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660" w:lineRule="atLeast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№ 23000009270000000022</w:t>
      </w:r>
      <w:bookmarkStart w:id="0" w:name="_GoBack"/>
      <w:bookmarkEnd w:id="0"/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Версия 1. Актуальная, от 30.06.2023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30.06.2023 11:43 (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30.06.2023 13:32 (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30.06.2023 13:32 (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Приказ Федеральной антимонопольной службы от 10.02.2010 N 67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Конкурс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Конкурс на право заключения договора аренды объектов электроснабжения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2300000927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ОКФС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14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ИНН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2904032049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КПП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290401001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ОГРН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1222900007010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Телефон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78183721203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2300000927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ОКФС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14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ИНН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2904032049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КПП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290401001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ОГРН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1222900007010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заключения договора аренды объектов электроснабжения, находящихся на территории поселков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Савватия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и деревень Борки, Выставка,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Заосечная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области.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право заключения договора аренды объектов электроснабжения, находящихся на территории поселков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Савватия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и деревень Борки, Выставка,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Заосечная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области.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 xml:space="preserve">объекты электроснабжения, находящиеся в муниципальной собственности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расположенные на территории поселков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Савватия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и деревень Борки, Выставка,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Заосечная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области» и используемые для осуществления деятельности по качественному и бесперебойному оказанию услуг по передаче (распределению) электрической энергии (мощности) потребителям, а также технологическому присоединению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устройств заявителей к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элек-трическим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сетям, согласно действующим нормам и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правилам, в соответствии с 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требования-ми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законодательства Российской Федерации, договора аренды и по тарифам, установленным в соответствии с законодательством Российской Федерации, согласно приложению № 1 к конкурсной документации.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Сведения о предыдущих извещениях (сообщениях)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отсутствуют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Начальная цена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22 435,07 ₽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Размер задатка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0,00 ₽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Архангельская на территории поселков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Савватия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и деревень Борки, Выставка,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Заосечная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Нырма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Объект электроэнергетики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Вид договора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Договор аренды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Порядок оплаты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Ежемесячный платеж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Ежемесячный платеж за объект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22 435,07 ₽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Платеж за право заключить договор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0,00 ₽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Срок действия договора - месяцев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11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Порядок ознакомления с имуществом, иной информацией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прилагаемой конкурсной документацией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Обременения, ограничения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отсутствуют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для осуществления деятельности по качественному и бесперебойному оказанию услуг по передаче (распределению) электрической энергии (мощности) потребителям, а также технологическому присоединению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294B09">
        <w:rPr>
          <w:rFonts w:ascii="Times New Roman" w:eastAsia="Times New Roman" w:hAnsi="Times New Roman" w:cs="Times New Roman"/>
          <w:lang w:eastAsia="ru-RU"/>
        </w:rPr>
        <w:t xml:space="preserve"> устройств заявителей к электрическим сетям.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Общая площадь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Кадастровый номер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Приложение № 1 к кон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ок. перечень.doc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61.50 Кб30.06.2023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Иное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Требования к заявкам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участнику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 xml:space="preserve">Указаны в прилагаемой конкурсной документации </w:t>
      </w:r>
      <w:proofErr w:type="gramEnd"/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Перечень документов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Указан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в прилагаемой конкурсной документации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Требования к документам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 xml:space="preserve">Указаны в прилагаемой конкурсной документации </w:t>
      </w:r>
      <w:proofErr w:type="gramEnd"/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и время начала подачи заявок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03.07.2023 09:00 (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и время окончания подачи заявок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01.08.2023 10:00 (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Порядок подачи заявок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Указан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в прилагаемой конкурсной документации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рассмотрения заявок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01.08.2023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Место подачи заявок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 9, второй этаж, кабинет № 30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Место рассмотрения заявок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 9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и время вскрытия конвертов с заявками на участие в конкурсе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01.08.2023 10:00 (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Место вскрытия конвертов с заявками на участие в конкурсе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 9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Дата и время подведения итогов конкурса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02.08.2023 10:00 (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)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Место подведения итогов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 9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Срок, место и порядок предоставления конкурсной документации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Указан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в прилагаемой конкурсной документации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Сайт размещения конкурсной документации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на официальном сайте торгов torgi.gov.ru в информационно-телекоммуникационной сети «Интернет», на официальном сайте https://kotlasskij-r29.gosweb.gosuslugi.ru/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Размер, порядок и сроки внесения платы, взимаемой за предоставление конкурсной документации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установлен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Срок отказа организатора от проведения конкурса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Указан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в прилагаемой конкурсной документации 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4B09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Конкурсная документация.doc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136.00 Кб30.06.2023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Конкурсная документация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 xml:space="preserve">Проект договор </w:t>
      </w:r>
      <w:proofErr w:type="spellStart"/>
      <w:r w:rsidRPr="00294B09">
        <w:rPr>
          <w:rFonts w:ascii="Times New Roman" w:eastAsia="Times New Roman" w:hAnsi="Times New Roman" w:cs="Times New Roman"/>
          <w:lang w:eastAsia="ru-RU"/>
        </w:rPr>
        <w:t>аренды.rar</w:t>
      </w:r>
      <w:proofErr w:type="spellEnd"/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62.37 Кб30.06.2023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Проект договора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Приложения 2-4 к кон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4B09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294B09">
        <w:rPr>
          <w:rFonts w:ascii="Times New Roman" w:eastAsia="Times New Roman" w:hAnsi="Times New Roman" w:cs="Times New Roman"/>
          <w:lang w:eastAsia="ru-RU"/>
        </w:rPr>
        <w:t>ок. формы документов.doc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59.00 Кб30.06.2023</w:t>
      </w:r>
    </w:p>
    <w:p w:rsidR="00294B09" w:rsidRPr="00294B09" w:rsidRDefault="00294B09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294B09">
        <w:rPr>
          <w:rFonts w:ascii="Times New Roman" w:eastAsia="Times New Roman" w:hAnsi="Times New Roman" w:cs="Times New Roman"/>
          <w:lang w:eastAsia="ru-RU"/>
        </w:rPr>
        <w:t>Форма заявки</w:t>
      </w:r>
    </w:p>
    <w:p w:rsidR="006146F6" w:rsidRPr="00294B09" w:rsidRDefault="006146F6" w:rsidP="00294B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</w:p>
    <w:sectPr w:rsidR="006146F6" w:rsidRPr="00294B09" w:rsidSect="00294B0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A6"/>
    <w:rsid w:val="00294B09"/>
    <w:rsid w:val="006119A6"/>
    <w:rsid w:val="006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4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4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94B09"/>
  </w:style>
  <w:style w:type="character" w:customStyle="1" w:styleId="time-dimmed">
    <w:name w:val="time-dimmed"/>
    <w:basedOn w:val="a0"/>
    <w:rsid w:val="00294B09"/>
  </w:style>
  <w:style w:type="character" w:customStyle="1" w:styleId="buttonlabel">
    <w:name w:val="button__label"/>
    <w:basedOn w:val="a0"/>
    <w:rsid w:val="00294B09"/>
  </w:style>
  <w:style w:type="character" w:customStyle="1" w:styleId="with-right-24-gap">
    <w:name w:val="with-right-24-gap"/>
    <w:basedOn w:val="a0"/>
    <w:rsid w:val="00294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4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4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94B09"/>
  </w:style>
  <w:style w:type="character" w:customStyle="1" w:styleId="time-dimmed">
    <w:name w:val="time-dimmed"/>
    <w:basedOn w:val="a0"/>
    <w:rsid w:val="00294B09"/>
  </w:style>
  <w:style w:type="character" w:customStyle="1" w:styleId="buttonlabel">
    <w:name w:val="button__label"/>
    <w:basedOn w:val="a0"/>
    <w:rsid w:val="00294B09"/>
  </w:style>
  <w:style w:type="character" w:customStyle="1" w:styleId="with-right-24-gap">
    <w:name w:val="with-right-24-gap"/>
    <w:basedOn w:val="a0"/>
    <w:rsid w:val="0029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74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3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8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38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9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45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139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9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5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45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7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5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2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1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3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8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5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3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9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19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1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09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9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9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3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0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93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47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2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61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2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7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71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66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3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5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61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4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6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6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12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9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7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6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207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4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6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3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8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7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40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7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15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98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3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4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7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63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1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27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6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7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2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8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48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0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38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90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0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2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85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5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4422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33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3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5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0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156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3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1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2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2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2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7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3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5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4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8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7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4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4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968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2023-06-30T10:37:00Z</dcterms:created>
  <dcterms:modified xsi:type="dcterms:W3CDTF">2023-06-30T10:37:00Z</dcterms:modified>
</cp:coreProperties>
</file>