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C4" w:rsidRDefault="004357C4" w:rsidP="007A447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bookmarkStart w:id="0" w:name="_GoBack"/>
      <w:bookmarkEnd w:id="0"/>
    </w:p>
    <w:p w:rsidR="00B57F3A" w:rsidRDefault="007A447C" w:rsidP="00B57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Times New Roman" w:hAnsi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</w:rPr>
        <w:t>Центр общения старшего поколения в Котласе отметил</w:t>
      </w:r>
    </w:p>
    <w:p w:rsidR="004357C4" w:rsidRDefault="007A447C" w:rsidP="00B57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</w:rPr>
        <w:t>свой первый день рождения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В начале февраля Центр общения старшего поколения в городе Котлас, созданный на базе Отделения Социального фонда России по Архангельской области и НАО, отметил свой первый день рождения. 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Мероприятие прошло в кругу постоянных друзей Центра общения. К годовщине приурочили открытие выставки работ творческой мастерской, в которой занимаются представители старшего поколения на базе Центра. Также гости выступили с весёлыми песнями и частушками, прочитали стихи собственного сочинения и басни. Все это сделало праздник ярким</w:t>
      </w:r>
      <w:r>
        <w:rPr>
          <w:color w:val="212121"/>
          <w:sz w:val="24"/>
          <w:szCs w:val="24"/>
        </w:rPr>
        <w:t xml:space="preserve"> </w:t>
      </w:r>
      <w:r w:rsidRPr="00E87F34">
        <w:rPr>
          <w:rFonts w:ascii="Times New Roman" w:eastAsia="Times New Roman" w:hAnsi="Times New Roman"/>
          <w:color w:val="212121"/>
          <w:sz w:val="24"/>
          <w:szCs w:val="24"/>
        </w:rPr>
        <w:t>и интересным.</w:t>
      </w:r>
      <w:r>
        <w:rPr>
          <w:color w:val="212121"/>
          <w:sz w:val="24"/>
          <w:szCs w:val="24"/>
        </w:rPr>
        <w:t xml:space="preserve"> 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«На сегодняшний день в Архангельской области и НАО функционирует семь Центров общения старшего поколения. Все они стали местом притяжения и дружеского общения для людей серебряного возраста. Гости Центров смогли посетить интересные лекции и мастер-классы, расширить свой круг общения и реализовать свои творческие способности»,</w:t>
      </w:r>
      <w:r>
        <w:rPr>
          <w:color w:val="212121"/>
          <w:sz w:val="24"/>
          <w:szCs w:val="24"/>
        </w:rPr>
        <w:t xml:space="preserve"> — </w:t>
      </w:r>
      <w:r w:rsidRPr="00AB4E68">
        <w:rPr>
          <w:rFonts w:ascii="Times New Roman" w:eastAsia="Times New Roman" w:hAnsi="Times New Roman"/>
          <w:color w:val="212121"/>
          <w:sz w:val="24"/>
          <w:szCs w:val="24"/>
        </w:rPr>
        <w:t xml:space="preserve">отметил </w:t>
      </w:r>
      <w:r w:rsidRPr="00AB4E68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Николай </w:t>
      </w:r>
      <w:proofErr w:type="spellStart"/>
      <w:r w:rsidRPr="00AB4E68">
        <w:rPr>
          <w:rFonts w:ascii="Times New Roman" w:eastAsia="Times New Roman" w:hAnsi="Times New Roman"/>
          <w:b/>
          <w:color w:val="212121"/>
          <w:sz w:val="24"/>
          <w:szCs w:val="24"/>
        </w:rPr>
        <w:t>Дедюрин</w:t>
      </w:r>
      <w:proofErr w:type="spellEnd"/>
      <w:r w:rsidRPr="00AB4E68">
        <w:rPr>
          <w:rFonts w:ascii="Times New Roman" w:eastAsia="Times New Roman" w:hAnsi="Times New Roman"/>
          <w:color w:val="212121"/>
          <w:sz w:val="24"/>
          <w:szCs w:val="24"/>
        </w:rPr>
        <w:t>, управляющий региональным Отделением СФР</w:t>
      </w:r>
      <w:r>
        <w:rPr>
          <w:color w:val="212121"/>
          <w:sz w:val="24"/>
          <w:szCs w:val="24"/>
        </w:rPr>
        <w:t xml:space="preserve">. 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Напомним, что открытие Центра общения старшего поколения в городе Котлас состоялось 1 февраля 2023 года. За прошедший год здесь прошло более 150 мероприятий. В их числе показы научно-познавательных фильмов, встречи с интересными людьми города, цикл краеведческих лекций, творческие мастер-классы и совместные поездки. Расписание ближайших мероприятий </w:t>
      </w:r>
      <w:r w:rsidRPr="00E87F34">
        <w:rPr>
          <w:rFonts w:ascii="Times New Roman" w:eastAsia="Times New Roman" w:hAnsi="Times New Roman"/>
          <w:color w:val="212121"/>
          <w:sz w:val="24"/>
          <w:szCs w:val="24"/>
        </w:rPr>
        <w:t>в Центре</w:t>
      </w: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можно посмотреть на сайте СФР в разделе «Информация для жителей региона».</w:t>
      </w:r>
    </w:p>
    <w:p w:rsidR="004357C4" w:rsidRDefault="007A447C" w:rsidP="007A4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right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i/>
          <w:color w:val="212121"/>
          <w:sz w:val="24"/>
          <w:szCs w:val="24"/>
        </w:rPr>
        <w:t>Пресс-служба ОСФР по Архангельской области и НАО</w:t>
      </w:r>
    </w:p>
    <w:p w:rsidR="004357C4" w:rsidRDefault="004357C4" w:rsidP="007A4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bookmarkStart w:id="1" w:name="_heading=h.gjdgxs" w:colFirst="0" w:colLast="0"/>
      <w:bookmarkEnd w:id="1"/>
    </w:p>
    <w:p w:rsidR="004357C4" w:rsidRDefault="004357C4" w:rsidP="004357C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35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26" w:bottom="284" w:left="126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09" w:rsidRDefault="007A447C" w:rsidP="007A44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5709" w:rsidRDefault="007A447C" w:rsidP="007A44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C4" w:rsidRDefault="007A447C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end"/>
    </w:r>
  </w:p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right="360" w:hanging="2"/>
      <w:rPr>
        <w:rFonts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</w:p>
  <w:p w:rsidR="004357C4" w:rsidRDefault="007A447C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 xml:space="preserve">Полезные ссылки: </w:t>
    </w:r>
    <w:hyperlink r:id="rId1">
      <w:r>
        <w:rPr>
          <w:rFonts w:ascii="Times New Roman" w:eastAsia="Times New Roman" w:hAnsi="Times New Roman"/>
          <w:color w:val="001CAC"/>
          <w:sz w:val="20"/>
          <w:szCs w:val="20"/>
        </w:rPr>
        <w:t>https://sfr.gov.ru/</w:t>
      </w:r>
    </w:hyperlink>
  </w:p>
  <w:p w:rsidR="004357C4" w:rsidRDefault="00143D30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hyperlink r:id="rId2">
      <w:r w:rsidR="007A447C">
        <w:rPr>
          <w:rFonts w:ascii="Times New Roman" w:eastAsia="Times New Roman" w:hAnsi="Times New Roman"/>
          <w:color w:val="001CAC"/>
          <w:sz w:val="20"/>
          <w:szCs w:val="20"/>
        </w:rPr>
        <w:t>https://vk.com/sfr_arhobl_nao</w:t>
      </w:r>
    </w:hyperlink>
  </w:p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A" w:rsidRDefault="00B57F3A" w:rsidP="00B57F3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09" w:rsidRDefault="007A447C" w:rsidP="007A44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5709" w:rsidRDefault="007A447C" w:rsidP="007A44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A" w:rsidRDefault="00B57F3A" w:rsidP="00B57F3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C4" w:rsidRDefault="007A447C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901700</wp:posOffset>
              </wp:positionH>
              <wp:positionV relativeFrom="paragraph">
                <wp:posOffset>-177799</wp:posOffset>
              </wp:positionV>
              <wp:extent cx="5404485" cy="923925"/>
              <wp:effectExtent l="0" t="0" r="0" b="0"/>
              <wp:wrapNone/>
              <wp:docPr id="10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8520" y="3322800"/>
                        <a:ext cx="53949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7F3A" w:rsidRDefault="00B57F3A" w:rsidP="00B57F3A">
                          <w:pPr>
                            <w:pStyle w:val="1"/>
                            <w:spacing w:after="0"/>
                            <w:ind w:left="1" w:hanging="3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 xml:space="preserve">Отделение Фонда пенсионного и социального страхования Российской Федерации </w:t>
                          </w:r>
                        </w:p>
                        <w:p w:rsidR="00B57F3A" w:rsidRDefault="00B57F3A" w:rsidP="00B57F3A">
                          <w:pPr>
                            <w:pStyle w:val="1"/>
                            <w:spacing w:after="0"/>
                            <w:ind w:left="1" w:hanging="3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>по Архангельской области и Ненецкому автономному округу</w:t>
                          </w:r>
                        </w:p>
                        <w:p w:rsidR="004357C4" w:rsidRDefault="004357C4" w:rsidP="007A447C">
                          <w:pPr>
                            <w:spacing w:line="275" w:lineRule="auto"/>
                            <w:ind w:left="0" w:hanging="2"/>
                          </w:pPr>
                        </w:p>
                        <w:p w:rsidR="004357C4" w:rsidRDefault="007A447C" w:rsidP="007A447C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0"/>
                            </w:rPr>
                            <w:t>Д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епартамент общественных связей и взаимодействия</w:t>
                          </w:r>
                        </w:p>
                        <w:p w:rsidR="004357C4" w:rsidRDefault="007A447C" w:rsidP="007A447C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со средствами массовой информации</w:t>
                          </w:r>
                        </w:p>
                        <w:p w:rsidR="004357C4" w:rsidRDefault="004357C4" w:rsidP="007A447C">
                          <w:pPr>
                            <w:spacing w:line="275" w:lineRule="auto"/>
                            <w:ind w:left="0" w:hanging="2"/>
                          </w:pPr>
                        </w:p>
                        <w:p w:rsidR="004357C4" w:rsidRDefault="004357C4" w:rsidP="007A447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71pt;margin-top:-14pt;width:425.5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" filled="f" stroked="f">
              <v:textbox inset="2.53958mm,1.2694mm,2.53958mm,1.2694mm">
                <w:txbxContent>
                  <w:p w:rsidR="00B57F3A" w:rsidRDefault="00B57F3A" w:rsidP="00B57F3A">
                    <w:pPr>
                      <w:pStyle w:val="1"/>
                      <w:spacing w:after="0"/>
                      <w:ind w:left="1" w:hanging="3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 xml:space="preserve">Отделение Фонда пенсионного и социального страхования Российской Федерации </w:t>
                    </w:r>
                  </w:p>
                  <w:p w:rsidR="00B57F3A" w:rsidRDefault="00B57F3A" w:rsidP="00B57F3A">
                    <w:pPr>
                      <w:pStyle w:val="1"/>
                      <w:spacing w:after="0"/>
                      <w:ind w:left="1" w:hanging="3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>по Архангельской области и Ненецкому автономному округу</w:t>
                    </w:r>
                  </w:p>
                  <w:p w:rsidR="004357C4" w:rsidRDefault="004357C4" w:rsidP="007A447C">
                    <w:pPr>
                      <w:spacing w:line="275" w:lineRule="auto"/>
                      <w:ind w:left="0" w:hanging="2"/>
                    </w:pPr>
                  </w:p>
                  <w:p w:rsidR="004357C4" w:rsidRDefault="007A447C" w:rsidP="007A447C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20"/>
                      </w:rPr>
                      <w:t>Д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епартамент общественных связей и взаимодействия</w:t>
                    </w:r>
                  </w:p>
                  <w:p w:rsidR="004357C4" w:rsidRDefault="007A447C" w:rsidP="007A447C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со средствами массовой информации</w:t>
                    </w:r>
                  </w:p>
                  <w:p w:rsidR="004357C4" w:rsidRDefault="004357C4" w:rsidP="007A447C">
                    <w:pPr>
                      <w:spacing w:line="275" w:lineRule="auto"/>
                      <w:ind w:left="0" w:hanging="2"/>
                    </w:pPr>
                  </w:p>
                  <w:p w:rsidR="004357C4" w:rsidRDefault="004357C4" w:rsidP="007A447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965200</wp:posOffset>
              </wp:positionV>
              <wp:extent cx="4476750" cy="648970"/>
              <wp:effectExtent l="0" t="0" r="0" b="0"/>
              <wp:wrapNone/>
              <wp:docPr id="10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460278"/>
                        <a:ext cx="4467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57C4" w:rsidRDefault="007A447C" w:rsidP="007A447C">
                          <w:pPr>
                            <w:spacing w:after="120" w:line="275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26"/>
                            </w:rPr>
                            <w:t>ПРЕСС-РЕЛИЗ</w:t>
                          </w:r>
                        </w:p>
                        <w:p w:rsidR="004357C4" w:rsidRDefault="007A447C" w:rsidP="007A447C">
                          <w:pPr>
                            <w:spacing w:after="120" w:line="275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26"/>
                            </w:rPr>
                            <w:t xml:space="preserve"> 1</w:t>
                          </w:r>
                          <w:r w:rsidR="00143D30"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26"/>
                            </w:rPr>
                            <w:t xml:space="preserve"> февраля 2024 года</w:t>
                          </w:r>
                        </w:p>
                        <w:p w:rsidR="004357C4" w:rsidRDefault="004357C4" w:rsidP="007A447C">
                          <w:pPr>
                            <w:spacing w:line="275" w:lineRule="auto"/>
                            <w:ind w:left="0" w:hanging="2"/>
                          </w:pPr>
                        </w:p>
                        <w:p w:rsidR="004357C4" w:rsidRDefault="004357C4" w:rsidP="007A447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88pt;margin-top:76pt;width:352.5pt;height:5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" filled="f" stroked="f">
              <v:textbox inset="2.53958mm,1.2694mm,2.53958mm,1.2694mm">
                <w:txbxContent>
                  <w:p w:rsidR="004357C4" w:rsidRDefault="007A447C" w:rsidP="007A447C">
                    <w:pPr>
                      <w:spacing w:after="120" w:line="275" w:lineRule="auto"/>
                      <w:ind w:left="1" w:hanging="3"/>
                      <w:jc w:val="center"/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6"/>
                      </w:rPr>
                      <w:t>ПРЕСС-РЕЛИЗ</w:t>
                    </w:r>
                  </w:p>
                  <w:p w:rsidR="004357C4" w:rsidRDefault="007A447C" w:rsidP="007A447C">
                    <w:pPr>
                      <w:spacing w:after="120" w:line="275" w:lineRule="auto"/>
                      <w:ind w:left="1" w:hanging="3"/>
                      <w:jc w:val="center"/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6"/>
                      </w:rPr>
                      <w:t xml:space="preserve"> 1</w:t>
                    </w:r>
                    <w:r w:rsidR="00143D30">
                      <w:rPr>
                        <w:rFonts w:ascii="Times New Roman" w:eastAsia="Times New Roman" w:hAnsi="Times New Roman"/>
                        <w:b/>
                        <w:color w:val="000000"/>
                        <w:sz w:val="26"/>
                      </w:rPr>
                      <w:t>3</w:t>
                    </w: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26"/>
                      </w:rPr>
                      <w:t xml:space="preserve"> февраля 2024 года</w:t>
                    </w:r>
                  </w:p>
                  <w:p w:rsidR="004357C4" w:rsidRDefault="004357C4" w:rsidP="007A447C">
                    <w:pPr>
                      <w:spacing w:line="275" w:lineRule="auto"/>
                      <w:ind w:left="0" w:hanging="2"/>
                    </w:pPr>
                  </w:p>
                  <w:p w:rsidR="004357C4" w:rsidRDefault="004357C4" w:rsidP="007A447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2" distB="4294967292" distL="114300" distR="114300" simplePos="0" relativeHeight="251660288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894093</wp:posOffset>
              </wp:positionV>
              <wp:extent cx="0" cy="12700"/>
              <wp:effectExtent l="0" t="0" r="0" b="0"/>
              <wp:wrapNone/>
              <wp:docPr id="10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8370" y="3780000"/>
                        <a:ext cx="52552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2" distT="4294967292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894093</wp:posOffset>
              </wp:positionV>
              <wp:extent cx="0" cy="12700"/>
              <wp:effectExtent b="0" l="0" r="0" t="0"/>
              <wp:wrapNone/>
              <wp:docPr id="103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-400049</wp:posOffset>
              </wp:positionH>
              <wp:positionV relativeFrom="paragraph">
                <wp:posOffset>5715</wp:posOffset>
              </wp:positionV>
              <wp:extent cx="1247775" cy="1243965"/>
              <wp:effectExtent l="0" t="0" r="0" b="0"/>
              <wp:wrapNone/>
              <wp:docPr id="103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357C4" w:rsidRDefault="007A447C" w:rsidP="007A447C">
                          <w:pPr>
                            <w:spacing w:line="1" w:lineRule="atLeast"/>
                            <w:ind w:left="0" w:hanging="2"/>
                          </w:pPr>
                          <w:r w:rsidRPr="10960181" w:rsidDel="FFFFFFFF">
                            <w:rPr>
                              <w:noProof/>
                              <w:lang w:eastAsia="ru-RU"/>
                              <w:specVanish/>
                            </w:rPr>
                            <w:drawing>
                              <wp:inline distT="0" distB="0" distL="114300" distR="114300">
                                <wp:extent cx="1056640" cy="979805"/>
                                <wp:effectExtent l="0" t="0" r="0" b="0"/>
                                <wp:docPr id="1030" name="Рисунок 1" descr="C:\Users\039TrushkinaTN\Documents\2023\Фирменный стиль\Лого маленький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0" name="Рисунок 1" descr="C:\Users\039TrushkinaTN\Documents\2023\Фирменный стиль\Лого маленький.jpg"/>
                                        <pic:cNvPicPr/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1056640" cy="979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357C4" w:rsidRDefault="004357C4" w:rsidP="007A447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-400049</wp:posOffset>
              </wp:positionH>
              <wp:positionV relativeFrom="paragraph">
                <wp:posOffset>5715</wp:posOffset>
              </wp:positionV>
              <wp:extent cx="1247775" cy="1243965"/>
              <wp:effectExtent b="0" l="0" r="0" t="0"/>
              <wp:wrapNone/>
              <wp:docPr id="1031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1243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A" w:rsidRDefault="00B57F3A" w:rsidP="00B57F3A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7C4"/>
    <w:rsid w:val="00143D30"/>
    <w:rsid w:val="004357C4"/>
    <w:rsid w:val="00611119"/>
    <w:rsid w:val="007A447C"/>
    <w:rsid w:val="009C5709"/>
    <w:rsid w:val="00AB4E68"/>
    <w:rsid w:val="00B57F3A"/>
    <w:rsid w:val="00E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paragraph" w:styleId="a5">
    <w:name w:val="footer"/>
    <w:basedOn w:val="a"/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Pr>
      <w:b/>
      <w:bCs/>
      <w:sz w:val="20"/>
      <w:szCs w:val="20"/>
    </w:rPr>
  </w:style>
  <w:style w:type="paragraph" w:customStyle="1" w:styleId="10">
    <w:name w:val="1 Знак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ind w:left="720"/>
      <w:jc w:val="both"/>
    </w:pPr>
    <w:rPr>
      <w:sz w:val="28"/>
    </w:rPr>
  </w:style>
  <w:style w:type="paragraph" w:styleId="ae">
    <w:name w:val="Body Text"/>
    <w:basedOn w:val="a"/>
    <w:pPr>
      <w:jc w:val="both"/>
    </w:pPr>
    <w:rPr>
      <w:szCs w:val="28"/>
    </w:rPr>
  </w:style>
  <w:style w:type="paragraph" w:styleId="20">
    <w:name w:val="Body Text Indent 2"/>
    <w:basedOn w:val="a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Pr>
      <w:sz w:val="20"/>
      <w:szCs w:val="20"/>
    </w:rPr>
  </w:style>
  <w:style w:type="character" w:customStyle="1" w:styleId="af6">
    <w:name w:val="Текст примечания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pPr>
      <w:ind w:left="720"/>
      <w:contextualSpacing/>
    </w:p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paragraph" w:styleId="a5">
    <w:name w:val="footer"/>
    <w:basedOn w:val="a"/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Pr>
      <w:b/>
      <w:bCs/>
      <w:sz w:val="20"/>
      <w:szCs w:val="20"/>
    </w:rPr>
  </w:style>
  <w:style w:type="paragraph" w:customStyle="1" w:styleId="10">
    <w:name w:val="1 Знак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ind w:left="720"/>
      <w:jc w:val="both"/>
    </w:pPr>
    <w:rPr>
      <w:sz w:val="28"/>
    </w:rPr>
  </w:style>
  <w:style w:type="paragraph" w:styleId="ae">
    <w:name w:val="Body Text"/>
    <w:basedOn w:val="a"/>
    <w:pPr>
      <w:jc w:val="both"/>
    </w:pPr>
    <w:rPr>
      <w:szCs w:val="28"/>
    </w:rPr>
  </w:style>
  <w:style w:type="paragraph" w:styleId="20">
    <w:name w:val="Body Text Indent 2"/>
    <w:basedOn w:val="a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Pr>
      <w:sz w:val="20"/>
      <w:szCs w:val="20"/>
    </w:rPr>
  </w:style>
  <w:style w:type="character" w:customStyle="1" w:styleId="af6">
    <w:name w:val="Текст примечания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pPr>
      <w:ind w:left="720"/>
      <w:contextualSpacing/>
    </w:p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6" Type="http://schemas.openxmlformats.org/officeDocument/2006/relationships/image" Target="media/image30.jpg"/><Relationship Id="rId5" Type="http://schemas.openxmlformats.org/officeDocument/2006/relationships/image" Target="media/image1.jp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bthKAW9I6MBPTtEjcRPZltK9w==">CgMxLjAyCGguZ2pkZ3hzOAByITE2Nk1xYVJQM3FMLS1ZbGZWS3N0UWZVdXU1aUl0TmtvZQ==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Владимир Викторович</dc:creator>
  <cp:lastModifiedBy>Сараева Ольга Александровна</cp:lastModifiedBy>
  <cp:revision>3</cp:revision>
  <dcterms:created xsi:type="dcterms:W3CDTF">2024-02-12T06:18:00Z</dcterms:created>
  <dcterms:modified xsi:type="dcterms:W3CDTF">2024-02-13T05:41:00Z</dcterms:modified>
</cp:coreProperties>
</file>