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0" w:rsidRPr="00ED616F" w:rsidRDefault="00361210" w:rsidP="00EC11B1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  <w:bookmarkStart w:id="0" w:name="_GoBack"/>
      <w:bookmarkEnd w:id="0"/>
    </w:p>
    <w:p w:rsidR="009863D6" w:rsidRDefault="009863D6" w:rsidP="009863D6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AF9" w:rsidRDefault="00E83AF9" w:rsidP="00E83AF9">
      <w:pPr>
        <w:pStyle w:val="1"/>
        <w:spacing w:after="0" w:line="36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Отделение СФР по Архангельской области и НАО </w:t>
      </w:r>
      <w:r w:rsidRPr="00E83AF9">
        <w:rPr>
          <w:rFonts w:ascii="Times New Roman" w:hAnsi="Times New Roman"/>
          <w:spacing w:val="-8"/>
          <w:sz w:val="28"/>
          <w:szCs w:val="28"/>
        </w:rPr>
        <w:t>назначил</w:t>
      </w:r>
      <w:r>
        <w:rPr>
          <w:rFonts w:ascii="Times New Roman" w:hAnsi="Times New Roman"/>
          <w:spacing w:val="-8"/>
          <w:sz w:val="28"/>
          <w:szCs w:val="28"/>
        </w:rPr>
        <w:t>о</w:t>
      </w:r>
      <w:r w:rsidR="00703B41">
        <w:rPr>
          <w:rFonts w:ascii="Times New Roman" w:hAnsi="Times New Roman"/>
          <w:spacing w:val="-8"/>
          <w:sz w:val="28"/>
          <w:szCs w:val="28"/>
        </w:rPr>
        <w:t xml:space="preserve"> более 1,6 тысячи</w:t>
      </w:r>
      <w:r w:rsidRPr="00E83AF9">
        <w:rPr>
          <w:rFonts w:ascii="Times New Roman" w:hAnsi="Times New Roman"/>
          <w:spacing w:val="-8"/>
          <w:sz w:val="28"/>
          <w:szCs w:val="28"/>
        </w:rPr>
        <w:t xml:space="preserve"> ежемесячных выплат из материнского капитала с начала года</w:t>
      </w:r>
    </w:p>
    <w:p w:rsidR="00E83AF9" w:rsidRDefault="00E83AF9" w:rsidP="00E83AF9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83AF9" w:rsidRPr="00E83AF9" w:rsidRDefault="00E83AF9" w:rsidP="00E83AF9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E83AF9">
        <w:rPr>
          <w:rFonts w:ascii="Times New Roman" w:hAnsi="Times New Roman"/>
          <w:spacing w:val="-3"/>
          <w:sz w:val="24"/>
          <w:szCs w:val="24"/>
        </w:rPr>
        <w:t xml:space="preserve">С этого года ежемесячная выплата из материнского капитала предоставляется на каждого ребенка до 3 лет, включая первенца. Раньше семьи могли направить </w:t>
      </w:r>
      <w:proofErr w:type="spellStart"/>
      <w:r w:rsidRPr="00E83AF9">
        <w:rPr>
          <w:rFonts w:ascii="Times New Roman" w:hAnsi="Times New Roman"/>
          <w:spacing w:val="-3"/>
          <w:sz w:val="24"/>
          <w:szCs w:val="24"/>
        </w:rPr>
        <w:t>маткапитал</w:t>
      </w:r>
      <w:proofErr w:type="spellEnd"/>
      <w:r w:rsidRPr="00E83AF9">
        <w:rPr>
          <w:rFonts w:ascii="Times New Roman" w:hAnsi="Times New Roman"/>
          <w:spacing w:val="-3"/>
          <w:sz w:val="24"/>
          <w:szCs w:val="24"/>
        </w:rPr>
        <w:t xml:space="preserve"> на эти цели только при появлении второго ребенка, при этом родители получали одну выплату, даже если в семье имелось несколько детей до 3 лет.</w:t>
      </w:r>
    </w:p>
    <w:p w:rsidR="00E83AF9" w:rsidRDefault="00E83AF9" w:rsidP="00E83AF9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E83AF9">
        <w:rPr>
          <w:rFonts w:ascii="Times New Roman" w:hAnsi="Times New Roman"/>
          <w:spacing w:val="-3"/>
          <w:sz w:val="24"/>
          <w:szCs w:val="24"/>
        </w:rPr>
        <w:t xml:space="preserve">Размер ежемесячной выплаты составляет один прожиточный минимум на ребенка в регионе проживания на момент подачи заявления. </w:t>
      </w:r>
      <w:r>
        <w:rPr>
          <w:rFonts w:ascii="Times New Roman" w:hAnsi="Times New Roman"/>
          <w:spacing w:val="-3"/>
          <w:sz w:val="24"/>
          <w:szCs w:val="24"/>
        </w:rPr>
        <w:t>В районах Крайнего Севера Архангельской области это 18 948 рублей, в местностях, приравненных к таким районам, — 15 664 рубля, в Ненецком автономном округе — 28 019 рублей.</w:t>
      </w:r>
    </w:p>
    <w:p w:rsidR="00E83AF9" w:rsidRPr="00E83AF9" w:rsidRDefault="00E83AF9" w:rsidP="00E83AF9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E83AF9">
        <w:rPr>
          <w:rFonts w:ascii="Times New Roman" w:hAnsi="Times New Roman"/>
          <w:spacing w:val="-3"/>
          <w:sz w:val="24"/>
          <w:szCs w:val="24"/>
        </w:rPr>
        <w:t xml:space="preserve">В случае изменения величины прожиточного минимума в регионе ежемесячная выплата будет пересчитана в </w:t>
      </w:r>
      <w:proofErr w:type="spellStart"/>
      <w:r w:rsidRPr="00E83AF9">
        <w:rPr>
          <w:rFonts w:ascii="Times New Roman" w:hAnsi="Times New Roman"/>
          <w:spacing w:val="-3"/>
          <w:sz w:val="24"/>
          <w:szCs w:val="24"/>
        </w:rPr>
        <w:t>беззаявительном</w:t>
      </w:r>
      <w:proofErr w:type="spellEnd"/>
      <w:r w:rsidRPr="00E83AF9">
        <w:rPr>
          <w:rFonts w:ascii="Times New Roman" w:hAnsi="Times New Roman"/>
          <w:spacing w:val="-3"/>
          <w:sz w:val="24"/>
          <w:szCs w:val="24"/>
        </w:rPr>
        <w:t xml:space="preserve"> порядке.</w:t>
      </w:r>
    </w:p>
    <w:p w:rsidR="00E83AF9" w:rsidRPr="00E83AF9" w:rsidRDefault="00E83AF9" w:rsidP="00E83AF9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E83AF9">
        <w:rPr>
          <w:rFonts w:ascii="Times New Roman" w:hAnsi="Times New Roman"/>
          <w:spacing w:val="-3"/>
          <w:sz w:val="24"/>
          <w:szCs w:val="24"/>
        </w:rPr>
        <w:t>Выплата назначается семьям со средним доходом менее двух прожиточных минимумов на человека. Если в семье есть несколько детей до 3 лет, и при получении выплаты на одного из них доходы семьи не превысили двух прожиточных минимумов, то родители могут офо</w:t>
      </w:r>
      <w:r>
        <w:rPr>
          <w:rFonts w:ascii="Times New Roman" w:hAnsi="Times New Roman"/>
          <w:spacing w:val="-3"/>
          <w:sz w:val="24"/>
          <w:szCs w:val="24"/>
        </w:rPr>
        <w:t>рмить выплату на еще одного ребе</w:t>
      </w:r>
      <w:r w:rsidRPr="00E83AF9">
        <w:rPr>
          <w:rFonts w:ascii="Times New Roman" w:hAnsi="Times New Roman"/>
          <w:spacing w:val="-3"/>
          <w:sz w:val="24"/>
          <w:szCs w:val="24"/>
        </w:rPr>
        <w:t>нка. При этом заявление на выплату подается на каждого ребенка по отдельности.</w:t>
      </w:r>
    </w:p>
    <w:p w:rsidR="009863D6" w:rsidRPr="009863D6" w:rsidRDefault="009863D6" w:rsidP="00986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863D6" w:rsidRDefault="009863D6" w:rsidP="009863D6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391DEC">
        <w:rPr>
          <w:rFonts w:ascii="Times New Roman" w:hAnsi="Times New Roman"/>
          <w:sz w:val="24"/>
          <w:szCs w:val="24"/>
          <w:shd w:val="clear" w:color="auto" w:fill="FFFFFF"/>
        </w:rPr>
        <w:t>ресс-служба ОСФР по Архангельской области и НАО</w:t>
      </w:r>
    </w:p>
    <w:p w:rsidR="009863D6" w:rsidRDefault="009863D6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93DF2" w:rsidRPr="0053669E" w:rsidRDefault="00493DF2" w:rsidP="0053669E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sectPr w:rsidR="00493DF2" w:rsidRPr="0053669E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B41" w:rsidRDefault="00703B41">
      <w:r>
        <w:separator/>
      </w:r>
    </w:p>
  </w:endnote>
  <w:endnote w:type="continuationSeparator" w:id="1">
    <w:p w:rsidR="00703B41" w:rsidRDefault="0070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41" w:rsidRDefault="00703B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3B41" w:rsidRDefault="00703B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41" w:rsidRDefault="00703B41">
    <w:pPr>
      <w:pStyle w:val="a4"/>
      <w:framePr w:wrap="around" w:vAnchor="text" w:hAnchor="margin" w:xAlign="right" w:y="1"/>
      <w:rPr>
        <w:rStyle w:val="a6"/>
      </w:rPr>
    </w:pPr>
  </w:p>
  <w:p w:rsidR="00703B41" w:rsidRPr="00D179F3" w:rsidRDefault="00703B41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703B41" w:rsidRPr="00D179F3" w:rsidRDefault="00703B41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Pr="00A56A00">
        <w:rPr>
          <w:rStyle w:val="ad"/>
          <w:rFonts w:ascii="Times New Roman" w:hAnsi="Times New Roman"/>
          <w:lang w:val="en-US"/>
        </w:rPr>
        <w:t>https</w:t>
      </w:r>
      <w:r w:rsidRPr="00D179F3">
        <w:rPr>
          <w:rStyle w:val="ad"/>
          <w:rFonts w:ascii="Times New Roman" w:hAnsi="Times New Roman"/>
        </w:rPr>
        <w:t>://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Pr="00D179F3">
        <w:rPr>
          <w:rStyle w:val="ad"/>
          <w:rFonts w:ascii="Times New Roman" w:hAnsi="Times New Roman"/>
        </w:rPr>
        <w:t>.</w:t>
      </w:r>
      <w:r w:rsidRPr="00A56A00">
        <w:rPr>
          <w:rStyle w:val="ad"/>
          <w:rFonts w:ascii="Times New Roman" w:hAnsi="Times New Roman"/>
          <w:lang w:val="en-US"/>
        </w:rPr>
        <w:t>com</w:t>
      </w:r>
      <w:r w:rsidRPr="00D179F3">
        <w:rPr>
          <w:rStyle w:val="ad"/>
          <w:rFonts w:ascii="Times New Roman" w:hAnsi="Times New Roman"/>
        </w:rPr>
        <w:t>/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Pr="00D179F3">
        <w:rPr>
          <w:rStyle w:val="ad"/>
          <w:rFonts w:ascii="Times New Roman" w:hAnsi="Times New Roman"/>
        </w:rPr>
        <w:t>_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Pr="00D179F3">
        <w:rPr>
          <w:rStyle w:val="ad"/>
          <w:rFonts w:ascii="Times New Roman" w:hAnsi="Times New Roman"/>
        </w:rPr>
        <w:t>_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703B41" w:rsidRPr="00D179F3" w:rsidRDefault="00703B41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B41" w:rsidRDefault="00703B41">
      <w:r>
        <w:separator/>
      </w:r>
    </w:p>
  </w:footnote>
  <w:footnote w:type="continuationSeparator" w:id="1">
    <w:p w:rsidR="00703B41" w:rsidRDefault="00703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41" w:rsidRDefault="00703B41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zratNo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703B41" w:rsidRDefault="00703B41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47uA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" filled="f" stroked="f">
          <v:textbox>
            <w:txbxContent>
              <w:p w:rsidR="00703B41" w:rsidRDefault="00703B41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703B41" w:rsidRPr="000C3214" w:rsidRDefault="00703B41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703B41">
                  <w:rPr>
                    <w:rFonts w:ascii="Times New Roman" w:hAnsi="Times New Roman"/>
                    <w:b/>
                    <w:sz w:val="26"/>
                    <w:szCs w:val="26"/>
                  </w:rPr>
                  <w:t>13 июля</w:t>
                </w:r>
                <w:r w:rsidRPr="00523D7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2023 года</w:t>
                </w:r>
              </w:p>
              <w:p w:rsidR="00703B41" w:rsidRPr="004F46EF" w:rsidRDefault="00703B41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BV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Al&#10;ueBV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703B41" w:rsidRDefault="00703B41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703B41" w:rsidRDefault="00703B41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703B41" w:rsidRPr="005461DD" w:rsidRDefault="00703B41" w:rsidP="005461DD"/>
              <w:p w:rsidR="00703B41" w:rsidRDefault="00703B41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703B41" w:rsidRDefault="00703B41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703B41" w:rsidRPr="00940CDC" w:rsidRDefault="00703B41" w:rsidP="00940CDC"/>
            </w:txbxContent>
          </v:textbox>
        </v:shape>
      </w:pict>
    </w:r>
    <w: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33" type="#_x0000_t75" alt="🤰" style="width:12pt;height:12pt;visibility:visible;mso-wrap-style:square" o:bullet="t">
        <v:imagedata r:id="rId1" o:title="🤰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1E11719"/>
    <w:multiLevelType w:val="multilevel"/>
    <w:tmpl w:val="A16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F65D5"/>
    <w:multiLevelType w:val="multilevel"/>
    <w:tmpl w:val="E41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5AFC"/>
    <w:multiLevelType w:val="multilevel"/>
    <w:tmpl w:val="854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F313F"/>
    <w:multiLevelType w:val="multilevel"/>
    <w:tmpl w:val="09F4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74792"/>
    <w:multiLevelType w:val="hybridMultilevel"/>
    <w:tmpl w:val="E2D82710"/>
    <w:lvl w:ilvl="0" w:tplc="FA009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E0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8E2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A3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09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01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0EB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5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ED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18725ED"/>
    <w:multiLevelType w:val="hybridMultilevel"/>
    <w:tmpl w:val="7AA46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385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15235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505"/>
    <w:rsid w:val="00172697"/>
    <w:rsid w:val="001733AB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4693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B38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27495"/>
    <w:rsid w:val="00230898"/>
    <w:rsid w:val="00231A3A"/>
    <w:rsid w:val="00231A3D"/>
    <w:rsid w:val="00233878"/>
    <w:rsid w:val="00233E5B"/>
    <w:rsid w:val="00237983"/>
    <w:rsid w:val="00237DEC"/>
    <w:rsid w:val="002400D9"/>
    <w:rsid w:val="00240AE7"/>
    <w:rsid w:val="0024379A"/>
    <w:rsid w:val="002449AB"/>
    <w:rsid w:val="002450D2"/>
    <w:rsid w:val="00245682"/>
    <w:rsid w:val="00245913"/>
    <w:rsid w:val="002479BE"/>
    <w:rsid w:val="00247BEC"/>
    <w:rsid w:val="00250777"/>
    <w:rsid w:val="00251F94"/>
    <w:rsid w:val="0025286E"/>
    <w:rsid w:val="00257CA4"/>
    <w:rsid w:val="00257FB4"/>
    <w:rsid w:val="00257FC8"/>
    <w:rsid w:val="00260DCD"/>
    <w:rsid w:val="0026254E"/>
    <w:rsid w:val="00262F83"/>
    <w:rsid w:val="00263118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6551"/>
    <w:rsid w:val="00327E30"/>
    <w:rsid w:val="00327EF9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777"/>
    <w:rsid w:val="00350BDE"/>
    <w:rsid w:val="00350D15"/>
    <w:rsid w:val="00350E73"/>
    <w:rsid w:val="00350ED7"/>
    <w:rsid w:val="00352F1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46E"/>
    <w:rsid w:val="0038650B"/>
    <w:rsid w:val="00386C10"/>
    <w:rsid w:val="00386D99"/>
    <w:rsid w:val="003877CA"/>
    <w:rsid w:val="0039054E"/>
    <w:rsid w:val="00391DEC"/>
    <w:rsid w:val="003921F4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2EE1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5827"/>
    <w:rsid w:val="00416128"/>
    <w:rsid w:val="004170C7"/>
    <w:rsid w:val="00417650"/>
    <w:rsid w:val="0041768E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4A4"/>
    <w:rsid w:val="00447A86"/>
    <w:rsid w:val="00450744"/>
    <w:rsid w:val="00450BFB"/>
    <w:rsid w:val="00450F1F"/>
    <w:rsid w:val="00451455"/>
    <w:rsid w:val="00451B65"/>
    <w:rsid w:val="00452DFC"/>
    <w:rsid w:val="00453F93"/>
    <w:rsid w:val="00455F5F"/>
    <w:rsid w:val="00456239"/>
    <w:rsid w:val="004575C7"/>
    <w:rsid w:val="004600BC"/>
    <w:rsid w:val="00460D27"/>
    <w:rsid w:val="00461C1D"/>
    <w:rsid w:val="00462547"/>
    <w:rsid w:val="00463A93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481C"/>
    <w:rsid w:val="004752E5"/>
    <w:rsid w:val="0047673A"/>
    <w:rsid w:val="00477893"/>
    <w:rsid w:val="00477F09"/>
    <w:rsid w:val="004809B0"/>
    <w:rsid w:val="004811FB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3DF2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58D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AA6"/>
    <w:rsid w:val="00512A3A"/>
    <w:rsid w:val="005132F3"/>
    <w:rsid w:val="00514C5C"/>
    <w:rsid w:val="00515E9A"/>
    <w:rsid w:val="00520C7F"/>
    <w:rsid w:val="00522203"/>
    <w:rsid w:val="005228AD"/>
    <w:rsid w:val="00523D78"/>
    <w:rsid w:val="005246D1"/>
    <w:rsid w:val="00524846"/>
    <w:rsid w:val="00525EE3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669E"/>
    <w:rsid w:val="005374E0"/>
    <w:rsid w:val="0053785C"/>
    <w:rsid w:val="00540369"/>
    <w:rsid w:val="005415E5"/>
    <w:rsid w:val="005418C4"/>
    <w:rsid w:val="00542AB0"/>
    <w:rsid w:val="00542AF6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57BBE"/>
    <w:rsid w:val="0056164F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0641"/>
    <w:rsid w:val="00571F95"/>
    <w:rsid w:val="00575B9E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0169"/>
    <w:rsid w:val="0059149A"/>
    <w:rsid w:val="005934B3"/>
    <w:rsid w:val="00593A7D"/>
    <w:rsid w:val="005940A5"/>
    <w:rsid w:val="00595AE1"/>
    <w:rsid w:val="00595BF0"/>
    <w:rsid w:val="005971B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325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570"/>
    <w:rsid w:val="005D16EC"/>
    <w:rsid w:val="005D4D47"/>
    <w:rsid w:val="005D5702"/>
    <w:rsid w:val="005D5BF8"/>
    <w:rsid w:val="005D69BF"/>
    <w:rsid w:val="005D6B84"/>
    <w:rsid w:val="005D7720"/>
    <w:rsid w:val="005D779A"/>
    <w:rsid w:val="005E1ABC"/>
    <w:rsid w:val="005E20BA"/>
    <w:rsid w:val="005E27A3"/>
    <w:rsid w:val="005E4030"/>
    <w:rsid w:val="005E6DC1"/>
    <w:rsid w:val="005E6E95"/>
    <w:rsid w:val="005E6EAC"/>
    <w:rsid w:val="005E7589"/>
    <w:rsid w:val="005E7BF6"/>
    <w:rsid w:val="005F1E6C"/>
    <w:rsid w:val="005F3426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03CA0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0705"/>
    <w:rsid w:val="006328F6"/>
    <w:rsid w:val="00632A4C"/>
    <w:rsid w:val="00632CF8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4467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3B41"/>
    <w:rsid w:val="00704611"/>
    <w:rsid w:val="0070723C"/>
    <w:rsid w:val="0071000D"/>
    <w:rsid w:val="007111AA"/>
    <w:rsid w:val="00711640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A24"/>
    <w:rsid w:val="00741CE2"/>
    <w:rsid w:val="00741E24"/>
    <w:rsid w:val="00741EA9"/>
    <w:rsid w:val="0074299E"/>
    <w:rsid w:val="0074477F"/>
    <w:rsid w:val="00744E64"/>
    <w:rsid w:val="00744FA9"/>
    <w:rsid w:val="00745A77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7ED"/>
    <w:rsid w:val="00756D31"/>
    <w:rsid w:val="00761450"/>
    <w:rsid w:val="00761F69"/>
    <w:rsid w:val="0076255E"/>
    <w:rsid w:val="0076298E"/>
    <w:rsid w:val="00762A3A"/>
    <w:rsid w:val="00763A63"/>
    <w:rsid w:val="00763AAF"/>
    <w:rsid w:val="00763AEC"/>
    <w:rsid w:val="00763BE7"/>
    <w:rsid w:val="00763C54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A7B73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D71"/>
    <w:rsid w:val="007D10B8"/>
    <w:rsid w:val="007D1CD9"/>
    <w:rsid w:val="007D27B3"/>
    <w:rsid w:val="007D689E"/>
    <w:rsid w:val="007E00E5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6AAD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3D42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11D2"/>
    <w:rsid w:val="0087278C"/>
    <w:rsid w:val="00874229"/>
    <w:rsid w:val="0087475A"/>
    <w:rsid w:val="00875380"/>
    <w:rsid w:val="008765CD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2E4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63D6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0CA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D674A"/>
    <w:rsid w:val="009E07BF"/>
    <w:rsid w:val="009E22B1"/>
    <w:rsid w:val="009E2479"/>
    <w:rsid w:val="009E3D80"/>
    <w:rsid w:val="009E446F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1AFC"/>
    <w:rsid w:val="00A02032"/>
    <w:rsid w:val="00A04F5E"/>
    <w:rsid w:val="00A05441"/>
    <w:rsid w:val="00A073B1"/>
    <w:rsid w:val="00A07D61"/>
    <w:rsid w:val="00A10517"/>
    <w:rsid w:val="00A105D0"/>
    <w:rsid w:val="00A1061A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17A77"/>
    <w:rsid w:val="00A20DC4"/>
    <w:rsid w:val="00A21190"/>
    <w:rsid w:val="00A2194E"/>
    <w:rsid w:val="00A21EA1"/>
    <w:rsid w:val="00A22937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57A43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079"/>
    <w:rsid w:val="00A7012A"/>
    <w:rsid w:val="00A70B75"/>
    <w:rsid w:val="00A70F79"/>
    <w:rsid w:val="00A7142B"/>
    <w:rsid w:val="00A71F0C"/>
    <w:rsid w:val="00A73719"/>
    <w:rsid w:val="00A74A6A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63D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5457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0A14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3F29"/>
    <w:rsid w:val="00B64386"/>
    <w:rsid w:val="00B653F7"/>
    <w:rsid w:val="00B66434"/>
    <w:rsid w:val="00B66947"/>
    <w:rsid w:val="00B70CE1"/>
    <w:rsid w:val="00B71E75"/>
    <w:rsid w:val="00B725F6"/>
    <w:rsid w:val="00B727E3"/>
    <w:rsid w:val="00B7323F"/>
    <w:rsid w:val="00B74685"/>
    <w:rsid w:val="00B749BD"/>
    <w:rsid w:val="00B7566C"/>
    <w:rsid w:val="00B77047"/>
    <w:rsid w:val="00B802D5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480F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742D"/>
    <w:rsid w:val="00C035C0"/>
    <w:rsid w:val="00C03723"/>
    <w:rsid w:val="00C03E6D"/>
    <w:rsid w:val="00C0442E"/>
    <w:rsid w:val="00C044FD"/>
    <w:rsid w:val="00C04DEA"/>
    <w:rsid w:val="00C054E0"/>
    <w:rsid w:val="00C07DED"/>
    <w:rsid w:val="00C12432"/>
    <w:rsid w:val="00C12B47"/>
    <w:rsid w:val="00C12EF3"/>
    <w:rsid w:val="00C131E6"/>
    <w:rsid w:val="00C13BD1"/>
    <w:rsid w:val="00C143B1"/>
    <w:rsid w:val="00C1528D"/>
    <w:rsid w:val="00C152EC"/>
    <w:rsid w:val="00C1588F"/>
    <w:rsid w:val="00C15B7B"/>
    <w:rsid w:val="00C16155"/>
    <w:rsid w:val="00C161D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460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744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327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4425"/>
    <w:rsid w:val="00D47F74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5B8D"/>
    <w:rsid w:val="00D77616"/>
    <w:rsid w:val="00D77661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85D"/>
    <w:rsid w:val="00DB5BC6"/>
    <w:rsid w:val="00DB68AE"/>
    <w:rsid w:val="00DB71DD"/>
    <w:rsid w:val="00DB79DF"/>
    <w:rsid w:val="00DC1A26"/>
    <w:rsid w:val="00DC1C3C"/>
    <w:rsid w:val="00DC224C"/>
    <w:rsid w:val="00DC2C6B"/>
    <w:rsid w:val="00DC301A"/>
    <w:rsid w:val="00DC4169"/>
    <w:rsid w:val="00DC4560"/>
    <w:rsid w:val="00DC4865"/>
    <w:rsid w:val="00DC49D8"/>
    <w:rsid w:val="00DC6515"/>
    <w:rsid w:val="00DC76E8"/>
    <w:rsid w:val="00DC77E6"/>
    <w:rsid w:val="00DD0078"/>
    <w:rsid w:val="00DD2C89"/>
    <w:rsid w:val="00DD4E7E"/>
    <w:rsid w:val="00DD507A"/>
    <w:rsid w:val="00DD5695"/>
    <w:rsid w:val="00DD6360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2D5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48FF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AF9"/>
    <w:rsid w:val="00E83D7C"/>
    <w:rsid w:val="00E845B7"/>
    <w:rsid w:val="00E8477D"/>
    <w:rsid w:val="00E85DB7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16F"/>
    <w:rsid w:val="00ED6C2B"/>
    <w:rsid w:val="00ED7232"/>
    <w:rsid w:val="00ED7D27"/>
    <w:rsid w:val="00EE0E4A"/>
    <w:rsid w:val="00EE158E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227"/>
    <w:rsid w:val="00F0261A"/>
    <w:rsid w:val="00F0262B"/>
    <w:rsid w:val="00F040E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505B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87FD2"/>
    <w:rsid w:val="00F91177"/>
    <w:rsid w:val="00F9145C"/>
    <w:rsid w:val="00F92067"/>
    <w:rsid w:val="00F92213"/>
    <w:rsid w:val="00F925CE"/>
    <w:rsid w:val="00F9542F"/>
    <w:rsid w:val="00F96324"/>
    <w:rsid w:val="00FA0B9D"/>
    <w:rsid w:val="00FA1295"/>
    <w:rsid w:val="00FA1684"/>
    <w:rsid w:val="00FA2461"/>
    <w:rsid w:val="00FA2A04"/>
    <w:rsid w:val="00FA38A0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3C14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F45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F45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6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33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336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96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7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57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F5A7B0E-C627-47E3-9F6B-9E626160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1276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9</cp:revision>
  <cp:lastPrinted>2023-07-12T11:36:00Z</cp:lastPrinted>
  <dcterms:created xsi:type="dcterms:W3CDTF">2023-07-07T05:47:00Z</dcterms:created>
  <dcterms:modified xsi:type="dcterms:W3CDTF">2023-07-12T11:55:00Z</dcterms:modified>
</cp:coreProperties>
</file>