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CD" w:rsidRPr="009A08CD" w:rsidRDefault="009A08CD" w:rsidP="009A08CD">
      <w:pPr>
        <w:spacing w:after="0" w:line="240" w:lineRule="auto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</w:t>
      </w:r>
      <w:r w:rsidRPr="009A08C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звещение № 23000009270000000023</w:t>
      </w:r>
    </w:p>
    <w:bookmarkEnd w:id="0"/>
    <w:p w:rsidR="009A08CD" w:rsidRPr="009A08CD" w:rsidRDefault="009A08CD" w:rsidP="009A08C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Версия 1. Актуальная, от 03.07.2023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03.07.2023 17:05 (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>)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03.07.2023 17:06 (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>)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03.07.2023 17:06 (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>)</w:t>
      </w:r>
    </w:p>
    <w:p w:rsidR="009A08CD" w:rsidRPr="009A08CD" w:rsidRDefault="009A08CD" w:rsidP="009A08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Продажа (приватизация) государственного и муниципального имущества </w:t>
      </w:r>
    </w:p>
    <w:p w:rsidR="009A08CD" w:rsidRPr="009A08CD" w:rsidRDefault="009A08CD" w:rsidP="009A08C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Федеральный закон от 21.12.2001 N 178-ФЗ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Электронный аукцион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Продажа муниципального имущества на аукционе в электронной форме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Электронная площадка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A08CD">
        <w:rPr>
          <w:rFonts w:ascii="Times New Roman" w:eastAsia="Times New Roman" w:hAnsi="Times New Roman" w:cs="Times New Roman"/>
          <w:lang w:eastAsia="ru-RU"/>
        </w:rPr>
        <w:instrText xml:space="preserve"> HYPERLINK "http://roseltorg.ru/" \t "_blank" </w:instrText>
      </w:r>
      <w:r w:rsidRPr="009A08CD">
        <w:rPr>
          <w:rFonts w:ascii="Times New Roman" w:eastAsia="Times New Roman" w:hAnsi="Times New Roman" w:cs="Times New Roman"/>
          <w:lang w:eastAsia="ru-RU"/>
        </w:rPr>
        <w:fldChar w:fldCharType="separate"/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АО «ЕЭТП»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9A08CD" w:rsidRPr="009A08CD" w:rsidRDefault="009A08CD" w:rsidP="009A08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2300000927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ОКФС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14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ИНН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2904032049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КПП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290401001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ОГРН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1222900007010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Телефон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78183721203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9A08CD" w:rsidRPr="009A08CD" w:rsidRDefault="009A08CD" w:rsidP="009A08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2300000927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ОКФС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14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ИНН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2904032049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КПП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290401001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ОГРН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1222900007010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9A08CD" w:rsidRPr="009A08CD" w:rsidRDefault="009A08CD" w:rsidP="009A08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9A08CD" w:rsidRPr="009A08CD" w:rsidRDefault="009A08CD" w:rsidP="009A08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ОпубликованТранспортное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 средство: марка модель УАЗ-315192; наименование (тип ТС) легковой автомобиль; категория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>; год изготовления 2003</w:t>
      </w:r>
    </w:p>
    <w:p w:rsidR="009A08CD" w:rsidRPr="009A08CD" w:rsidRDefault="009A08CD" w:rsidP="009A08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принявших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 xml:space="preserve"> решение о приватизации и реквизиты решения)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Собрание депутатов </w:t>
      </w: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– решение Собрания депутатов </w:t>
      </w: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от 23.12.2022 № 54 (в редакции решения от 21.04.2023 № 107), – распоряжение администрации </w:t>
      </w: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 от 24.05.2023 № 298-р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Транспортное средство: марка модель УАЗ-315192; наименование (тип ТС) легковой автомобиль; категория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>; год изготовления 2003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марка, модель ТС: УАЗ-315192; наименование (тип ТС): легковой автомобиль; категория ТС: В; год изготовления ТС: 2003; идентификационный номер (VIN): XTT31519230550479.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Сведения о предыдущих извещениях (сообщениях)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отсутствуют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Сведения прогнозного плана (программы) приватизации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tgtFrame="_blank" w:history="1">
        <w:r w:rsidRPr="009A08CD">
          <w:rPr>
            <w:rFonts w:ascii="Times New Roman" w:eastAsia="Times New Roman" w:hAnsi="Times New Roman" w:cs="Times New Roman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9A08CD">
          <w:rPr>
            <w:rFonts w:ascii="Times New Roman" w:eastAsia="Times New Roman" w:hAnsi="Times New Roman" w:cs="Times New Roman"/>
            <w:u w:val="single"/>
            <w:lang w:eastAsia="ru-RU"/>
          </w:rPr>
          <w:t>Котласского</w:t>
        </w:r>
        <w:proofErr w:type="spellEnd"/>
        <w:r w:rsidRPr="009A08CD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муниципального округа Архангельской области на 2023-2025 годы , объект №04142300000927000005 Транспортное средство: марка модель УАЗ-315192; наименование (тип ТС) легковой автомобиль; категория</w:t>
        </w:r>
        <w:proofErr w:type="gramStart"/>
        <w:r w:rsidRPr="009A08CD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В</w:t>
        </w:r>
        <w:proofErr w:type="gramEnd"/>
        <w:r w:rsidRPr="009A08CD">
          <w:rPr>
            <w:rFonts w:ascii="Times New Roman" w:eastAsia="Times New Roman" w:hAnsi="Times New Roman" w:cs="Times New Roman"/>
            <w:u w:val="single"/>
            <w:lang w:eastAsia="ru-RU"/>
          </w:rPr>
          <w:t xml:space="preserve">; год изготовления 2003 </w:t>
        </w:r>
      </w:hyperlink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Начальная цена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131 000,00 ₽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Шаг аукциона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6 550,00 ₽ (5,00 %)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Размер задатка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13 100,00 ₽ (10,00 %) </w:t>
      </w:r>
    </w:p>
    <w:p w:rsidR="009A08CD" w:rsidRPr="009A08CD" w:rsidRDefault="009A08CD" w:rsidP="009A08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Реквизиты счета для перечисления задатка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Получатель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АО "Единая электронная торговая площадка"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ИНН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7707704692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КПП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772501001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Наименование банка получателя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Филиал "Центральный" Банка ВТБ (ПАО) в г. Москва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Расчетный счет (казначейский счет)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40702810510050001273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Лицевой счет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—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БИК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044525411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Корреспондентский счет (ЕКС)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30101810145250000411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Назначение платежа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Срок и порядок внесения задатка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В соответствии с прилагаемым информационным сообщением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 м. о, на территории здания автомастерских, расположенного по адресу: примерно в 400 метрах по направлению на северо-запад от ориентира «</w:t>
      </w: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>. Приводино, ул. Мира, д. 1», строение 2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Легковые автомобили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Порядок ознакомления с имуществом, иной информацией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В соответствии с прилагаемым информационным сообщением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Срок заключения договора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 xml:space="preserve"> итогов аукциона с победителем аукциона заключается договор купли-продажи. </w:t>
      </w:r>
    </w:p>
    <w:p w:rsidR="009A08CD" w:rsidRPr="009A08CD" w:rsidRDefault="009A08CD" w:rsidP="009A08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Характеристики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Пробег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Вид транспорта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легковой автомобиль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Объем двигателя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Год выпуска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2003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Коробка передач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Привод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Государственный регистрационный знак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Мощность двигателя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л. с. (кВт): 85 (62,5)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VIN номер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(VIN): XTT31519230550479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Экологический класс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Дата государственного регистрационного знака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Марка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УАЗ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Модель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УАЗ-315192 </w:t>
      </w:r>
    </w:p>
    <w:p w:rsidR="009A08CD" w:rsidRPr="009A08CD" w:rsidRDefault="009A08CD" w:rsidP="009A08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Изображения лота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11BF1C3" wp14:editId="1816841C">
            <wp:extent cx="1900555" cy="2544445"/>
            <wp:effectExtent l="0" t="0" r="4445" b="8255"/>
            <wp:docPr id="4" name="Рисунок 4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8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2D6D77A" wp14:editId="77152AB9">
            <wp:extent cx="1900555" cy="2544445"/>
            <wp:effectExtent l="0" t="0" r="4445" b="8255"/>
            <wp:docPr id="3" name="Рисунок 3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8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214FF62" wp14:editId="7A9615F5">
            <wp:extent cx="1900555" cy="2544445"/>
            <wp:effectExtent l="0" t="0" r="4445" b="8255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8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AD56385" wp14:editId="1757DE7A">
            <wp:extent cx="1900555" cy="2544445"/>
            <wp:effectExtent l="0" t="0" r="4445" b="825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CD" w:rsidRPr="009A08CD" w:rsidRDefault="009A08CD" w:rsidP="009A08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Документы лота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распоряжение 298-р от 24.05.2023.pdf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2.98 Мб03.07.2023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Решение об условиях приватизации</w:t>
      </w:r>
    </w:p>
    <w:p w:rsidR="009A08CD" w:rsidRPr="009A08CD" w:rsidRDefault="009A08CD" w:rsidP="009A08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Требования к заявкам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Требования к участникам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В соответствии с прилагаемым информационным сообщением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Перечень документов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В соответствии с прилагаемым информационным сообщением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Требования к документам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В соответствии с прилагаемым информационным сообщением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Ограничения участия отдельных категорий физ. и юр. лиц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В соответствии с прилагаемым информационным сообщением </w:t>
      </w:r>
    </w:p>
    <w:p w:rsidR="009A08CD" w:rsidRPr="009A08CD" w:rsidRDefault="009A08CD" w:rsidP="009A08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Дата и время начала подачи заявок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04.07.2023 08:00 (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>)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Дата и время окончания подачи заявок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01.08.2023 09:00 (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>)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Порядок подачи заявок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В соответствии с прилагаемым информационным сообщением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Дата рассмотрения заявок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02.08.2023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Дата и время начала проведения аукциона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04.08.2023 09:00 (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>)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Порядок определения победителей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В соответствии с прилагаемым информационным сообщением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Место и срок подведения итогов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Электронная площадка www.roseltorg.ru в сети интернет 04.08.2023 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Срок отказа организатора от проведения процедуры торгов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В соответствии с прилагаемым информационным сообщением </w:t>
      </w:r>
    </w:p>
    <w:p w:rsidR="009A08CD" w:rsidRPr="009A08CD" w:rsidRDefault="009A08CD" w:rsidP="009A08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08CD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Информационное сообщение о проведен</w:t>
      </w:r>
      <w:proofErr w:type="gramStart"/>
      <w:r w:rsidRPr="009A08CD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9A08CD">
        <w:rPr>
          <w:rFonts w:ascii="Times New Roman" w:eastAsia="Times New Roman" w:hAnsi="Times New Roman" w:cs="Times New Roman"/>
          <w:lang w:eastAsia="ru-RU"/>
        </w:rPr>
        <w:t>кциона в электронной форме.doc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85.00 Кб03.07.2023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Документация аукциона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 xml:space="preserve">Приложение №1,2_Форма </w:t>
      </w: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заявки_опись</w:t>
      </w:r>
      <w:proofErr w:type="spellEnd"/>
      <w:r w:rsidRPr="009A08CD">
        <w:rPr>
          <w:rFonts w:ascii="Times New Roman" w:eastAsia="Times New Roman" w:hAnsi="Times New Roman" w:cs="Times New Roman"/>
          <w:lang w:eastAsia="ru-RU"/>
        </w:rPr>
        <w:t xml:space="preserve"> документов — копия.docx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19.61 Кб03.07.2023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Форма заявки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Проект договор купли-продажи.doc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79.50 Кб03.07.2023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Проект договора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решение №54 от 23.12.2022 .</w:t>
      </w:r>
      <w:proofErr w:type="spellStart"/>
      <w:r w:rsidRPr="009A08CD">
        <w:rPr>
          <w:rFonts w:ascii="Times New Roman" w:eastAsia="Times New Roman" w:hAnsi="Times New Roman" w:cs="Times New Roman"/>
          <w:lang w:eastAsia="ru-RU"/>
        </w:rPr>
        <w:t>pdf</w:t>
      </w:r>
      <w:proofErr w:type="spellEnd"/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6.40 Мб03.07.2023</w:t>
      </w:r>
    </w:p>
    <w:p w:rsidR="009A08CD" w:rsidRPr="009A08CD" w:rsidRDefault="009A08CD" w:rsidP="009A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08CD">
        <w:rPr>
          <w:rFonts w:ascii="Times New Roman" w:eastAsia="Times New Roman" w:hAnsi="Times New Roman" w:cs="Times New Roman"/>
          <w:lang w:eastAsia="ru-RU"/>
        </w:rPr>
        <w:t>Иное</w:t>
      </w:r>
    </w:p>
    <w:p w:rsidR="00F51BEF" w:rsidRPr="009A08CD" w:rsidRDefault="00F51BEF" w:rsidP="009A08CD">
      <w:pPr>
        <w:spacing w:after="0" w:line="240" w:lineRule="auto"/>
        <w:rPr>
          <w:rFonts w:ascii="Times New Roman" w:hAnsi="Times New Roman" w:cs="Times New Roman"/>
        </w:rPr>
      </w:pPr>
    </w:p>
    <w:sectPr w:rsidR="00F51BEF" w:rsidRPr="009A08CD" w:rsidSect="009A08C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04"/>
    <w:rsid w:val="009A08CD"/>
    <w:rsid w:val="00B43C04"/>
    <w:rsid w:val="00F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0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08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08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0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8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08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A08CD"/>
  </w:style>
  <w:style w:type="character" w:customStyle="1" w:styleId="time-dimmed">
    <w:name w:val="time-dimmed"/>
    <w:basedOn w:val="a0"/>
    <w:rsid w:val="009A08CD"/>
  </w:style>
  <w:style w:type="character" w:styleId="a3">
    <w:name w:val="Hyperlink"/>
    <w:basedOn w:val="a0"/>
    <w:uiPriority w:val="99"/>
    <w:semiHidden/>
    <w:unhideWhenUsed/>
    <w:rsid w:val="009A08CD"/>
    <w:rPr>
      <w:color w:val="0000FF"/>
      <w:u w:val="single"/>
    </w:rPr>
  </w:style>
  <w:style w:type="character" w:customStyle="1" w:styleId="buttonlabel">
    <w:name w:val="button__label"/>
    <w:basedOn w:val="a0"/>
    <w:rsid w:val="009A08CD"/>
  </w:style>
  <w:style w:type="character" w:customStyle="1" w:styleId="with-right-24-gap">
    <w:name w:val="with-right-24-gap"/>
    <w:basedOn w:val="a0"/>
    <w:rsid w:val="009A08CD"/>
  </w:style>
  <w:style w:type="paragraph" w:styleId="a4">
    <w:name w:val="Balloon Text"/>
    <w:basedOn w:val="a"/>
    <w:link w:val="a5"/>
    <w:uiPriority w:val="99"/>
    <w:semiHidden/>
    <w:unhideWhenUsed/>
    <w:rsid w:val="009A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0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08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08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0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8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08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A08CD"/>
  </w:style>
  <w:style w:type="character" w:customStyle="1" w:styleId="time-dimmed">
    <w:name w:val="time-dimmed"/>
    <w:basedOn w:val="a0"/>
    <w:rsid w:val="009A08CD"/>
  </w:style>
  <w:style w:type="character" w:styleId="a3">
    <w:name w:val="Hyperlink"/>
    <w:basedOn w:val="a0"/>
    <w:uiPriority w:val="99"/>
    <w:semiHidden/>
    <w:unhideWhenUsed/>
    <w:rsid w:val="009A08CD"/>
    <w:rPr>
      <w:color w:val="0000FF"/>
      <w:u w:val="single"/>
    </w:rPr>
  </w:style>
  <w:style w:type="character" w:customStyle="1" w:styleId="buttonlabel">
    <w:name w:val="button__label"/>
    <w:basedOn w:val="a0"/>
    <w:rsid w:val="009A08CD"/>
  </w:style>
  <w:style w:type="character" w:customStyle="1" w:styleId="with-right-24-gap">
    <w:name w:val="with-right-24-gap"/>
    <w:basedOn w:val="a0"/>
    <w:rsid w:val="009A08CD"/>
  </w:style>
  <w:style w:type="paragraph" w:styleId="a4">
    <w:name w:val="Balloon Text"/>
    <w:basedOn w:val="a"/>
    <w:link w:val="a5"/>
    <w:uiPriority w:val="99"/>
    <w:semiHidden/>
    <w:unhideWhenUsed/>
    <w:rsid w:val="009A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49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33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28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44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57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5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0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9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608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3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72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2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68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8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2179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599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17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5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2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36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5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09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77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8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3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74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2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8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90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90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26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0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51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9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3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32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84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47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23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05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65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6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59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18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70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38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36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30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11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125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2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29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47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1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70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0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6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12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54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04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703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5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2818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4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18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952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3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17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9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61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93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6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51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55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6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69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2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1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43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6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4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03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16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3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2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6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89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28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46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19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01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899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76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5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8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6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3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21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6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1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1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65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92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76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45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736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9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35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91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0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1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00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0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0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24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09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23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50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2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26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59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4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3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53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1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13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05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1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50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22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8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14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0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65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44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8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1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4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6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43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2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94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75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1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7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6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0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04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52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8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7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6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1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9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57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9714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49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1174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593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87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02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842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7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6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8291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8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4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3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23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1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3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0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1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3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72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33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34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38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08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8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8177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172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75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privatization-plans/object/view/646ca50b610dfa77b757e64c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2023-07-03T14:11:00Z</dcterms:created>
  <dcterms:modified xsi:type="dcterms:W3CDTF">2023-07-03T14:13:00Z</dcterms:modified>
</cp:coreProperties>
</file>