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51" w:rsidRPr="00592839" w:rsidRDefault="00B7221B" w:rsidP="00B722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839">
        <w:rPr>
          <w:rFonts w:ascii="Times New Roman" w:hAnsi="Times New Roman" w:cs="Times New Roman"/>
          <w:b/>
          <w:sz w:val="26"/>
          <w:szCs w:val="26"/>
        </w:rPr>
        <w:t>В Архангельской области зарегистрировано 192 резидента Арктической зоны</w:t>
      </w:r>
    </w:p>
    <w:p w:rsidR="00B7221B" w:rsidRPr="00592839" w:rsidRDefault="00B7221B" w:rsidP="00B72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221B" w:rsidRPr="00592839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>Статус резидента Арктической зоны Российской Федерации в Архангельской области и Ненецком автономном округе получили 192 субъекта бизнеса, из них 37 – в 2023 году.</w:t>
      </w:r>
    </w:p>
    <w:p w:rsidR="00B7221B" w:rsidRPr="00592839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 xml:space="preserve">К Арктической зоне Российской Федерации отнесены Ненецкий автономный округ и девять территорий Архангельской области: города Архангельск, </w:t>
      </w:r>
      <w:proofErr w:type="spellStart"/>
      <w:r w:rsidRPr="00592839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592839">
        <w:rPr>
          <w:rFonts w:ascii="Times New Roman" w:hAnsi="Times New Roman" w:cs="Times New Roman"/>
          <w:sz w:val="26"/>
          <w:szCs w:val="26"/>
        </w:rPr>
        <w:t xml:space="preserve">, Северодвинск, Новая Земля, а также 5 районов Мезенский, </w:t>
      </w:r>
      <w:proofErr w:type="spellStart"/>
      <w:r w:rsidRPr="00592839">
        <w:rPr>
          <w:rFonts w:ascii="Times New Roman" w:hAnsi="Times New Roman" w:cs="Times New Roman"/>
          <w:sz w:val="26"/>
          <w:szCs w:val="26"/>
        </w:rPr>
        <w:t>Лешуконский</w:t>
      </w:r>
      <w:proofErr w:type="spellEnd"/>
      <w:r w:rsidRPr="00592839">
        <w:rPr>
          <w:rFonts w:ascii="Times New Roman" w:hAnsi="Times New Roman" w:cs="Times New Roman"/>
          <w:sz w:val="26"/>
          <w:szCs w:val="26"/>
        </w:rPr>
        <w:t xml:space="preserve">, Онежский, Приморский и </w:t>
      </w:r>
      <w:proofErr w:type="spellStart"/>
      <w:r w:rsidRPr="00592839">
        <w:rPr>
          <w:rFonts w:ascii="Times New Roman" w:hAnsi="Times New Roman" w:cs="Times New Roman"/>
          <w:sz w:val="26"/>
          <w:szCs w:val="26"/>
        </w:rPr>
        <w:t>Пинежский</w:t>
      </w:r>
      <w:proofErr w:type="spellEnd"/>
      <w:r w:rsidRPr="00592839">
        <w:rPr>
          <w:rFonts w:ascii="Times New Roman" w:hAnsi="Times New Roman" w:cs="Times New Roman"/>
          <w:sz w:val="26"/>
          <w:szCs w:val="26"/>
        </w:rPr>
        <w:t>.</w:t>
      </w:r>
    </w:p>
    <w:p w:rsidR="00B7221B" w:rsidRPr="00592839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>Резиденты Арктической зоны реализуют в регионе масштабные инвестиционные проекты, в том числе по строительству жилых и промышленных объектов, спортивных комплексов, гостиниц и гостевых домов, развитию морского транспорта.</w:t>
      </w:r>
    </w:p>
    <w:p w:rsidR="00B7221B" w:rsidRPr="00592839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 xml:space="preserve">По соглашениям, заключенным с управляющей компанией АО «Корпорация развития Дальнего Востока и Арктики», общий объем инвестиций в рамках реализуемых проектов на территории региона превысит 316 </w:t>
      </w:r>
      <w:proofErr w:type="gramStart"/>
      <w:r w:rsidRPr="00592839">
        <w:rPr>
          <w:rFonts w:ascii="Times New Roman" w:hAnsi="Times New Roman" w:cs="Times New Roman"/>
          <w:sz w:val="26"/>
          <w:szCs w:val="26"/>
        </w:rPr>
        <w:t>млрд</w:t>
      </w:r>
      <w:proofErr w:type="gramEnd"/>
      <w:r w:rsidRPr="00592839">
        <w:rPr>
          <w:rFonts w:ascii="Times New Roman" w:hAnsi="Times New Roman" w:cs="Times New Roman"/>
          <w:sz w:val="26"/>
          <w:szCs w:val="26"/>
        </w:rPr>
        <w:t xml:space="preserve"> рублей, из них 285 млрд рублей составят капитальные вложения. Дополнительно планируется создать более 7 тысяч новых рабочих мест.</w:t>
      </w:r>
    </w:p>
    <w:p w:rsidR="00B7221B" w:rsidRPr="00592839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>Для резидентов Арктической зоны Российской Федерации предусмотрены налоговые льготы на федеральном, региональном и муниципальном уровнях.</w:t>
      </w:r>
    </w:p>
    <w:p w:rsidR="00B7221B" w:rsidRPr="00592839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>Так, областной закон от 25.11.2020 № 349-21-ОЗ предоставляет для резидентов Арктической зоны на территории Архангельской области пониженные ставки:</w:t>
      </w:r>
    </w:p>
    <w:p w:rsidR="00B7221B" w:rsidRPr="00592839" w:rsidRDefault="00B7221B" w:rsidP="00B7221B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>по налогу на имущество организаций (0,1 % – в течение первых пяти лет, 1,1 % – в течение последующих пяти лет);</w:t>
      </w:r>
    </w:p>
    <w:p w:rsidR="00B7221B" w:rsidRPr="00592839" w:rsidRDefault="00B7221B" w:rsidP="00B7221B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>по налогу на прибыль организаций (5 % – в течение первых пяти лет, 10% – в течение последующих пяти лет);</w:t>
      </w:r>
    </w:p>
    <w:p w:rsidR="00B7221B" w:rsidRPr="00592839" w:rsidRDefault="00B7221B" w:rsidP="00B7221B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>при применении упрощенной системы налогообложения (1 % – в течение пяти лет, если объект налогообложения «доходы», и 5 % – в течение пяти лет, если объект налогообложения «доходы минус расходы»).</w:t>
      </w:r>
    </w:p>
    <w:p w:rsidR="00B7221B" w:rsidRPr="00592839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>Аналогичная льготная ставка по налогу на прибыль организаций предусмотрена для резидентов Арктической зоны в Ненецком автономном округе.</w:t>
      </w:r>
    </w:p>
    <w:p w:rsidR="00B7221B" w:rsidRPr="00592839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839">
        <w:rPr>
          <w:rFonts w:ascii="Times New Roman" w:hAnsi="Times New Roman" w:cs="Times New Roman"/>
          <w:sz w:val="26"/>
          <w:szCs w:val="26"/>
        </w:rPr>
        <w:t>Подробная информация о том, как стать резидентом Арктической зоны Российской Федерации, размещена на сайте агентства регионального развития Архангельской области </w:t>
      </w:r>
      <w:hyperlink r:id="rId6" w:history="1">
        <w:r w:rsidRPr="00592839">
          <w:rPr>
            <w:rStyle w:val="a3"/>
            <w:rFonts w:ascii="Times New Roman" w:hAnsi="Times New Roman" w:cs="Times New Roman"/>
            <w:sz w:val="26"/>
            <w:szCs w:val="26"/>
          </w:rPr>
          <w:t>https://msp29.ru/arctic_zone/</w:t>
        </w:r>
      </w:hyperlink>
      <w:r w:rsidRPr="00592839">
        <w:rPr>
          <w:rFonts w:ascii="Times New Roman" w:hAnsi="Times New Roman" w:cs="Times New Roman"/>
          <w:sz w:val="26"/>
          <w:szCs w:val="26"/>
        </w:rPr>
        <w:t>.</w:t>
      </w:r>
    </w:p>
    <w:p w:rsidR="00B7221B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2839" w:rsidRDefault="00592839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2839" w:rsidRPr="00592839" w:rsidRDefault="00592839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7221B" w:rsidRPr="00592839" w:rsidRDefault="00B7221B" w:rsidP="00B72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221B" w:rsidRPr="00592839" w:rsidRDefault="00B7221B" w:rsidP="00B7221B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92839">
        <w:rPr>
          <w:rFonts w:ascii="Times New Roman" w:hAnsi="Times New Roman" w:cs="Times New Roman"/>
          <w:i/>
          <w:sz w:val="26"/>
          <w:szCs w:val="26"/>
        </w:rPr>
        <w:t>УФНС России по Архангельской области</w:t>
      </w:r>
    </w:p>
    <w:p w:rsidR="00B7221B" w:rsidRPr="00592839" w:rsidRDefault="00B7221B" w:rsidP="00B7221B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92839">
        <w:rPr>
          <w:rFonts w:ascii="Times New Roman" w:hAnsi="Times New Roman" w:cs="Times New Roman"/>
          <w:i/>
          <w:sz w:val="26"/>
          <w:szCs w:val="26"/>
        </w:rPr>
        <w:t xml:space="preserve">и Ненецкому автономному округу </w:t>
      </w:r>
    </w:p>
    <w:sectPr w:rsidR="00B7221B" w:rsidRPr="0059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6D08"/>
    <w:multiLevelType w:val="multilevel"/>
    <w:tmpl w:val="268E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89"/>
    <w:rsid w:val="00114089"/>
    <w:rsid w:val="00247B51"/>
    <w:rsid w:val="00592839"/>
    <w:rsid w:val="00B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29.ru/ru/arctic_zo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2023-07-28T06:11:00Z</dcterms:created>
  <dcterms:modified xsi:type="dcterms:W3CDTF">2023-07-28T06:12:00Z</dcterms:modified>
</cp:coreProperties>
</file>