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96" w:rsidRPr="00CF2B96" w:rsidRDefault="009B7F80" w:rsidP="00CF2B96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9B7F80">
        <w:rPr>
          <w:b/>
          <w:sz w:val="26"/>
          <w:szCs w:val="26"/>
        </w:rPr>
        <w:t>Разъяснены особенности заполнения декларации по УСН при применении пониженных ставок налога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B7F80">
        <w:rPr>
          <w:sz w:val="26"/>
          <w:szCs w:val="26"/>
        </w:rPr>
        <w:t>УФНС России по Архангельской области и Ненецкому автономному округу в связи с ошибками, допускаемыми налогоплательщиками в декларациях по упрощенной системе налогообложения, разъясняет особенности ее заполнения при применении пониженных ставок налога.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B7F80">
        <w:rPr>
          <w:sz w:val="26"/>
          <w:szCs w:val="26"/>
        </w:rPr>
        <w:t>Напомним,</w:t>
      </w:r>
      <w:r w:rsidR="004C3198">
        <w:rPr>
          <w:sz w:val="26"/>
          <w:szCs w:val="26"/>
        </w:rPr>
        <w:t xml:space="preserve"> </w:t>
      </w:r>
      <w:hyperlink r:id="rId6" w:history="1">
        <w:r w:rsidRPr="009B7F80">
          <w:rPr>
            <w:sz w:val="26"/>
            <w:szCs w:val="26"/>
          </w:rPr>
          <w:t>форма декларации по УСН</w:t>
        </w:r>
      </w:hyperlink>
      <w:r w:rsidR="004C3198">
        <w:rPr>
          <w:sz w:val="26"/>
          <w:szCs w:val="26"/>
        </w:rPr>
        <w:t xml:space="preserve"> </w:t>
      </w:r>
      <w:r w:rsidRPr="009B7F80">
        <w:rPr>
          <w:sz w:val="26"/>
          <w:szCs w:val="26"/>
        </w:rPr>
        <w:t>утверждена приказом ФНС России от 25.12.2020 №</w:t>
      </w:r>
      <w:r w:rsidR="004C3198">
        <w:rPr>
          <w:sz w:val="26"/>
          <w:szCs w:val="26"/>
        </w:rPr>
        <w:t xml:space="preserve"> </w:t>
      </w:r>
      <w:hyperlink r:id="rId7" w:history="1">
        <w:r w:rsidRPr="009B7F80">
          <w:rPr>
            <w:sz w:val="26"/>
            <w:szCs w:val="26"/>
          </w:rPr>
          <w:t>ЕД-7-3/958@</w:t>
        </w:r>
      </w:hyperlink>
      <w:r w:rsidRPr="009B7F80">
        <w:rPr>
          <w:sz w:val="26"/>
          <w:szCs w:val="26"/>
        </w:rPr>
        <w:t>.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B7F80">
        <w:rPr>
          <w:sz w:val="26"/>
          <w:szCs w:val="26"/>
        </w:rPr>
        <w:t>Она включает разделы: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9B7F80">
        <w:rPr>
          <w:sz w:val="26"/>
          <w:szCs w:val="26"/>
        </w:rPr>
        <w:t>2.1.1 «Расчет налога, уплачиваемого в связи с применением упрощенной системы налогообложения (объект налогообложения – доходы)»;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9B7F80">
        <w:rPr>
          <w:sz w:val="26"/>
          <w:szCs w:val="26"/>
        </w:rPr>
        <w:t>2.2 «Расчет налога, уплачиваемого в связи с применением упрощенной системы налогообложения (объект налогообложения – доходы, уменьшенные на величину расходов)».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B7F80">
        <w:rPr>
          <w:sz w:val="26"/>
          <w:szCs w:val="26"/>
        </w:rPr>
        <w:t xml:space="preserve">Строки 124 и 264 «Обоснование применения налоговой ставки, установленной законом субъекта РФ» указанных разделов декларации заполняются в том случае, если применяются региональные пониженные </w:t>
      </w:r>
      <w:proofErr w:type="gramStart"/>
      <w:r w:rsidRPr="009B7F80">
        <w:rPr>
          <w:sz w:val="26"/>
          <w:szCs w:val="26"/>
        </w:rPr>
        <w:t>ставки</w:t>
      </w:r>
      <w:proofErr w:type="gramEnd"/>
      <w:r w:rsidRPr="009B7F80">
        <w:rPr>
          <w:sz w:val="26"/>
          <w:szCs w:val="26"/>
        </w:rPr>
        <w:t xml:space="preserve"> и они отражены по строкам 120–123 и 260–263.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B7F80">
        <w:rPr>
          <w:sz w:val="26"/>
          <w:szCs w:val="26"/>
        </w:rPr>
        <w:t>Код обоснования применения пониженной ставки, отражаемый в строках 124 и 264, формируется по правилам, указанным в пунктах 5.6 и 7.15</w:t>
      </w:r>
      <w:r w:rsidR="004C3198">
        <w:rPr>
          <w:sz w:val="26"/>
          <w:szCs w:val="26"/>
        </w:rPr>
        <w:t xml:space="preserve"> </w:t>
      </w:r>
      <w:hyperlink r:id="rId8" w:history="1">
        <w:r w:rsidRPr="009B7F80">
          <w:rPr>
            <w:sz w:val="26"/>
            <w:szCs w:val="26"/>
          </w:rPr>
          <w:t>Приложения № 2</w:t>
        </w:r>
      </w:hyperlink>
      <w:r w:rsidR="004C3198">
        <w:rPr>
          <w:sz w:val="26"/>
          <w:szCs w:val="26"/>
        </w:rPr>
        <w:t xml:space="preserve"> </w:t>
      </w:r>
      <w:r w:rsidRPr="009B7F80">
        <w:rPr>
          <w:sz w:val="26"/>
          <w:szCs w:val="26"/>
        </w:rPr>
        <w:t>к приказу ФНС России от 25.12.2020 № ЕД-7-3/958@. Значение состоит из двух частей, разделенных знаком «/».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B7F80">
        <w:rPr>
          <w:sz w:val="26"/>
          <w:szCs w:val="26"/>
        </w:rPr>
        <w:t>В первых семи знакоместах проставляется код из приложения № 5 к Порядку заполнения декларации по УСН. Это номер статьи</w:t>
      </w:r>
      <w:r w:rsidR="004C3198">
        <w:rPr>
          <w:sz w:val="26"/>
          <w:szCs w:val="26"/>
        </w:rPr>
        <w:t xml:space="preserve"> </w:t>
      </w:r>
      <w:hyperlink r:id="rId9" w:history="1">
        <w:r w:rsidRPr="009B7F80">
          <w:rPr>
            <w:sz w:val="26"/>
            <w:szCs w:val="26"/>
          </w:rPr>
          <w:t>346.20 Налогового кодекса РФ</w:t>
        </w:r>
      </w:hyperlink>
      <w:r w:rsidR="004C3198">
        <w:rPr>
          <w:sz w:val="26"/>
          <w:szCs w:val="26"/>
        </w:rPr>
        <w:t xml:space="preserve"> </w:t>
      </w:r>
      <w:r w:rsidRPr="009B7F80">
        <w:rPr>
          <w:sz w:val="26"/>
          <w:szCs w:val="26"/>
        </w:rPr>
        <w:t>и пункт, в котором говорится о праве региональных органов власти на понижение ставки УСН: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9B7F80">
        <w:rPr>
          <w:sz w:val="26"/>
          <w:szCs w:val="26"/>
        </w:rPr>
        <w:t>3462010 – для объекта «доходы»;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9B7F80">
        <w:rPr>
          <w:sz w:val="26"/>
          <w:szCs w:val="26"/>
        </w:rPr>
        <w:t>3462020 – для объекта «доходы минус расходы»;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9B7F80">
        <w:rPr>
          <w:sz w:val="26"/>
          <w:szCs w:val="26"/>
        </w:rPr>
        <w:t>3462030 – для налогоплательщиков Республики Крым и Севастополя;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9B7F80">
        <w:rPr>
          <w:sz w:val="26"/>
          <w:szCs w:val="26"/>
        </w:rPr>
        <w:t>3462040 – для ставки 0% у предпринимателей на «налоговых каникулах».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B7F80">
        <w:rPr>
          <w:sz w:val="26"/>
          <w:szCs w:val="26"/>
        </w:rPr>
        <w:t>Во второй части реквизита, состоящей из 12 клеток, указываются номер, пункт и подпункт статьи соответствующего закона субъекта РФ. При этом на каждый реквизит нормы закона отведено четыре знакоместа. Заполнять их нужно слева направо. Если в реквизите меньше четырех знаков, в свободных ячейках слева от него проставляются нули.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B7F80">
        <w:rPr>
          <w:sz w:val="26"/>
          <w:szCs w:val="26"/>
        </w:rPr>
        <w:t>Например, если налоговая ставка в пределах от 1 до 6 процентов установлена подпунктом 15.1 пункта 3 статьи 2 закона субъекта Российской Федерации, то по строке 124 раздела 2.1.1 указывается:</w:t>
      </w:r>
      <w:r w:rsidR="004C3198">
        <w:rPr>
          <w:sz w:val="26"/>
          <w:szCs w:val="26"/>
        </w:rPr>
        <w:t xml:space="preserve"> </w:t>
      </w:r>
      <w:r w:rsidRPr="009B7F80">
        <w:rPr>
          <w:b/>
          <w:sz w:val="26"/>
          <w:szCs w:val="26"/>
        </w:rPr>
        <w:t>3462010 / 0002000315.1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B7F80">
        <w:rPr>
          <w:sz w:val="26"/>
          <w:szCs w:val="26"/>
        </w:rPr>
        <w:t>На территории Архангельской области пониженные ставки для налогоплательщиков, применяющих УСН, установлены Законами от 30.09.2019</w:t>
      </w:r>
      <w:r w:rsidR="004C3198">
        <w:rPr>
          <w:sz w:val="26"/>
          <w:szCs w:val="26"/>
        </w:rPr>
        <w:t xml:space="preserve"> </w:t>
      </w:r>
      <w:hyperlink r:id="rId10" w:history="1">
        <w:r w:rsidRPr="009B7F80">
          <w:rPr>
            <w:sz w:val="26"/>
            <w:szCs w:val="26"/>
          </w:rPr>
          <w:t>№</w:t>
        </w:r>
        <w:r w:rsidR="004C3198">
          <w:rPr>
            <w:sz w:val="26"/>
            <w:szCs w:val="26"/>
            <w:lang w:val="en-US"/>
          </w:rPr>
          <w:t> </w:t>
        </w:r>
        <w:r w:rsidRPr="009B7F80">
          <w:rPr>
            <w:sz w:val="26"/>
            <w:szCs w:val="26"/>
          </w:rPr>
          <w:t>131-10-ОЗ</w:t>
        </w:r>
      </w:hyperlink>
      <w:r w:rsidR="004C3198">
        <w:rPr>
          <w:sz w:val="26"/>
          <w:szCs w:val="26"/>
        </w:rPr>
        <w:t xml:space="preserve"> </w:t>
      </w:r>
      <w:r w:rsidRPr="009B7F80">
        <w:rPr>
          <w:sz w:val="26"/>
          <w:szCs w:val="26"/>
        </w:rPr>
        <w:t>и от 27.04.2020</w:t>
      </w:r>
      <w:r w:rsidR="004C3198">
        <w:rPr>
          <w:sz w:val="26"/>
          <w:szCs w:val="26"/>
        </w:rPr>
        <w:t xml:space="preserve"> </w:t>
      </w:r>
      <w:hyperlink r:id="rId11" w:history="1">
        <w:r w:rsidRPr="009B7F80">
          <w:rPr>
            <w:sz w:val="26"/>
            <w:szCs w:val="26"/>
          </w:rPr>
          <w:t>№ 254-16-ОЗ</w:t>
        </w:r>
      </w:hyperlink>
      <w:r w:rsidRPr="009B7F80">
        <w:rPr>
          <w:sz w:val="26"/>
          <w:szCs w:val="26"/>
        </w:rPr>
        <w:t>, в Ненецком автономном округе – Законом от 13.03.2015 </w:t>
      </w:r>
      <w:hyperlink r:id="rId12" w:history="1">
        <w:r w:rsidRPr="009B7F80">
          <w:rPr>
            <w:sz w:val="26"/>
            <w:szCs w:val="26"/>
          </w:rPr>
          <w:t>№ 55-ОЗ</w:t>
        </w:r>
      </w:hyperlink>
      <w:r w:rsidRPr="009B7F80">
        <w:rPr>
          <w:sz w:val="26"/>
          <w:szCs w:val="26"/>
        </w:rPr>
        <w:t>.</w:t>
      </w:r>
    </w:p>
    <w:p w:rsidR="009B7F80" w:rsidRPr="009B7F80" w:rsidRDefault="009B7F80" w:rsidP="009B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B7F80">
        <w:rPr>
          <w:sz w:val="26"/>
          <w:szCs w:val="26"/>
        </w:rPr>
        <w:t>Таблиц</w:t>
      </w:r>
      <w:r>
        <w:rPr>
          <w:sz w:val="26"/>
          <w:szCs w:val="26"/>
        </w:rPr>
        <w:t>а</w:t>
      </w:r>
      <w:r w:rsidRPr="009B7F80">
        <w:rPr>
          <w:sz w:val="26"/>
          <w:szCs w:val="26"/>
        </w:rPr>
        <w:t xml:space="preserve"> кодов пониженных ставок для заполнения декларации по УСН </w:t>
      </w:r>
      <w:hyperlink r:id="rId13" w:history="1">
        <w:r w:rsidRPr="009B7F80">
          <w:rPr>
            <w:rStyle w:val="a4"/>
            <w:sz w:val="26"/>
            <w:szCs w:val="26"/>
          </w:rPr>
          <w:t>при</w:t>
        </w:r>
        <w:r>
          <w:rPr>
            <w:rStyle w:val="a4"/>
            <w:sz w:val="26"/>
            <w:szCs w:val="26"/>
          </w:rPr>
          <w:t>лаг</w:t>
        </w:r>
        <w:r w:rsidRPr="009B7F80">
          <w:rPr>
            <w:rStyle w:val="a4"/>
            <w:sz w:val="26"/>
            <w:szCs w:val="26"/>
          </w:rPr>
          <w:t>ается</w:t>
        </w:r>
      </w:hyperlink>
      <w:r w:rsidRPr="009B7F80">
        <w:rPr>
          <w:sz w:val="26"/>
          <w:szCs w:val="26"/>
        </w:rPr>
        <w:t>.</w:t>
      </w:r>
    </w:p>
    <w:p w:rsidR="009B7F80" w:rsidRDefault="009B7F80" w:rsidP="003F4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9B7F80" w:rsidRPr="004C3198" w:rsidRDefault="00B6597A" w:rsidP="009B7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9B7F80" w:rsidRPr="004C3198" w:rsidSect="009B7F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79D"/>
    <w:multiLevelType w:val="multilevel"/>
    <w:tmpl w:val="757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0A7D"/>
    <w:multiLevelType w:val="multilevel"/>
    <w:tmpl w:val="33D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F5DD6"/>
    <w:multiLevelType w:val="multilevel"/>
    <w:tmpl w:val="4030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224ED"/>
    <w:multiLevelType w:val="multilevel"/>
    <w:tmpl w:val="C092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1223D"/>
    <w:multiLevelType w:val="multilevel"/>
    <w:tmpl w:val="78E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11C3A"/>
    <w:rsid w:val="000449EF"/>
    <w:rsid w:val="001471CA"/>
    <w:rsid w:val="002132E0"/>
    <w:rsid w:val="002163DD"/>
    <w:rsid w:val="00233178"/>
    <w:rsid w:val="002F0B8E"/>
    <w:rsid w:val="003B7184"/>
    <w:rsid w:val="003B77C6"/>
    <w:rsid w:val="003F4794"/>
    <w:rsid w:val="004C3198"/>
    <w:rsid w:val="005B70EE"/>
    <w:rsid w:val="006450A1"/>
    <w:rsid w:val="006B3C84"/>
    <w:rsid w:val="006C66B7"/>
    <w:rsid w:val="00774451"/>
    <w:rsid w:val="007F597A"/>
    <w:rsid w:val="00855AC5"/>
    <w:rsid w:val="00871254"/>
    <w:rsid w:val="00901AA6"/>
    <w:rsid w:val="009B7F80"/>
    <w:rsid w:val="00A0490A"/>
    <w:rsid w:val="00A43176"/>
    <w:rsid w:val="00B54369"/>
    <w:rsid w:val="00B6597A"/>
    <w:rsid w:val="00BA513B"/>
    <w:rsid w:val="00C17BBB"/>
    <w:rsid w:val="00C263CA"/>
    <w:rsid w:val="00CF2B96"/>
    <w:rsid w:val="00D6560F"/>
    <w:rsid w:val="00E43284"/>
    <w:rsid w:val="00F51E0A"/>
    <w:rsid w:val="00FC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paragraph" w:styleId="1">
    <w:name w:val="heading 1"/>
    <w:basedOn w:val="a"/>
    <w:link w:val="10"/>
    <w:uiPriority w:val="9"/>
    <w:qFormat/>
    <w:rsid w:val="0085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BvVmo50OiRUWBSIXG8h5AHTUFS0swWcM20FhSiJh3EG8g8Ho3cT7fUsTgwzKLH35KCkFlLZd-SOeVP_KDSSyOmckSYk0T2rNgdDYBfmJNmEOum54KL4dZ98c_Ju6Au_FA%3D%3D%3Fsign%3Do8MYN5sBSlP812b5EU4KjGZKL4N1Uod4Bqt9RhD2BhI%3D&amp;name=poryadok_ed7_3958.docx&amp;nosw=1" TargetMode="External"/><Relationship Id="rId13" Type="http://schemas.openxmlformats.org/officeDocument/2006/relationships/hyperlink" Target="https://www.nalog.gov.ru/html/sites/www.rn29.nalog.ru/raznoe/2024/kodi_lgota.xls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77/about_fts/docs/10500631/" TargetMode="External"/><Relationship Id="rId12" Type="http://schemas.openxmlformats.org/officeDocument/2006/relationships/hyperlink" Target="https://www.nalog.gov.ru/rn29/about_fts/docs/57365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html/sites/www.new.nalog.ru/docs/about_fts/docs/form_ed7_3958.pdf" TargetMode="External"/><Relationship Id="rId11" Type="http://schemas.openxmlformats.org/officeDocument/2006/relationships/hyperlink" Target="https://docs.yandex.ru/docs/view?url=ya-browser%3A%2F%2F4DT1uXEPRrJRXlUFoewruAuyVF2Q1_mvnNgitbahTU0EfQ7OvJJ5jmQjYC8UMSWFH138ehZRutf3XPkCaKZPGv-34gmjz06LFxfw-CsDDwyd2nhde4giBeq7QwsfjRyLnwMlyYiY1oBRGRyUY3KqVw%3D%3D%3Fsign%3DBAvjOu5nLKtUGaxkX1dD8RlE5RUBSyNnwTVZH-R814s%3D&amp;name=oz_25416_red_02.05.2023_.docx&amp;nosw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yandex.ru/docs/view?url=ya-browser%3A%2F%2F4DT1uXEPRrJRXlUFoewruBS4s84Y2vgMw9qXEeyG8xD5EKxgEzIgP-X5Dyl8aaJYqJ9y8EHwTwV-Vbq6LkYURPHDla0FjDRgT7thfHicb9DhvWbpkWLwNV3Q9rx26S0fenTL34H-x5vsN13__sLrzA%3D%3D%3Fsign%3DSt12DzlwczC-6TeG5-9mXfi09saNRljkW4XMUjYeTb8%3D&amp;name=oz_13110%20_red_02.05.2023.docx&amp;nos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f8333baf4c0426d9ef50637dd0de08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AA30-98A0-40A4-B128-A3B5DC5B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4</cp:revision>
  <dcterms:created xsi:type="dcterms:W3CDTF">2024-04-24T13:09:00Z</dcterms:created>
  <dcterms:modified xsi:type="dcterms:W3CDTF">2024-04-24T13:42:00Z</dcterms:modified>
</cp:coreProperties>
</file>