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622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bookmarkStart w:id="0" w:name="_GoBack"/>
            <w:bookmarkEnd w:id="0"/>
            <w:r w:rsidRPr="00622846">
              <w:rPr>
                <w:sz w:val="22"/>
                <w:szCs w:val="22"/>
              </w:rPr>
              <w:t xml:space="preserve"> предоставлении разрешения на условно разрешенный вид использования земельного участка с кадастровым номером 29:07:061201:48, расположенного по адресу: Архангельская область, Котласский район, город Сольвычегодск,  улица Красная, на земельном участке расположено здание ветлечебницы, 67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Выкопировка</w:t>
            </w:r>
            <w:proofErr w:type="spellEnd"/>
            <w:r>
              <w:rPr>
                <w:sz w:val="22"/>
                <w:szCs w:val="22"/>
              </w:rPr>
              <w:t xml:space="preserve"> и выписка из правил землепользования и застройки городского поселения «Сольвычегодское»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>-хозяйственного комплекса администрации Котласского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Сольвычегодск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16 февраля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– 15 марта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публичных слушаниях (место </w:t>
            </w:r>
            <w:r w:rsidRPr="00955A27">
              <w:rPr>
                <w:sz w:val="22"/>
                <w:szCs w:val="22"/>
              </w:rPr>
              <w:lastRenderedPageBreak/>
              <w:t>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Экспозиция расположена по адресу: г. Сольвычегодск,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>ская,  8 (здание администрации), с 1</w:t>
            </w:r>
            <w:r w:rsidR="00C3584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февраля по </w:t>
            </w:r>
            <w:r w:rsidR="00C35846">
              <w:rPr>
                <w:sz w:val="22"/>
                <w:szCs w:val="22"/>
              </w:rPr>
              <w:t>0</w:t>
            </w:r>
            <w:r w:rsidR="00590813">
              <w:rPr>
                <w:sz w:val="22"/>
                <w:szCs w:val="22"/>
              </w:rPr>
              <w:t xml:space="preserve">6 марта 2024 года, время работы экспозиции </w:t>
            </w:r>
            <w:r w:rsidR="00590813">
              <w:rPr>
                <w:sz w:val="22"/>
                <w:szCs w:val="22"/>
              </w:rPr>
              <w:lastRenderedPageBreak/>
              <w:t>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 xml:space="preserve">е участников публичных слушаний по адресу: г. Сольвычегодск, </w:t>
            </w:r>
            <w:r w:rsidRPr="00590813">
              <w:rPr>
                <w:sz w:val="22"/>
                <w:szCs w:val="22"/>
              </w:rPr>
              <w:t xml:space="preserve">ул. </w:t>
            </w:r>
            <w:proofErr w:type="gramStart"/>
            <w:r w:rsidRPr="00590813">
              <w:rPr>
                <w:sz w:val="22"/>
                <w:szCs w:val="22"/>
              </w:rPr>
              <w:t>Советская</w:t>
            </w:r>
            <w:proofErr w:type="gramEnd"/>
            <w:r w:rsidRPr="00590813">
              <w:rPr>
                <w:sz w:val="22"/>
                <w:szCs w:val="22"/>
              </w:rPr>
              <w:t>,  8 (здание администрации),</w:t>
            </w:r>
            <w:r>
              <w:rPr>
                <w:sz w:val="22"/>
                <w:szCs w:val="22"/>
              </w:rPr>
              <w:t xml:space="preserve"> 06 марта 2024 года в 9.30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 февраля по 06 марта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16 февраля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622846"/>
    <w:sectPr w:rsidR="00DA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2A4CBB"/>
    <w:rsid w:val="00550B38"/>
    <w:rsid w:val="00590813"/>
    <w:rsid w:val="00622846"/>
    <w:rsid w:val="00C35846"/>
    <w:rsid w:val="00E27746"/>
    <w:rsid w:val="00F0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Трубачева Антонина Олеговна</cp:lastModifiedBy>
  <cp:revision>2</cp:revision>
  <cp:lastPrinted>2024-02-13T08:23:00Z</cp:lastPrinted>
  <dcterms:created xsi:type="dcterms:W3CDTF">2024-02-13T08:24:00Z</dcterms:created>
  <dcterms:modified xsi:type="dcterms:W3CDTF">2024-02-13T08:24:00Z</dcterms:modified>
</cp:coreProperties>
</file>