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12F9" w:rsidRPr="002607E7" w:rsidRDefault="00674DE7" w:rsidP="00924A1F">
      <w:pPr>
        <w:spacing w:after="0" w:line="240" w:lineRule="auto"/>
        <w:jc w:val="right"/>
        <w:rPr>
          <w:rFonts w:ascii="Times New Roman" w:hAnsi="Times New Roman"/>
          <w:b/>
          <w:szCs w:val="22"/>
        </w:rPr>
      </w:pPr>
      <w:r w:rsidRPr="002607E7">
        <w:rPr>
          <w:rFonts w:ascii="Times New Roman" w:hAnsi="Times New Roman"/>
          <w:b/>
          <w:szCs w:val="22"/>
        </w:rPr>
        <w:t>«УТВЕРЖДЕНО»</w:t>
      </w:r>
    </w:p>
    <w:p w:rsidR="00FC7AA7" w:rsidRDefault="00FC7AA7" w:rsidP="00924A1F">
      <w:pPr>
        <w:pStyle w:val="ConsPlusNonformat"/>
        <w:ind w:firstLine="709"/>
        <w:jc w:val="right"/>
        <w:rPr>
          <w:rFonts w:ascii="Times New Roman" w:hAnsi="Times New Roman"/>
          <w:sz w:val="22"/>
          <w:szCs w:val="22"/>
        </w:rPr>
      </w:pPr>
      <w:r>
        <w:rPr>
          <w:rFonts w:ascii="Times New Roman" w:hAnsi="Times New Roman"/>
          <w:sz w:val="22"/>
          <w:szCs w:val="22"/>
        </w:rPr>
        <w:t xml:space="preserve">Заместитель главы администрации </w:t>
      </w:r>
    </w:p>
    <w:p w:rsidR="002F13A8" w:rsidRDefault="00FC7AA7" w:rsidP="00924A1F">
      <w:pPr>
        <w:pStyle w:val="ConsPlusNonformat"/>
        <w:ind w:firstLine="709"/>
        <w:jc w:val="right"/>
        <w:rPr>
          <w:rFonts w:ascii="Times New Roman" w:hAnsi="Times New Roman"/>
          <w:sz w:val="22"/>
          <w:szCs w:val="22"/>
        </w:rPr>
      </w:pPr>
      <w:r>
        <w:rPr>
          <w:rFonts w:ascii="Times New Roman" w:hAnsi="Times New Roman"/>
          <w:sz w:val="22"/>
          <w:szCs w:val="22"/>
        </w:rPr>
        <w:t>по инфраструктуре,</w:t>
      </w:r>
    </w:p>
    <w:p w:rsidR="00F512F9" w:rsidRPr="002607E7" w:rsidRDefault="008B619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 xml:space="preserve"> </w:t>
      </w:r>
      <w:r w:rsidR="00674DE7" w:rsidRPr="002607E7">
        <w:rPr>
          <w:rFonts w:ascii="Times New Roman" w:hAnsi="Times New Roman"/>
          <w:sz w:val="22"/>
          <w:szCs w:val="22"/>
        </w:rPr>
        <w:t xml:space="preserve">начальник УИХК администрации </w:t>
      </w:r>
    </w:p>
    <w:p w:rsidR="00F512F9" w:rsidRPr="002607E7" w:rsidRDefault="00674DE7" w:rsidP="00924A1F">
      <w:pPr>
        <w:pStyle w:val="ConsPlusNonformat"/>
        <w:ind w:firstLine="709"/>
        <w:jc w:val="right"/>
        <w:rPr>
          <w:rFonts w:ascii="Times New Roman" w:hAnsi="Times New Roman"/>
          <w:sz w:val="22"/>
          <w:szCs w:val="22"/>
        </w:rPr>
      </w:pPr>
      <w:proofErr w:type="spellStart"/>
      <w:r w:rsidRPr="002607E7">
        <w:rPr>
          <w:rFonts w:ascii="Times New Roman" w:hAnsi="Times New Roman"/>
          <w:sz w:val="22"/>
          <w:szCs w:val="22"/>
        </w:rPr>
        <w:t>Котласского</w:t>
      </w:r>
      <w:proofErr w:type="spellEnd"/>
      <w:r w:rsidRPr="002607E7">
        <w:rPr>
          <w:rFonts w:ascii="Times New Roman" w:hAnsi="Times New Roman"/>
          <w:sz w:val="22"/>
          <w:szCs w:val="22"/>
        </w:rPr>
        <w:t xml:space="preserve"> муниципального округа</w:t>
      </w:r>
    </w:p>
    <w:p w:rsidR="00F512F9" w:rsidRPr="002607E7" w:rsidRDefault="00674DE7" w:rsidP="00924A1F">
      <w:pPr>
        <w:pStyle w:val="ConsPlusNonformat"/>
        <w:ind w:firstLine="709"/>
        <w:jc w:val="right"/>
        <w:rPr>
          <w:rFonts w:ascii="Times New Roman" w:hAnsi="Times New Roman"/>
          <w:sz w:val="22"/>
          <w:szCs w:val="22"/>
        </w:rPr>
      </w:pPr>
      <w:r w:rsidRPr="002607E7">
        <w:rPr>
          <w:rFonts w:ascii="Times New Roman" w:hAnsi="Times New Roman"/>
          <w:sz w:val="22"/>
          <w:szCs w:val="22"/>
        </w:rPr>
        <w:t>Архангельской области</w:t>
      </w:r>
    </w:p>
    <w:p w:rsidR="00F512F9" w:rsidRPr="002607E7" w:rsidRDefault="00F512F9" w:rsidP="00924A1F">
      <w:pPr>
        <w:spacing w:after="0" w:line="240" w:lineRule="auto"/>
        <w:jc w:val="right"/>
        <w:rPr>
          <w:rFonts w:ascii="Times New Roman" w:hAnsi="Times New Roman"/>
          <w:szCs w:val="22"/>
        </w:rPr>
      </w:pPr>
    </w:p>
    <w:p w:rsidR="00F512F9" w:rsidRPr="002607E7" w:rsidRDefault="00674DE7" w:rsidP="00924A1F">
      <w:pPr>
        <w:spacing w:after="0" w:line="240" w:lineRule="auto"/>
        <w:jc w:val="right"/>
        <w:rPr>
          <w:rFonts w:ascii="Times New Roman" w:hAnsi="Times New Roman"/>
          <w:szCs w:val="22"/>
        </w:rPr>
      </w:pPr>
      <w:r w:rsidRPr="002607E7">
        <w:rPr>
          <w:rFonts w:ascii="Times New Roman" w:hAnsi="Times New Roman"/>
          <w:szCs w:val="22"/>
        </w:rPr>
        <w:t xml:space="preserve">____________________ / </w:t>
      </w:r>
      <w:r w:rsidR="00FC7AA7">
        <w:rPr>
          <w:rFonts w:ascii="Times New Roman" w:hAnsi="Times New Roman"/>
          <w:szCs w:val="22"/>
        </w:rPr>
        <w:t>В.П. Проскуряков</w:t>
      </w:r>
      <w:r w:rsidRPr="002607E7">
        <w:rPr>
          <w:rFonts w:ascii="Times New Roman" w:hAnsi="Times New Roman"/>
          <w:szCs w:val="22"/>
        </w:rPr>
        <w:t xml:space="preserve"> /</w:t>
      </w:r>
    </w:p>
    <w:p w:rsidR="00F512F9" w:rsidRPr="00F830CF" w:rsidRDefault="00674DE7" w:rsidP="00924A1F">
      <w:pPr>
        <w:spacing w:after="0" w:line="240" w:lineRule="auto"/>
        <w:jc w:val="right"/>
        <w:rPr>
          <w:rFonts w:ascii="Times New Roman" w:hAnsi="Times New Roman"/>
          <w:color w:val="000000" w:themeColor="text1"/>
          <w:szCs w:val="22"/>
        </w:rPr>
      </w:pPr>
      <w:r w:rsidRPr="00F830CF">
        <w:rPr>
          <w:rFonts w:ascii="Times New Roman" w:hAnsi="Times New Roman"/>
          <w:color w:val="000000" w:themeColor="text1"/>
          <w:szCs w:val="22"/>
        </w:rPr>
        <w:t>«</w:t>
      </w:r>
      <w:r w:rsidR="00F830CF" w:rsidRPr="00F830CF">
        <w:rPr>
          <w:rFonts w:ascii="Times New Roman" w:hAnsi="Times New Roman"/>
          <w:color w:val="000000" w:themeColor="text1"/>
          <w:szCs w:val="22"/>
        </w:rPr>
        <w:t>26</w:t>
      </w:r>
      <w:r w:rsidRPr="00F830CF">
        <w:rPr>
          <w:rFonts w:ascii="Times New Roman" w:hAnsi="Times New Roman"/>
          <w:color w:val="000000" w:themeColor="text1"/>
          <w:szCs w:val="22"/>
        </w:rPr>
        <w:t xml:space="preserve">» </w:t>
      </w:r>
      <w:r w:rsidR="00FC7AA7" w:rsidRPr="00F830CF">
        <w:rPr>
          <w:rFonts w:ascii="Times New Roman" w:hAnsi="Times New Roman"/>
          <w:color w:val="000000" w:themeColor="text1"/>
          <w:szCs w:val="22"/>
        </w:rPr>
        <w:t>октября</w:t>
      </w:r>
      <w:r w:rsidRPr="00F830CF">
        <w:rPr>
          <w:rFonts w:ascii="Times New Roman" w:hAnsi="Times New Roman"/>
          <w:color w:val="000000" w:themeColor="text1"/>
          <w:szCs w:val="22"/>
        </w:rPr>
        <w:t xml:space="preserve"> 2023 г.</w:t>
      </w:r>
    </w:p>
    <w:p w:rsidR="00F512F9" w:rsidRPr="002607E7" w:rsidRDefault="00F512F9" w:rsidP="00924A1F">
      <w:pPr>
        <w:spacing w:after="0" w:line="240" w:lineRule="auto"/>
        <w:ind w:firstLine="709"/>
        <w:jc w:val="right"/>
        <w:rPr>
          <w:rFonts w:ascii="Times New Roman" w:hAnsi="Times New Roman"/>
          <w:b/>
          <w:szCs w:val="22"/>
        </w:rPr>
      </w:pPr>
    </w:p>
    <w:p w:rsidR="00F512F9" w:rsidRPr="002607E7" w:rsidRDefault="00F512F9" w:rsidP="00924A1F">
      <w:pPr>
        <w:spacing w:after="0" w:line="240" w:lineRule="auto"/>
        <w:jc w:val="right"/>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ИНФОРМАЦИОННОЕ СООБЩЕНИЕ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О ПРОВЕДЕН</w:t>
      </w:r>
      <w:proofErr w:type="gramStart"/>
      <w:r w:rsidRPr="002607E7">
        <w:rPr>
          <w:rFonts w:ascii="Times New Roman" w:hAnsi="Times New Roman"/>
          <w:b/>
          <w:szCs w:val="22"/>
        </w:rPr>
        <w:t>ИИ АУ</w:t>
      </w:r>
      <w:proofErr w:type="gramEnd"/>
      <w:r w:rsidRPr="002607E7">
        <w:rPr>
          <w:rFonts w:ascii="Times New Roman" w:hAnsi="Times New Roman"/>
          <w:b/>
          <w:szCs w:val="22"/>
        </w:rPr>
        <w:t>КЦИОНА В ЭЛЕКТРОННОЙ ФОРМЕ</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НА ПРАВО ЗАКЛЮЧЕНИЯ ДОГОВОРА АРЕНДЫ</w:t>
      </w:r>
    </w:p>
    <w:p w:rsidR="00F512F9" w:rsidRPr="002607E7" w:rsidRDefault="00674DE7" w:rsidP="00924A1F">
      <w:pPr>
        <w:spacing w:after="0" w:line="240" w:lineRule="auto"/>
        <w:jc w:val="center"/>
        <w:rPr>
          <w:rFonts w:ascii="Times New Roman" w:hAnsi="Times New Roman"/>
          <w:b/>
          <w:szCs w:val="22"/>
        </w:rPr>
      </w:pPr>
      <w:r w:rsidRPr="002607E7">
        <w:rPr>
          <w:rFonts w:ascii="Times New Roman" w:hAnsi="Times New Roman"/>
          <w:b/>
          <w:szCs w:val="22"/>
        </w:rPr>
        <w:t>ЗЕМЕЛЬНОГО УЧАСТКА ИЗ ЗЕМЕЛЬ НАСЕЛЕННЫХ ПУНКТОВ</w:t>
      </w: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jc w:val="center"/>
        <w:rPr>
          <w:rFonts w:ascii="Times New Roman" w:hAnsi="Times New Roman"/>
          <w:szCs w:val="22"/>
        </w:rPr>
      </w:pPr>
    </w:p>
    <w:p w:rsidR="00F512F9" w:rsidRPr="002607E7" w:rsidRDefault="00F512F9" w:rsidP="00924A1F">
      <w:pPr>
        <w:spacing w:after="0" w:line="240" w:lineRule="auto"/>
        <w:ind w:firstLine="708"/>
        <w:rPr>
          <w:rFonts w:ascii="Times New Roman" w:hAnsi="Times New Roman"/>
          <w:szCs w:val="22"/>
        </w:rPr>
      </w:pPr>
    </w:p>
    <w:p w:rsidR="00F512F9" w:rsidRPr="002607E7" w:rsidRDefault="00674DE7" w:rsidP="00924A1F">
      <w:pPr>
        <w:spacing w:after="0" w:line="240" w:lineRule="auto"/>
        <w:ind w:firstLine="567"/>
        <w:jc w:val="both"/>
        <w:rPr>
          <w:rFonts w:ascii="Times New Roman" w:hAnsi="Times New Roman"/>
          <w:szCs w:val="22"/>
        </w:rPr>
      </w:pPr>
      <w:r w:rsidRPr="002607E7">
        <w:rPr>
          <w:rFonts w:ascii="Times New Roman" w:hAnsi="Times New Roman"/>
          <w:szCs w:val="22"/>
        </w:rPr>
        <w:t xml:space="preserve">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сообщает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 xml:space="preserve">кциона в электронной форме на право заключения договора аренды земельного участка из земель населенных пунктов, </w:t>
      </w:r>
      <w:r w:rsidR="002F13A8">
        <w:rPr>
          <w:rFonts w:ascii="Times New Roman" w:hAnsi="Times New Roman"/>
          <w:szCs w:val="22"/>
        </w:rPr>
        <w:t>находящегося в муниципальной собственности</w:t>
      </w:r>
      <w:r w:rsidRPr="002607E7">
        <w:rPr>
          <w:rFonts w:ascii="Times New Roman" w:hAnsi="Times New Roman"/>
          <w:szCs w:val="22"/>
        </w:rPr>
        <w:t xml:space="preserve"> (далее – земельный участок).</w:t>
      </w:r>
    </w:p>
    <w:p w:rsidR="00F512F9" w:rsidRPr="002607E7" w:rsidRDefault="00F512F9" w:rsidP="00924A1F">
      <w:pPr>
        <w:spacing w:after="0" w:line="240" w:lineRule="auto"/>
        <w:ind w:left="708" w:hanging="141"/>
        <w:jc w:val="both"/>
        <w:rPr>
          <w:rFonts w:ascii="Times New Roman" w:hAnsi="Times New Roman"/>
          <w:szCs w:val="22"/>
        </w:rPr>
      </w:pPr>
    </w:p>
    <w:p w:rsidR="00F512F9" w:rsidRPr="002607E7" w:rsidRDefault="00674DE7" w:rsidP="00924A1F">
      <w:pPr>
        <w:pStyle w:val="af3"/>
        <w:numPr>
          <w:ilvl w:val="0"/>
          <w:numId w:val="1"/>
        </w:numPr>
        <w:spacing w:after="0" w:line="240" w:lineRule="auto"/>
        <w:jc w:val="center"/>
        <w:rPr>
          <w:rFonts w:ascii="Times New Roman" w:hAnsi="Times New Roman"/>
          <w:szCs w:val="22"/>
        </w:rPr>
      </w:pPr>
      <w:r w:rsidRPr="002607E7">
        <w:rPr>
          <w:rFonts w:ascii="Times New Roman" w:hAnsi="Times New Roman"/>
          <w:szCs w:val="22"/>
        </w:rPr>
        <w:t>ПРАВОВОЕ РЕГУЛИРОВАНИЕ. ОСНОВНЫЕ ТЕРМИНЫ,</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ОПРЕДЕЛЕНИЯ И СОКРАЩЕНИЯ.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1.1. Аукцион в электронной форме, открытый по составу участников и форме подачи предложений (далее – аукцион), проводится в соответствии с требованиями: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Гражданского кодекса РФ (статьи 447 – 449);</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Земельного кодекса Российской Федерации (статьи 39.11 – 39.13);</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Градостроительного кодекса Российской Федерации (Глава 4);</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Федерального закона от 25 октября 2001 г. № 137-ФЗ «О введении в действие Земельного кодекса Российской Федерации» (пункт 2 статьи 3.3);</w:t>
      </w:r>
    </w:p>
    <w:p w:rsidR="00F512F9" w:rsidRPr="00DE0FBA" w:rsidRDefault="00674DE7" w:rsidP="00924A1F">
      <w:pPr>
        <w:spacing w:after="0" w:line="240" w:lineRule="auto"/>
        <w:ind w:firstLine="709"/>
        <w:jc w:val="both"/>
        <w:rPr>
          <w:rFonts w:ascii="Times New Roman" w:hAnsi="Times New Roman"/>
          <w:color w:val="000000" w:themeColor="text1"/>
          <w:szCs w:val="22"/>
        </w:rPr>
      </w:pPr>
      <w:r w:rsidRPr="002607E7">
        <w:rPr>
          <w:rFonts w:ascii="Times New Roman" w:hAnsi="Times New Roman"/>
          <w:color w:val="000000" w:themeColor="text1"/>
          <w:szCs w:val="22"/>
        </w:rPr>
        <w:t xml:space="preserve"> - </w:t>
      </w:r>
      <w:r w:rsidRPr="002607E7">
        <w:rPr>
          <w:rStyle w:val="af2"/>
          <w:rFonts w:ascii="Times New Roman" w:hAnsi="Times New Roman"/>
          <w:szCs w:val="22"/>
        </w:rPr>
        <w:t xml:space="preserve">Приказа Федерального Казначейства от 02.12.2021 г. № 38н «Об утверждении Регламента государственной информационной системы «Официальный сайт Российской Федерации в информационно – телекоммуникационной сети «Интернет» </w:t>
      </w:r>
      <w:hyperlink r:id="rId8" w:history="1">
        <w:r w:rsidR="00DE0FBA" w:rsidRPr="00A12C52">
          <w:rPr>
            <w:rStyle w:val="af2"/>
            <w:rFonts w:ascii="Times New Roman" w:hAnsi="Times New Roman"/>
            <w:szCs w:val="22"/>
          </w:rPr>
          <w:t>www.torgi.gov.ru»</w:t>
        </w:r>
      </w:hyperlink>
      <w:r w:rsidRPr="002607E7">
        <w:rPr>
          <w:rFonts w:ascii="Times New Roman" w:hAnsi="Times New Roman"/>
          <w:color w:val="000000" w:themeColor="text1"/>
          <w:szCs w:val="22"/>
        </w:rPr>
        <w:t>;</w:t>
      </w:r>
    </w:p>
    <w:p w:rsidR="00DE0FBA" w:rsidRPr="00DE0FBA" w:rsidRDefault="00DE0FBA" w:rsidP="00DE0FBA">
      <w:pPr>
        <w:spacing w:after="0" w:line="240" w:lineRule="auto"/>
        <w:ind w:firstLine="709"/>
        <w:jc w:val="both"/>
        <w:rPr>
          <w:rFonts w:ascii="Times New Roman" w:hAnsi="Times New Roman"/>
          <w:szCs w:val="22"/>
        </w:rPr>
      </w:pPr>
      <w:r w:rsidRPr="00DE0FBA">
        <w:rPr>
          <w:rFonts w:ascii="Times New Roman" w:hAnsi="Times New Roman"/>
          <w:color w:val="000000" w:themeColor="text1"/>
          <w:szCs w:val="22"/>
        </w:rPr>
        <w:t xml:space="preserve">  </w:t>
      </w:r>
      <w:r w:rsidRPr="00DE0FBA">
        <w:rPr>
          <w:rFonts w:ascii="Times New Roman" w:hAnsi="Times New Roman"/>
          <w:szCs w:val="22"/>
        </w:rPr>
        <w:t xml:space="preserve">- Регламента размещения процедур по продаже и аренде государственного или муниципального имущества с использованием электронной площадки «Приватизация имущества» АО «Единая электронная торговая площадка» (далее – Регламент), доступного по ссылке </w:t>
      </w:r>
      <w:hyperlink r:id="rId9" w:history="1">
        <w:r w:rsidRPr="00DE0FBA">
          <w:rPr>
            <w:rStyle w:val="af2"/>
            <w:rFonts w:ascii="Times New Roman" w:hAnsi="Times New Roman"/>
            <w:szCs w:val="22"/>
          </w:rPr>
          <w:t>https://www.roseltorg.ru/_flysystem/webdav/2022/04/19/reglam_178_19042022.pdf</w:t>
        </w:r>
      </w:hyperlink>
      <w:r w:rsidRPr="00DE0FBA">
        <w:rPr>
          <w:rFonts w:ascii="Times New Roman" w:hAnsi="Times New Roman"/>
          <w:szCs w:val="22"/>
        </w:rPr>
        <w:t xml:space="preserve"> в сети «Интернет», либо при последовательном переходе по ссылкам, начиная с главной страницы сайта электронной площадки </w:t>
      </w:r>
      <w:hyperlink r:id="rId10" w:history="1">
        <w:r w:rsidRPr="00DE0FBA">
          <w:rPr>
            <w:rStyle w:val="af2"/>
            <w:rFonts w:ascii="Times New Roman" w:hAnsi="Times New Roman"/>
            <w:szCs w:val="22"/>
          </w:rPr>
          <w:t>www.roseltorg.ru</w:t>
        </w:r>
      </w:hyperlink>
      <w:r w:rsidRPr="00DE0FBA">
        <w:rPr>
          <w:rFonts w:ascii="Times New Roman" w:hAnsi="Times New Roman"/>
          <w:szCs w:val="22"/>
        </w:rPr>
        <w:t>: Главная → Помощь → База знаний → Документы и регламенты → Регламента размещения процедур по продаже и аренде государственного или муниципального имущества;</w:t>
      </w:r>
    </w:p>
    <w:p w:rsidR="00F512F9" w:rsidRPr="00C00F40" w:rsidRDefault="00674DE7" w:rsidP="00924A1F">
      <w:pPr>
        <w:pStyle w:val="5"/>
        <w:ind w:firstLine="0"/>
        <w:jc w:val="both"/>
        <w:rPr>
          <w:b w:val="0"/>
          <w:sz w:val="22"/>
          <w:szCs w:val="22"/>
        </w:rPr>
      </w:pPr>
      <w:r w:rsidRPr="00C00F40">
        <w:rPr>
          <w:b w:val="0"/>
          <w:sz w:val="22"/>
          <w:szCs w:val="22"/>
        </w:rPr>
        <w:t xml:space="preserve">              - Правила землепользования и застройки </w:t>
      </w:r>
      <w:r w:rsidR="002F13A8">
        <w:rPr>
          <w:b w:val="0"/>
          <w:sz w:val="22"/>
          <w:szCs w:val="22"/>
        </w:rPr>
        <w:t>сельского поселения «</w:t>
      </w:r>
      <w:proofErr w:type="spellStart"/>
      <w:r w:rsidR="002F13A8">
        <w:rPr>
          <w:b w:val="0"/>
          <w:sz w:val="22"/>
          <w:szCs w:val="22"/>
        </w:rPr>
        <w:t>Черемушское</w:t>
      </w:r>
      <w:proofErr w:type="spellEnd"/>
      <w:r w:rsidR="002F13A8">
        <w:rPr>
          <w:b w:val="0"/>
          <w:sz w:val="22"/>
          <w:szCs w:val="22"/>
        </w:rPr>
        <w:t xml:space="preserve">» </w:t>
      </w:r>
      <w:proofErr w:type="spellStart"/>
      <w:r w:rsidR="002F13A8">
        <w:rPr>
          <w:b w:val="0"/>
          <w:sz w:val="22"/>
          <w:szCs w:val="22"/>
        </w:rPr>
        <w:t>Котласского</w:t>
      </w:r>
      <w:proofErr w:type="spellEnd"/>
      <w:r w:rsidR="002F13A8">
        <w:rPr>
          <w:b w:val="0"/>
          <w:sz w:val="22"/>
          <w:szCs w:val="22"/>
        </w:rPr>
        <w:t xml:space="preserve"> муниципального района Архангельской области, </w:t>
      </w:r>
      <w:r w:rsidR="00A123DD" w:rsidRPr="00A123DD">
        <w:rPr>
          <w:b w:val="0"/>
          <w:sz w:val="22"/>
          <w:szCs w:val="22"/>
        </w:rPr>
        <w:t xml:space="preserve">утвержденными постановлением Министерства строительства и архитектуры Архангельской области от </w:t>
      </w:r>
      <w:r w:rsidR="002F13A8">
        <w:rPr>
          <w:b w:val="0"/>
          <w:sz w:val="22"/>
          <w:szCs w:val="22"/>
        </w:rPr>
        <w:t>20.10.2022</w:t>
      </w:r>
      <w:r w:rsidR="00A123DD" w:rsidRPr="00A123DD">
        <w:rPr>
          <w:b w:val="0"/>
          <w:sz w:val="22"/>
          <w:szCs w:val="22"/>
        </w:rPr>
        <w:t xml:space="preserve"> № </w:t>
      </w:r>
      <w:r w:rsidR="002F13A8">
        <w:rPr>
          <w:b w:val="0"/>
          <w:sz w:val="22"/>
          <w:szCs w:val="22"/>
        </w:rPr>
        <w:t>5</w:t>
      </w:r>
      <w:r w:rsidR="00A123DD" w:rsidRPr="00A123DD">
        <w:rPr>
          <w:b w:val="0"/>
          <w:sz w:val="22"/>
          <w:szCs w:val="22"/>
        </w:rPr>
        <w:t>4-п</w:t>
      </w:r>
      <w:r w:rsidR="00A123DD" w:rsidRPr="00A123DD">
        <w:rPr>
          <w:sz w:val="22"/>
          <w:szCs w:val="22"/>
        </w:rPr>
        <w:t xml:space="preserve"> </w:t>
      </w:r>
      <w:r w:rsidRPr="00C00F40">
        <w:rPr>
          <w:b w:val="0"/>
          <w:sz w:val="22"/>
          <w:szCs w:val="22"/>
        </w:rPr>
        <w:t>(далее – Правила);</w:t>
      </w:r>
    </w:p>
    <w:p w:rsidR="00F512F9" w:rsidRPr="002607E7" w:rsidRDefault="00674DE7" w:rsidP="00924A1F">
      <w:pPr>
        <w:spacing w:after="0" w:line="240" w:lineRule="auto"/>
        <w:ind w:firstLine="709"/>
        <w:jc w:val="both"/>
        <w:rPr>
          <w:rFonts w:ascii="Times New Roman" w:hAnsi="Times New Roman"/>
          <w:szCs w:val="22"/>
        </w:rPr>
      </w:pPr>
      <w:r w:rsidRPr="00C00F40">
        <w:rPr>
          <w:rFonts w:ascii="Times New Roman" w:hAnsi="Times New Roman"/>
          <w:szCs w:val="22"/>
        </w:rPr>
        <w:t xml:space="preserve"> - Распоряжение администрации </w:t>
      </w:r>
      <w:proofErr w:type="spellStart"/>
      <w:r w:rsidRPr="00C00F40">
        <w:rPr>
          <w:rFonts w:ascii="Times New Roman" w:hAnsi="Times New Roman"/>
          <w:szCs w:val="22"/>
        </w:rPr>
        <w:t>Котласского</w:t>
      </w:r>
      <w:proofErr w:type="spellEnd"/>
      <w:r w:rsidRPr="00C00F40">
        <w:rPr>
          <w:rFonts w:ascii="Times New Roman" w:hAnsi="Times New Roman"/>
          <w:szCs w:val="22"/>
        </w:rPr>
        <w:t xml:space="preserve"> муниципального округа Архангельской области от </w:t>
      </w:r>
      <w:r w:rsidR="00FC7AA7">
        <w:rPr>
          <w:rFonts w:ascii="Times New Roman" w:hAnsi="Times New Roman"/>
          <w:szCs w:val="22"/>
        </w:rPr>
        <w:t>23.10.2023</w:t>
      </w:r>
      <w:r w:rsidRPr="00C00F40">
        <w:rPr>
          <w:rFonts w:ascii="Times New Roman" w:hAnsi="Times New Roman"/>
          <w:szCs w:val="22"/>
        </w:rPr>
        <w:t xml:space="preserve"> № </w:t>
      </w:r>
      <w:r w:rsidR="00FC7AA7">
        <w:rPr>
          <w:rFonts w:ascii="Times New Roman" w:hAnsi="Times New Roman"/>
          <w:szCs w:val="22"/>
        </w:rPr>
        <w:t>558</w:t>
      </w:r>
      <w:r w:rsidRPr="00C00F40">
        <w:rPr>
          <w:rFonts w:ascii="Times New Roman" w:hAnsi="Times New Roman"/>
          <w:szCs w:val="22"/>
        </w:rPr>
        <w:t xml:space="preserve">-р. «О проведении торгов в форме аукциона на право заключения договора аренды земельного участка </w:t>
      </w:r>
      <w:r w:rsidR="002F13A8">
        <w:rPr>
          <w:rFonts w:ascii="Times New Roman" w:hAnsi="Times New Roman"/>
          <w:szCs w:val="22"/>
        </w:rPr>
        <w:t xml:space="preserve">для </w:t>
      </w:r>
      <w:r w:rsidR="00FC7AA7">
        <w:rPr>
          <w:rFonts w:ascii="Times New Roman" w:hAnsi="Times New Roman"/>
          <w:szCs w:val="22"/>
        </w:rPr>
        <w:t>ведения садоводства</w:t>
      </w:r>
      <w:r w:rsidRPr="00C00F40">
        <w:rPr>
          <w:rFonts w:ascii="Times New Roman" w:hAnsi="Times New Roman"/>
          <w:szCs w:val="22"/>
        </w:rPr>
        <w:t>».</w:t>
      </w: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Регламент определяет процессы продажи и аренды имущества путем проведения различных видов процедур в электронной форме, а так же определяет условия участия Сторон в этих процедурах, регулирует отношения, возникающие между ними.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Регламент является договором присоединения в соответствии со статьей 428 Гражданского кодекса Российской Федерации.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Регламент является публичной офертой, которую Продавцы (Организаторы торгов) и Претенденты акцептуют посредством прохождения регистрации (аккредитации) на электронной </w:t>
      </w:r>
      <w:r w:rsidRPr="002607E7">
        <w:rPr>
          <w:rFonts w:ascii="Times New Roman" w:hAnsi="Times New Roman"/>
          <w:szCs w:val="22"/>
        </w:rPr>
        <w:lastRenderedPageBreak/>
        <w:t>площадке Оператора, что влечет полное согласие со всеми положениями данного Регламента, порождает обязанности его исполнения.</w:t>
      </w:r>
    </w:p>
    <w:p w:rsidR="00F512F9" w:rsidRPr="002607E7" w:rsidRDefault="00F512F9" w:rsidP="00924A1F">
      <w:pPr>
        <w:spacing w:after="0" w:line="240" w:lineRule="auto"/>
        <w:ind w:firstLine="709"/>
        <w:jc w:val="both"/>
        <w:rPr>
          <w:rFonts w:ascii="Times New Roman" w:hAnsi="Times New Roman"/>
          <w:szCs w:val="22"/>
        </w:rPr>
      </w:pPr>
    </w:p>
    <w:p w:rsidR="00F512F9" w:rsidRPr="002607E7" w:rsidRDefault="00674DE7" w:rsidP="00924A1F">
      <w:pPr>
        <w:pStyle w:val="af3"/>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Термины «Организатор торгов», «Организатор аукциона» и «Продавец», используемые, соответственно, Руководством пользователя «Регистрация и работа в Личном кабинете организатора торгов» (доступно на официальном сайте торгов по ссылке </w:t>
      </w:r>
      <w:hyperlink r:id="rId11" w:history="1">
        <w:r w:rsidRPr="002607E7">
          <w:rPr>
            <w:rStyle w:val="af2"/>
            <w:rFonts w:ascii="Times New Roman" w:hAnsi="Times New Roman"/>
            <w:szCs w:val="22"/>
          </w:rPr>
          <w:t>https://torgi.gov.ru/new/public/infomaterials/reg</w:t>
        </w:r>
      </w:hyperlink>
      <w:r w:rsidRPr="002607E7">
        <w:rPr>
          <w:rFonts w:ascii="Times New Roman" w:hAnsi="Times New Roman"/>
          <w:szCs w:val="22"/>
        </w:rPr>
        <w:t xml:space="preserve">), Земельным кодексом РФ и Регламентом и используемые в настоящем Информационном сообщении по своему значению являются  идентичными. Эти термины означают организации, которые после регистрации в ГИС Торги и на электронной торговой площадке (ЭТП) могут проводить торги за себя или передать полномочия по проведению торгов другой организации из </w:t>
      </w:r>
      <w:proofErr w:type="gramStart"/>
      <w:r w:rsidRPr="002607E7">
        <w:rPr>
          <w:rFonts w:ascii="Times New Roman" w:hAnsi="Times New Roman"/>
          <w:szCs w:val="22"/>
        </w:rPr>
        <w:t>списка</w:t>
      </w:r>
      <w:proofErr w:type="gramEnd"/>
      <w:r w:rsidRPr="002607E7">
        <w:rPr>
          <w:rFonts w:ascii="Times New Roman" w:hAnsi="Times New Roman"/>
          <w:szCs w:val="22"/>
        </w:rPr>
        <w:t xml:space="preserve"> зарегистрированных в ГИС Торги и на ЭТП.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Организатор торгов, Организатор аукциона, Арендодатель </w:t>
      </w:r>
      <w:r w:rsidRPr="002607E7">
        <w:rPr>
          <w:rFonts w:ascii="Times New Roman" w:hAnsi="Times New Roman"/>
          <w:b/>
          <w:szCs w:val="22"/>
        </w:rPr>
        <w:t>–</w:t>
      </w:r>
      <w:r w:rsidRPr="002607E7">
        <w:rPr>
          <w:rFonts w:ascii="Times New Roman" w:hAnsi="Times New Roman"/>
          <w:szCs w:val="22"/>
        </w:rPr>
        <w:t xml:space="preserve"> Управление </w:t>
      </w:r>
      <w:proofErr w:type="spellStart"/>
      <w:r w:rsidRPr="002607E7">
        <w:rPr>
          <w:rFonts w:ascii="Times New Roman" w:hAnsi="Times New Roman"/>
          <w:szCs w:val="22"/>
        </w:rPr>
        <w:t>имущественно</w:t>
      </w:r>
      <w:proofErr w:type="spellEnd"/>
      <w:r w:rsidRPr="002607E7">
        <w:rPr>
          <w:rFonts w:ascii="Times New Roman" w:hAnsi="Times New Roman"/>
          <w:szCs w:val="22"/>
        </w:rPr>
        <w:t xml:space="preserve">-хозяйственного комплекса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w:t>
      </w:r>
      <w:proofErr w:type="gramStart"/>
      <w:r w:rsidRPr="002607E7">
        <w:rPr>
          <w:rFonts w:ascii="Times New Roman" w:hAnsi="Times New Roman"/>
          <w:szCs w:val="22"/>
        </w:rPr>
        <w:t xml:space="preserve">Юридический адрес: 165320, Архангельская область, </w:t>
      </w:r>
      <w:proofErr w:type="spellStart"/>
      <w:r w:rsidRPr="002607E7">
        <w:rPr>
          <w:rFonts w:ascii="Times New Roman" w:hAnsi="Times New Roman"/>
          <w:szCs w:val="22"/>
        </w:rPr>
        <w:t>Котласский</w:t>
      </w:r>
      <w:proofErr w:type="spellEnd"/>
      <w:r w:rsidRPr="002607E7">
        <w:rPr>
          <w:rFonts w:ascii="Times New Roman" w:hAnsi="Times New Roman"/>
          <w:szCs w:val="22"/>
        </w:rPr>
        <w:t xml:space="preserve"> район, пос. Шипицыно, ул.</w:t>
      </w:r>
      <w:r w:rsidR="00140701">
        <w:rPr>
          <w:rFonts w:ascii="Times New Roman" w:hAnsi="Times New Roman"/>
          <w:szCs w:val="22"/>
        </w:rPr>
        <w:t xml:space="preserve"> </w:t>
      </w:r>
      <w:r w:rsidRPr="002607E7">
        <w:rPr>
          <w:rFonts w:ascii="Times New Roman" w:hAnsi="Times New Roman"/>
          <w:szCs w:val="22"/>
        </w:rPr>
        <w:t>Советская, д.53; Почтовый адрес: 165300 Архангельская область, г. Котлас, пл. Советов, д.9.</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Контактное лицо: Проскуряков Василий Петрович – заместитель главы администрации по инфраструктуре, начальник УИХК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телефон: (81837) 2-12-03;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2" w:history="1">
        <w:r w:rsidRPr="002607E7">
          <w:rPr>
            <w:rStyle w:val="af2"/>
            <w:rFonts w:ascii="Times New Roman" w:hAnsi="Times New Roman"/>
            <w:szCs w:val="22"/>
          </w:rPr>
          <w:t>uihkkotreg@yandex.ru</w:t>
        </w:r>
      </w:hyperlink>
      <w:r w:rsidRPr="002607E7">
        <w:rPr>
          <w:rFonts w:ascii="Times New Roman" w:hAnsi="Times New Roman"/>
          <w:szCs w:val="22"/>
        </w:rPr>
        <w:t xml:space="preserve">.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 – заведующий отделом по земельным ресурсам</w:t>
      </w:r>
      <w:r w:rsidR="00140701">
        <w:rPr>
          <w:rFonts w:ascii="Times New Roman" w:hAnsi="Times New Roman"/>
          <w:szCs w:val="22"/>
        </w:rPr>
        <w:t xml:space="preserve"> и землеустройству</w:t>
      </w:r>
      <w:r w:rsidRPr="002607E7">
        <w:rPr>
          <w:rFonts w:ascii="Times New Roman" w:hAnsi="Times New Roman"/>
          <w:szCs w:val="22"/>
        </w:rPr>
        <w:t xml:space="preserve"> УИХК 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 телефон: (81837) 2-02-78, E-</w:t>
      </w:r>
      <w:proofErr w:type="spellStart"/>
      <w:r w:rsidRPr="002607E7">
        <w:rPr>
          <w:rFonts w:ascii="Times New Roman" w:hAnsi="Times New Roman"/>
          <w:szCs w:val="22"/>
        </w:rPr>
        <w:t>mail</w:t>
      </w:r>
      <w:proofErr w:type="spellEnd"/>
      <w:r w:rsidRPr="002607E7">
        <w:rPr>
          <w:rFonts w:ascii="Times New Roman" w:hAnsi="Times New Roman"/>
          <w:szCs w:val="22"/>
        </w:rPr>
        <w:t>: zemkotreg@yandex.ru.</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Уполномоченный орган: Отдел конкурентной политики экономического управления</w:t>
      </w:r>
      <w:r w:rsidRPr="002607E7">
        <w:rPr>
          <w:rFonts w:ascii="Times New Roman" w:hAnsi="Times New Roman"/>
          <w:b/>
          <w:szCs w:val="22"/>
        </w:rPr>
        <w:t xml:space="preserve"> </w:t>
      </w:r>
      <w:r w:rsidRPr="002607E7">
        <w:rPr>
          <w:rFonts w:ascii="Times New Roman" w:hAnsi="Times New Roman"/>
          <w:szCs w:val="22"/>
        </w:rPr>
        <w:t xml:space="preserve">администрации </w:t>
      </w:r>
      <w:proofErr w:type="spellStart"/>
      <w:r w:rsidRPr="002607E7">
        <w:rPr>
          <w:rFonts w:ascii="Times New Roman" w:hAnsi="Times New Roman"/>
          <w:szCs w:val="22"/>
        </w:rPr>
        <w:t>Котласского</w:t>
      </w:r>
      <w:proofErr w:type="spellEnd"/>
      <w:r w:rsidRPr="002607E7">
        <w:rPr>
          <w:rFonts w:ascii="Times New Roman" w:hAnsi="Times New Roman"/>
          <w:szCs w:val="22"/>
        </w:rPr>
        <w:t xml:space="preserve"> муниципального округа Архангельской области.</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Почтовый адрес уполномоченного органа: 165300, Архангельская область, г. Котлас, </w:t>
      </w:r>
      <w:r w:rsidR="002F13A8">
        <w:rPr>
          <w:rFonts w:ascii="Times New Roman" w:hAnsi="Times New Roman"/>
          <w:szCs w:val="22"/>
        </w:rPr>
        <w:t xml:space="preserve">           </w:t>
      </w:r>
      <w:r w:rsidRPr="002607E7">
        <w:rPr>
          <w:rFonts w:ascii="Times New Roman" w:hAnsi="Times New Roman"/>
          <w:szCs w:val="22"/>
        </w:rPr>
        <w:t>пл. Советов, 9, кабинет 30.</w:t>
      </w:r>
    </w:p>
    <w:p w:rsidR="00F512F9" w:rsidRPr="002607E7" w:rsidRDefault="00674DE7" w:rsidP="00924A1F">
      <w:pPr>
        <w:spacing w:after="0" w:line="240" w:lineRule="auto"/>
        <w:jc w:val="both"/>
        <w:rPr>
          <w:rFonts w:ascii="Times New Roman" w:hAnsi="Times New Roman"/>
          <w:szCs w:val="22"/>
        </w:rPr>
      </w:pPr>
      <w:r w:rsidRPr="002607E7">
        <w:rPr>
          <w:rFonts w:ascii="Times New Roman" w:hAnsi="Times New Roman"/>
          <w:szCs w:val="22"/>
        </w:rPr>
        <w:t xml:space="preserve">       </w:t>
      </w:r>
      <w:r w:rsidR="002F13A8">
        <w:rPr>
          <w:rFonts w:ascii="Times New Roman" w:hAnsi="Times New Roman"/>
          <w:szCs w:val="22"/>
        </w:rPr>
        <w:t xml:space="preserve">   </w:t>
      </w:r>
      <w:r w:rsidRPr="002607E7">
        <w:rPr>
          <w:rFonts w:ascii="Times New Roman" w:hAnsi="Times New Roman"/>
          <w:szCs w:val="22"/>
        </w:rPr>
        <w:t xml:space="preserve">   Контактное лицо: </w:t>
      </w:r>
      <w:proofErr w:type="spellStart"/>
      <w:r w:rsidR="00BA768C">
        <w:rPr>
          <w:rFonts w:ascii="Times New Roman" w:hAnsi="Times New Roman"/>
          <w:szCs w:val="22"/>
        </w:rPr>
        <w:t>Березанец</w:t>
      </w:r>
      <w:proofErr w:type="spellEnd"/>
      <w:r w:rsidR="00BA768C">
        <w:rPr>
          <w:rFonts w:ascii="Times New Roman" w:hAnsi="Times New Roman"/>
          <w:szCs w:val="22"/>
        </w:rPr>
        <w:t xml:space="preserve"> Наталья Геннадьевна</w:t>
      </w:r>
      <w:r w:rsidRPr="002607E7">
        <w:rPr>
          <w:rFonts w:ascii="Times New Roman" w:hAnsi="Times New Roman"/>
          <w:szCs w:val="22"/>
        </w:rPr>
        <w:t xml:space="preserve"> – </w:t>
      </w:r>
      <w:r w:rsidR="002538E8" w:rsidRPr="002538E8">
        <w:rPr>
          <w:rFonts w:ascii="Times New Roman" w:eastAsia="Calibri" w:hAnsi="Times New Roman"/>
          <w:bCs/>
          <w:color w:val="auto"/>
          <w:szCs w:val="22"/>
          <w:lang w:eastAsia="en-US"/>
        </w:rPr>
        <w:t>заведующий отделом конкурентной политики экономического управления</w:t>
      </w:r>
      <w:r w:rsidRPr="002607E7">
        <w:rPr>
          <w:rFonts w:ascii="Times New Roman" w:hAnsi="Times New Roman"/>
          <w:szCs w:val="22"/>
        </w:rPr>
        <w:t>, телефон (81837) 2-04-01, e-</w:t>
      </w:r>
      <w:proofErr w:type="spellStart"/>
      <w:r w:rsidRPr="002607E7">
        <w:rPr>
          <w:rFonts w:ascii="Times New Roman" w:hAnsi="Times New Roman"/>
          <w:szCs w:val="22"/>
        </w:rPr>
        <w:t>mail</w:t>
      </w:r>
      <w:proofErr w:type="spellEnd"/>
      <w:r w:rsidRPr="002607E7">
        <w:rPr>
          <w:rFonts w:ascii="Times New Roman" w:hAnsi="Times New Roman"/>
          <w:szCs w:val="22"/>
        </w:rPr>
        <w:t>: mzakazkr@yandex.ru.</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Оператор электронной площадки (Оператор) – акционерное общество «Единая электронная торговая площадка» (АО «ЕЭТП»), зарегистрированное в установленном законом порядке на территории Российской Федерации, которое владеет электронной площадкой и необходимыми для ее функционирования программно-аппаратными средствами. Оператор обеспечивает выполнение функций по подготовке, получению, анализу, обработке, предоставлению информации и проведению процедур по организации продажи и аренды государственного и муниципального имущества в электронной форме. Юридический адрес Оператора: 115114, г. Москва, ул. </w:t>
      </w:r>
      <w:proofErr w:type="spellStart"/>
      <w:r w:rsidRPr="002607E7">
        <w:rPr>
          <w:rFonts w:ascii="Times New Roman" w:hAnsi="Times New Roman"/>
          <w:szCs w:val="22"/>
        </w:rPr>
        <w:t>Кожевническая</w:t>
      </w:r>
      <w:proofErr w:type="spellEnd"/>
      <w:r w:rsidRPr="002607E7">
        <w:rPr>
          <w:rFonts w:ascii="Times New Roman" w:hAnsi="Times New Roman"/>
          <w:szCs w:val="22"/>
        </w:rPr>
        <w:t>, д. 14, стр. 5, телефон: 8 (495) 276-16-26, e-</w:t>
      </w:r>
      <w:proofErr w:type="spellStart"/>
      <w:r w:rsidRPr="002607E7">
        <w:rPr>
          <w:rFonts w:ascii="Times New Roman" w:hAnsi="Times New Roman"/>
          <w:szCs w:val="22"/>
        </w:rPr>
        <w:t>mail</w:t>
      </w:r>
      <w:proofErr w:type="spellEnd"/>
      <w:r w:rsidRPr="002607E7">
        <w:rPr>
          <w:rFonts w:ascii="Times New Roman" w:hAnsi="Times New Roman"/>
          <w:szCs w:val="22"/>
        </w:rPr>
        <w:t xml:space="preserve">: </w:t>
      </w:r>
      <w:hyperlink r:id="rId13" w:history="1">
        <w:r w:rsidRPr="002607E7">
          <w:rPr>
            <w:rFonts w:ascii="Times New Roman" w:hAnsi="Times New Roman"/>
            <w:color w:val="0000FF"/>
            <w:szCs w:val="22"/>
            <w:u w:val="single"/>
          </w:rPr>
          <w:t>info@roseltorg.ru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Сайт Оператора – сайт Оператора (включая все страницы), расположенный в сети «Интернет» по адресу </w:t>
      </w:r>
      <w:hyperlink r:id="rId14" w:history="1">
        <w:r w:rsidRPr="002607E7">
          <w:rPr>
            <w:rStyle w:val="af2"/>
            <w:rFonts w:ascii="Times New Roman" w:hAnsi="Times New Roman"/>
            <w:szCs w:val="22"/>
          </w:rPr>
          <w:t>http://www.roseltorg.ru/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Электронная торговая площадка (ЭТП) – программно-аппаратный комплекс, который обеспечивает проведение процедур в электронной форме на сайте в сети «Интернет» по адресу </w:t>
      </w:r>
      <w:hyperlink r:id="rId15"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567"/>
        </w:tabs>
        <w:spacing w:after="0" w:line="240" w:lineRule="auto"/>
        <w:ind w:left="0" w:firstLine="709"/>
        <w:jc w:val="both"/>
        <w:rPr>
          <w:rFonts w:ascii="Times New Roman" w:hAnsi="Times New Roman"/>
          <w:szCs w:val="22"/>
        </w:rPr>
      </w:pPr>
      <w:r w:rsidRPr="002607E7">
        <w:rPr>
          <w:rFonts w:ascii="Times New Roman" w:hAnsi="Times New Roman"/>
          <w:szCs w:val="22"/>
        </w:rPr>
        <w:t>Автоматизированная система (АС Оператора) – программно-аппаратный комплекс Оператора электронной площадки, разработанный в соответствии с требованиями действующего законодательства и предназначенный для проведения процедур в электронной форме.</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Закрытая часть АС Оператора</w:t>
      </w:r>
      <w:r w:rsidRPr="002607E7">
        <w:rPr>
          <w:rFonts w:ascii="Times New Roman" w:hAnsi="Times New Roman"/>
          <w:b/>
          <w:szCs w:val="22"/>
        </w:rPr>
        <w:t xml:space="preserve"> </w:t>
      </w:r>
      <w:r w:rsidRPr="002607E7">
        <w:rPr>
          <w:rFonts w:ascii="Times New Roman" w:hAnsi="Times New Roman"/>
          <w:szCs w:val="22"/>
        </w:rPr>
        <w:t xml:space="preserve">– часть электронной площадки, доступная только зарегистрированным (аккредитованным) пользователям, содержащая личные кабинеты зарегистрированных (аккредитованных) Организаторов торгов/Претендентов и размещенная в сети «Интернет» по адресу </w:t>
      </w:r>
      <w:hyperlink r:id="rId16" w:history="1">
        <w:r w:rsidRPr="002607E7">
          <w:rPr>
            <w:rStyle w:val="af2"/>
            <w:rFonts w:ascii="Times New Roman" w:hAnsi="Times New Roman"/>
            <w:szCs w:val="22"/>
          </w:rPr>
          <w:t>https://178fz.roseltorg.ru</w:t>
        </w:r>
      </w:hyperlink>
      <w:r w:rsidRPr="002607E7">
        <w:rPr>
          <w:rFonts w:ascii="Times New Roman" w:hAnsi="Times New Roman"/>
          <w:szCs w:val="22"/>
        </w:rPr>
        <w:t>.</w:t>
      </w:r>
    </w:p>
    <w:p w:rsidR="00F512F9" w:rsidRPr="002607E7" w:rsidRDefault="00674DE7" w:rsidP="00924A1F">
      <w:pPr>
        <w:numPr>
          <w:ilvl w:val="1"/>
          <w:numId w:val="1"/>
        </w:numPr>
        <w:tabs>
          <w:tab w:val="left" w:pos="0"/>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Личный кабинет (ЛК) – часть электронной площадки, доступная только зарегистрированным (аккредитованным) пользователям Организатора торгов/Претендента.</w:t>
      </w:r>
    </w:p>
    <w:p w:rsidR="00F512F9" w:rsidRPr="002607E7" w:rsidRDefault="00674DE7" w:rsidP="00924A1F">
      <w:pPr>
        <w:numPr>
          <w:ilvl w:val="1"/>
          <w:numId w:val="1"/>
        </w:numPr>
        <w:tabs>
          <w:tab w:val="left" w:pos="0"/>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Лицевой счет – счет, открываемый Оператором Претенденту на основании его заявления, направляемого Оператору в процессе прохождения процедуры регистрации (аккредитации) на электронной площадке в качестве Претендента, используемый для учета свободных (неблокированных) денежных средств Претендента, перечисленных на Счет Оператора электронной площадки в целях обеспечения участия в процедурах, а так же денежных средств, блокированных на счете Претендента в соответствии с положениями настоящего Регламента.</w:t>
      </w:r>
      <w:proofErr w:type="gramEnd"/>
    </w:p>
    <w:p w:rsidR="00F512F9" w:rsidRPr="002607E7" w:rsidRDefault="00674DE7" w:rsidP="00924A1F">
      <w:pPr>
        <w:numPr>
          <w:ilvl w:val="1"/>
          <w:numId w:val="1"/>
        </w:numPr>
        <w:tabs>
          <w:tab w:val="left" w:pos="567"/>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Официальный сайт Российской Федерации в информационно – телекоммуникационной сети «Интернет» (ГИС Торги, официальный сайт торгов) </w:t>
      </w:r>
      <w:r w:rsidRPr="002607E7">
        <w:rPr>
          <w:rFonts w:ascii="Times New Roman" w:hAnsi="Times New Roman"/>
          <w:b/>
          <w:szCs w:val="22"/>
        </w:rPr>
        <w:t>–</w:t>
      </w:r>
      <w:r w:rsidRPr="002607E7">
        <w:rPr>
          <w:rFonts w:ascii="Times New Roman" w:hAnsi="Times New Roman"/>
          <w:szCs w:val="22"/>
        </w:rPr>
        <w:t xml:space="preserve"> государственная </w:t>
      </w:r>
      <w:r w:rsidRPr="002607E7">
        <w:rPr>
          <w:rFonts w:ascii="Times New Roman" w:hAnsi="Times New Roman"/>
          <w:szCs w:val="22"/>
        </w:rPr>
        <w:lastRenderedPageBreak/>
        <w:t xml:space="preserve">информационная система в части обеспечения проведения торгов и размещения информации и документов в информационно – телекоммуникационной сети «Интернет» </w:t>
      </w:r>
      <w:hyperlink r:id="rId17" w:history="1">
        <w:r w:rsidRPr="002607E7">
          <w:rPr>
            <w:rStyle w:val="af2"/>
            <w:rFonts w:ascii="Times New Roman" w:hAnsi="Times New Roman"/>
            <w:szCs w:val="22"/>
          </w:rPr>
          <w:t>https://www.torgi.gov.ru/</w:t>
        </w:r>
      </w:hyperlink>
      <w:r w:rsidRPr="002607E7">
        <w:rPr>
          <w:rFonts w:ascii="Times New Roman" w:hAnsi="Times New Roman"/>
          <w:szCs w:val="22"/>
        </w:rPr>
        <w:t>.</w:t>
      </w:r>
    </w:p>
    <w:p w:rsidR="00F512F9" w:rsidRPr="002607E7" w:rsidRDefault="00F512F9" w:rsidP="00924A1F">
      <w:pPr>
        <w:pStyle w:val="af3"/>
        <w:spacing w:after="0" w:line="240" w:lineRule="auto"/>
        <w:ind w:left="0" w:firstLine="1"/>
        <w:rPr>
          <w:rFonts w:ascii="Times New Roman" w:hAnsi="Times New Roman"/>
          <w:szCs w:val="22"/>
        </w:rPr>
      </w:pP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 зарегистрированное (аккредитованное) на электронной площадке с правом подачи заявки на участие в процедурах, объявленных Организатором торгов.</w:t>
      </w:r>
    </w:p>
    <w:p w:rsidR="00F512F9" w:rsidRPr="002607E7" w:rsidRDefault="00674DE7" w:rsidP="00924A1F">
      <w:pPr>
        <w:pStyle w:val="af3"/>
        <w:widowControl w:val="0"/>
        <w:numPr>
          <w:ilvl w:val="1"/>
          <w:numId w:val="1"/>
        </w:numPr>
        <w:spacing w:after="0" w:line="240" w:lineRule="auto"/>
        <w:ind w:left="0" w:firstLine="709"/>
        <w:jc w:val="both"/>
        <w:rPr>
          <w:rFonts w:ascii="Times New Roman" w:hAnsi="Times New Roman"/>
          <w:szCs w:val="22"/>
        </w:rPr>
      </w:pPr>
      <w:r w:rsidRPr="002607E7">
        <w:rPr>
          <w:rFonts w:ascii="Times New Roman" w:hAnsi="Times New Roman"/>
          <w:szCs w:val="22"/>
        </w:rPr>
        <w:t>Участник аукциона (Участник) – Претендент, подавший заявку на участие в аукционе и допущенный Продавцом к участию в аукционе по итогам рассмотрения поданной заявки.</w:t>
      </w:r>
    </w:p>
    <w:p w:rsidR="00F512F9" w:rsidRPr="002607E7" w:rsidRDefault="00674DE7" w:rsidP="00924A1F">
      <w:pPr>
        <w:pStyle w:val="af3"/>
        <w:numPr>
          <w:ilvl w:val="0"/>
          <w:numId w:val="1"/>
        </w:numPr>
        <w:tabs>
          <w:tab w:val="left" w:pos="1276"/>
        </w:tabs>
        <w:spacing w:after="0" w:line="240" w:lineRule="auto"/>
        <w:jc w:val="center"/>
        <w:rPr>
          <w:rFonts w:ascii="Times New Roman" w:hAnsi="Times New Roman"/>
          <w:szCs w:val="22"/>
        </w:rPr>
      </w:pPr>
      <w:r w:rsidRPr="002607E7">
        <w:rPr>
          <w:rFonts w:ascii="Times New Roman" w:hAnsi="Times New Roman"/>
          <w:szCs w:val="22"/>
        </w:rPr>
        <w:t>СВЕДЕНИЯ О ЗЕМЕЛЬНОМ УЧАСТКЕ</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2.1. Адрес: </w:t>
      </w:r>
      <w:r w:rsidR="00A07B73" w:rsidRPr="00A07B73">
        <w:rPr>
          <w:rFonts w:ascii="Times New Roman" w:hAnsi="Times New Roman"/>
          <w:szCs w:val="22"/>
        </w:rPr>
        <w:t xml:space="preserve">Российская Федерация, Архангельская область, </w:t>
      </w:r>
      <w:proofErr w:type="spellStart"/>
      <w:r w:rsidR="002F13A8">
        <w:rPr>
          <w:rFonts w:ascii="Times New Roman" w:hAnsi="Times New Roman"/>
          <w:szCs w:val="22"/>
        </w:rPr>
        <w:t>Котласский</w:t>
      </w:r>
      <w:proofErr w:type="spellEnd"/>
      <w:r w:rsidR="002F13A8">
        <w:rPr>
          <w:rFonts w:ascii="Times New Roman" w:hAnsi="Times New Roman"/>
          <w:szCs w:val="22"/>
        </w:rPr>
        <w:t xml:space="preserve"> муниципальный </w:t>
      </w:r>
      <w:r w:rsidR="00FC7AA7">
        <w:rPr>
          <w:rFonts w:ascii="Times New Roman" w:hAnsi="Times New Roman"/>
          <w:szCs w:val="22"/>
        </w:rPr>
        <w:t xml:space="preserve">округ, </w:t>
      </w:r>
      <w:proofErr w:type="spellStart"/>
      <w:r w:rsidR="00FC7AA7">
        <w:rPr>
          <w:rFonts w:ascii="Times New Roman" w:hAnsi="Times New Roman"/>
          <w:szCs w:val="22"/>
        </w:rPr>
        <w:t>Ватса</w:t>
      </w:r>
      <w:proofErr w:type="spellEnd"/>
      <w:r w:rsidR="00FC7AA7">
        <w:rPr>
          <w:rFonts w:ascii="Times New Roman" w:hAnsi="Times New Roman"/>
          <w:szCs w:val="22"/>
        </w:rPr>
        <w:t xml:space="preserve"> железнодорожная станция, территория СНТ «</w:t>
      </w:r>
      <w:proofErr w:type="spellStart"/>
      <w:r w:rsidR="00FC7AA7">
        <w:rPr>
          <w:rFonts w:ascii="Times New Roman" w:hAnsi="Times New Roman"/>
          <w:szCs w:val="22"/>
        </w:rPr>
        <w:t>Русановка</w:t>
      </w:r>
      <w:proofErr w:type="spellEnd"/>
      <w:r w:rsidR="00FC7AA7">
        <w:rPr>
          <w:rFonts w:ascii="Times New Roman" w:hAnsi="Times New Roman"/>
          <w:szCs w:val="22"/>
        </w:rPr>
        <w:t>», улица Брусничная, земельный участок 307</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2.2. Кадастровый номер земельного участка: </w:t>
      </w:r>
      <w:r w:rsidRPr="002607E7">
        <w:rPr>
          <w:rFonts w:ascii="Times New Roman" w:hAnsi="Times New Roman"/>
          <w:spacing w:val="1"/>
          <w:szCs w:val="22"/>
        </w:rPr>
        <w:t>29:07:</w:t>
      </w:r>
      <w:r w:rsidR="00FC7AA7">
        <w:rPr>
          <w:rFonts w:ascii="Times New Roman" w:hAnsi="Times New Roman"/>
          <w:spacing w:val="1"/>
          <w:szCs w:val="22"/>
        </w:rPr>
        <w:t>152401:256</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2.3. Площадь </w:t>
      </w:r>
      <w:r w:rsidR="00FC7AA7">
        <w:rPr>
          <w:rFonts w:ascii="Times New Roman" w:hAnsi="Times New Roman"/>
          <w:spacing w:val="1"/>
          <w:szCs w:val="22"/>
        </w:rPr>
        <w:t>1139</w:t>
      </w:r>
      <w:r w:rsidRPr="002607E7">
        <w:rPr>
          <w:rFonts w:ascii="Times New Roman" w:hAnsi="Times New Roman"/>
          <w:spacing w:val="1"/>
          <w:szCs w:val="22"/>
        </w:rPr>
        <w:t xml:space="preserve"> (</w:t>
      </w:r>
      <w:r w:rsidR="002F13A8">
        <w:rPr>
          <w:rFonts w:ascii="Times New Roman" w:hAnsi="Times New Roman"/>
          <w:spacing w:val="1"/>
          <w:szCs w:val="22"/>
        </w:rPr>
        <w:t xml:space="preserve">Одна тысяча </w:t>
      </w:r>
      <w:r w:rsidR="00FC7AA7">
        <w:rPr>
          <w:rFonts w:ascii="Times New Roman" w:hAnsi="Times New Roman"/>
          <w:spacing w:val="1"/>
          <w:szCs w:val="22"/>
        </w:rPr>
        <w:t>сто тридцать девять</w:t>
      </w:r>
      <w:r w:rsidRPr="002607E7">
        <w:rPr>
          <w:rFonts w:ascii="Times New Roman" w:hAnsi="Times New Roman"/>
          <w:spacing w:val="1"/>
          <w:szCs w:val="22"/>
        </w:rPr>
        <w:t>) кв. метр</w:t>
      </w:r>
      <w:r w:rsidR="00FC7AA7">
        <w:rPr>
          <w:rFonts w:ascii="Times New Roman" w:hAnsi="Times New Roman"/>
          <w:spacing w:val="1"/>
          <w:szCs w:val="22"/>
        </w:rPr>
        <w:t>ов</w:t>
      </w:r>
      <w:r w:rsidRPr="002607E7">
        <w:rPr>
          <w:rFonts w:ascii="Times New Roman" w:hAnsi="Times New Roman"/>
          <w:szCs w:val="22"/>
        </w:rPr>
        <w:t xml:space="preserve"> в границах, указанных в Выписке из Единого государственного реестра недвижимости об основных характеристиках и зарегистрированны</w:t>
      </w:r>
      <w:r w:rsidR="00A07B73">
        <w:rPr>
          <w:rFonts w:ascii="Times New Roman" w:hAnsi="Times New Roman"/>
          <w:szCs w:val="22"/>
        </w:rPr>
        <w:t>х правах на объект недвижимости.</w:t>
      </w:r>
      <w:r w:rsidRPr="002607E7">
        <w:rPr>
          <w:rFonts w:ascii="Times New Roman" w:hAnsi="Times New Roman"/>
          <w:szCs w:val="22"/>
        </w:rPr>
        <w:t xml:space="preserve"> </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2.4. Разрешенное использование – </w:t>
      </w:r>
      <w:r w:rsidR="002F13A8">
        <w:rPr>
          <w:rFonts w:ascii="Times New Roman" w:hAnsi="Times New Roman"/>
          <w:szCs w:val="22"/>
        </w:rPr>
        <w:t xml:space="preserve">для </w:t>
      </w:r>
      <w:r w:rsidR="00FC7AA7">
        <w:rPr>
          <w:rFonts w:ascii="Times New Roman" w:hAnsi="Times New Roman"/>
          <w:szCs w:val="22"/>
        </w:rPr>
        <w:t>ведения садоводства</w:t>
      </w:r>
      <w:r w:rsidRPr="002607E7">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2.5. Предельные параметры разрешенного строительства, реконструкции объектов капитального строительства:</w:t>
      </w:r>
      <w:r w:rsidR="00CD0641">
        <w:rPr>
          <w:rFonts w:ascii="Times New Roman" w:hAnsi="Times New Roman"/>
          <w:szCs w:val="22"/>
        </w:rPr>
        <w:t xml:space="preserve"> </w:t>
      </w:r>
      <w:r w:rsidR="002F13A8">
        <w:rPr>
          <w:rFonts w:ascii="Times New Roman" w:hAnsi="Times New Roman"/>
          <w:szCs w:val="22"/>
        </w:rPr>
        <w:t>установлены градостроительным регламентом, соответствуют территориальной зоне «</w:t>
      </w:r>
      <w:r w:rsidR="00FC7AA7">
        <w:rPr>
          <w:rFonts w:ascii="Times New Roman" w:hAnsi="Times New Roman"/>
          <w:szCs w:val="22"/>
        </w:rPr>
        <w:t>СХ-3</w:t>
      </w:r>
      <w:r w:rsidR="002F13A8">
        <w:rPr>
          <w:rFonts w:ascii="Times New Roman" w:hAnsi="Times New Roman"/>
          <w:szCs w:val="22"/>
        </w:rPr>
        <w:t>»</w:t>
      </w:r>
      <w:r w:rsidR="00A07B6F">
        <w:rPr>
          <w:rFonts w:ascii="Times New Roman" w:hAnsi="Times New Roman"/>
          <w:szCs w:val="22"/>
        </w:rPr>
        <w:t xml:space="preserve"> - </w:t>
      </w:r>
      <w:r w:rsidR="00FC7AA7">
        <w:rPr>
          <w:rFonts w:ascii="Times New Roman" w:hAnsi="Times New Roman"/>
          <w:szCs w:val="22"/>
        </w:rPr>
        <w:t>з</w:t>
      </w:r>
      <w:r w:rsidR="00FC7AA7" w:rsidRPr="00FC7AA7">
        <w:rPr>
          <w:rFonts w:ascii="Times New Roman" w:hAnsi="Times New Roman"/>
          <w:szCs w:val="22"/>
        </w:rPr>
        <w:t>она, предназначенная для ведения сельского хозяйства, садоводства и огородничества, личного подсобного хозяйства</w:t>
      </w:r>
      <w:r w:rsidR="00CD0641">
        <w:rPr>
          <w:rFonts w:ascii="Times New Roman" w:hAnsi="Times New Roman"/>
          <w:szCs w:val="22"/>
        </w:rPr>
        <w:t>.</w:t>
      </w:r>
    </w:p>
    <w:p w:rsidR="00F512F9" w:rsidRPr="002607E7" w:rsidRDefault="00674DE7" w:rsidP="001D07F7">
      <w:pPr>
        <w:pStyle w:val="af3"/>
        <w:spacing w:after="0" w:line="240" w:lineRule="auto"/>
        <w:jc w:val="both"/>
        <w:rPr>
          <w:rFonts w:ascii="Times New Roman" w:hAnsi="Times New Roman"/>
          <w:szCs w:val="22"/>
        </w:rPr>
      </w:pPr>
      <w:r w:rsidRPr="002607E7">
        <w:rPr>
          <w:rFonts w:ascii="Times New Roman" w:hAnsi="Times New Roman"/>
          <w:szCs w:val="22"/>
        </w:rPr>
        <w:t>2.6. Условия использования земельного участка.</w:t>
      </w:r>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 xml:space="preserve">Арендатор обязан использовать земельный участок в соответствии с условиями договора аренды, целевым назначением и разрешенным использованием. В силу части 17 статьи 39.8. </w:t>
      </w:r>
      <w:proofErr w:type="gramStart"/>
      <w:r w:rsidRPr="002607E7">
        <w:rPr>
          <w:rFonts w:ascii="Times New Roman" w:hAnsi="Times New Roman"/>
          <w:szCs w:val="22"/>
        </w:rPr>
        <w:t>Земельного кодекса РФ внесение изменений в заключенный по результатам аукциона или в случае признания аукциона несостоявшимся с лицами, указанными в пункте 13, 14 или 20 статьи 39.12 Земельного кодекса РФ, договор аренды земельного участка, находящегося в государственной или муниципальной собственности, в части изменения видов разрешённого использования такого земельного участка, не допускается.</w:t>
      </w:r>
      <w:proofErr w:type="gramEnd"/>
    </w:p>
    <w:p w:rsidR="00F512F9" w:rsidRPr="002607E7" w:rsidRDefault="00674DE7" w:rsidP="00924A1F">
      <w:pPr>
        <w:spacing w:after="0" w:line="240" w:lineRule="auto"/>
        <w:ind w:firstLine="567"/>
        <w:jc w:val="both"/>
        <w:rPr>
          <w:rFonts w:ascii="Times New Roman" w:hAnsi="Times New Roman"/>
          <w:b/>
          <w:szCs w:val="22"/>
          <w:u w:val="single"/>
        </w:rPr>
      </w:pPr>
      <w:r w:rsidRPr="002607E7">
        <w:rPr>
          <w:rFonts w:ascii="Times New Roman" w:hAnsi="Times New Roman"/>
          <w:szCs w:val="22"/>
        </w:rPr>
        <w:t>2.7. Технические условия подключения (технологического присоединения) объектов капитального строительства к сетям инженерно-технического обеспечения: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Технической возможности подключения к сетям газоснабжения, теплоснабжения, водоснабжения, водоотведения нет</w:t>
      </w:r>
      <w:r w:rsidR="00CD0641">
        <w:rPr>
          <w:rFonts w:ascii="Times New Roman" w:hAnsi="Times New Roman"/>
          <w:szCs w:val="22"/>
        </w:rPr>
        <w:t>.</w:t>
      </w:r>
    </w:p>
    <w:p w:rsidR="00F512F9" w:rsidRPr="002607E7" w:rsidRDefault="00674DE7" w:rsidP="00924A1F">
      <w:pPr>
        <w:tabs>
          <w:tab w:val="left" w:pos="3261"/>
        </w:tabs>
        <w:spacing w:after="0" w:line="240" w:lineRule="auto"/>
        <w:ind w:firstLine="709"/>
        <w:jc w:val="both"/>
        <w:rPr>
          <w:rFonts w:ascii="Times New Roman" w:hAnsi="Times New Roman"/>
          <w:szCs w:val="22"/>
        </w:rPr>
      </w:pPr>
      <w:r w:rsidRPr="002607E7">
        <w:rPr>
          <w:rFonts w:ascii="Times New Roman" w:hAnsi="Times New Roman"/>
          <w:szCs w:val="22"/>
        </w:rPr>
        <w:t xml:space="preserve">2.8.  Начальный (минимальный) размер ежегодной арендной платы за земельный участок установлен на основании пункта 14 ст. 39.11 Земельного кодекса Российской Федерации, согласно Отчету об оценке № </w:t>
      </w:r>
      <w:r w:rsidR="00CD0641">
        <w:rPr>
          <w:rFonts w:ascii="Times New Roman" w:hAnsi="Times New Roman"/>
          <w:szCs w:val="22"/>
        </w:rPr>
        <w:t>0</w:t>
      </w:r>
      <w:r w:rsidR="00FC7AA7">
        <w:rPr>
          <w:rFonts w:ascii="Times New Roman" w:hAnsi="Times New Roman"/>
          <w:szCs w:val="22"/>
        </w:rPr>
        <w:t>67</w:t>
      </w:r>
      <w:r w:rsidR="00CD0641">
        <w:rPr>
          <w:rFonts w:ascii="Times New Roman" w:hAnsi="Times New Roman"/>
          <w:szCs w:val="22"/>
        </w:rPr>
        <w:t>/01/2023</w:t>
      </w:r>
      <w:r w:rsidRPr="002607E7">
        <w:rPr>
          <w:rFonts w:ascii="Times New Roman" w:hAnsi="Times New Roman"/>
          <w:szCs w:val="22"/>
        </w:rPr>
        <w:t xml:space="preserve"> от </w:t>
      </w:r>
      <w:r w:rsidR="00FC7AA7">
        <w:rPr>
          <w:rFonts w:ascii="Times New Roman" w:hAnsi="Times New Roman"/>
          <w:szCs w:val="22"/>
        </w:rPr>
        <w:t>22.09</w:t>
      </w:r>
      <w:r w:rsidR="001D07F7">
        <w:rPr>
          <w:rFonts w:ascii="Times New Roman" w:hAnsi="Times New Roman"/>
          <w:szCs w:val="22"/>
        </w:rPr>
        <w:t>.2023</w:t>
      </w:r>
      <w:r w:rsidRPr="002607E7">
        <w:rPr>
          <w:rFonts w:ascii="Times New Roman" w:hAnsi="Times New Roman"/>
          <w:szCs w:val="22"/>
        </w:rPr>
        <w:t xml:space="preserve"> г.  и составляет: </w:t>
      </w:r>
      <w:r w:rsidR="00FC7AA7">
        <w:rPr>
          <w:rFonts w:ascii="Times New Roman" w:hAnsi="Times New Roman"/>
          <w:b/>
          <w:szCs w:val="22"/>
        </w:rPr>
        <w:t>12</w:t>
      </w:r>
      <w:r w:rsidR="00F830CF">
        <w:rPr>
          <w:rFonts w:ascii="Times New Roman" w:hAnsi="Times New Roman"/>
          <w:b/>
          <w:szCs w:val="22"/>
        </w:rPr>
        <w:t> </w:t>
      </w:r>
      <w:r w:rsidR="00FC7AA7">
        <w:rPr>
          <w:rFonts w:ascii="Times New Roman" w:hAnsi="Times New Roman"/>
          <w:b/>
          <w:szCs w:val="22"/>
        </w:rPr>
        <w:t>400</w:t>
      </w:r>
      <w:r w:rsidR="00F830CF">
        <w:rPr>
          <w:rFonts w:ascii="Times New Roman" w:hAnsi="Times New Roman"/>
          <w:b/>
          <w:szCs w:val="22"/>
        </w:rPr>
        <w:t xml:space="preserve">,00 </w:t>
      </w:r>
      <w:r w:rsidRPr="002607E7">
        <w:rPr>
          <w:rFonts w:ascii="Times New Roman" w:hAnsi="Times New Roman"/>
          <w:b/>
          <w:szCs w:val="22"/>
        </w:rPr>
        <w:t xml:space="preserve"> (</w:t>
      </w:r>
      <w:r w:rsidR="00FC7AA7">
        <w:rPr>
          <w:rFonts w:ascii="Times New Roman" w:hAnsi="Times New Roman"/>
          <w:b/>
          <w:szCs w:val="22"/>
        </w:rPr>
        <w:t>Двенадцать тысяч четыреста</w:t>
      </w:r>
      <w:r w:rsidRPr="002607E7">
        <w:rPr>
          <w:rFonts w:ascii="Times New Roman" w:hAnsi="Times New Roman"/>
          <w:b/>
          <w:szCs w:val="22"/>
        </w:rPr>
        <w:t>) руб. 00 коп</w:t>
      </w:r>
      <w:proofErr w:type="gramStart"/>
      <w:r w:rsidRPr="002607E7">
        <w:rPr>
          <w:rFonts w:ascii="Times New Roman" w:hAnsi="Times New Roman"/>
          <w:b/>
          <w:szCs w:val="22"/>
        </w:rPr>
        <w:t>.</w:t>
      </w:r>
      <w:proofErr w:type="gramEnd"/>
      <w:r w:rsidRPr="002607E7">
        <w:rPr>
          <w:rFonts w:ascii="Times New Roman" w:hAnsi="Times New Roman"/>
          <w:szCs w:val="22"/>
        </w:rPr>
        <w:t xml:space="preserve"> (</w:t>
      </w:r>
      <w:proofErr w:type="gramStart"/>
      <w:r w:rsidRPr="002607E7">
        <w:rPr>
          <w:rFonts w:ascii="Times New Roman" w:hAnsi="Times New Roman"/>
          <w:szCs w:val="22"/>
        </w:rPr>
        <w:t>б</w:t>
      </w:r>
      <w:proofErr w:type="gramEnd"/>
      <w:r w:rsidRPr="002607E7">
        <w:rPr>
          <w:rFonts w:ascii="Times New Roman" w:hAnsi="Times New Roman"/>
          <w:szCs w:val="22"/>
        </w:rPr>
        <w:t>ез НДС).</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По результатам аукциона на право заключения договора аренды земельного участка определяется ежегодный размер арендной платы.</w:t>
      </w:r>
    </w:p>
    <w:p w:rsidR="00F512F9" w:rsidRPr="002607E7" w:rsidRDefault="00674DE7" w:rsidP="00924A1F">
      <w:pPr>
        <w:tabs>
          <w:tab w:val="left" w:pos="851"/>
        </w:tabs>
        <w:spacing w:after="0" w:line="240" w:lineRule="auto"/>
        <w:ind w:firstLine="709"/>
        <w:jc w:val="both"/>
        <w:rPr>
          <w:rFonts w:ascii="Times New Roman" w:hAnsi="Times New Roman"/>
          <w:szCs w:val="22"/>
        </w:rPr>
      </w:pPr>
      <w:r w:rsidRPr="002607E7">
        <w:rPr>
          <w:rFonts w:ascii="Times New Roman" w:hAnsi="Times New Roman"/>
          <w:szCs w:val="22"/>
        </w:rPr>
        <w:t xml:space="preserve">2.9. Срок аренды земельного участка: </w:t>
      </w:r>
      <w:r w:rsidR="00FC7AA7">
        <w:rPr>
          <w:rFonts w:ascii="Times New Roman" w:hAnsi="Times New Roman"/>
          <w:b/>
          <w:color w:val="auto"/>
          <w:szCs w:val="22"/>
        </w:rPr>
        <w:t>10</w:t>
      </w:r>
      <w:r w:rsidRPr="006B06C9">
        <w:rPr>
          <w:rFonts w:ascii="Times New Roman" w:hAnsi="Times New Roman"/>
          <w:b/>
          <w:color w:val="auto"/>
          <w:szCs w:val="22"/>
        </w:rPr>
        <w:t xml:space="preserve"> (</w:t>
      </w:r>
      <w:r w:rsidR="00FC7AA7">
        <w:rPr>
          <w:rFonts w:ascii="Times New Roman" w:hAnsi="Times New Roman"/>
          <w:b/>
          <w:color w:val="auto"/>
          <w:szCs w:val="22"/>
        </w:rPr>
        <w:t>Десять</w:t>
      </w:r>
      <w:r w:rsidRPr="006B06C9">
        <w:rPr>
          <w:rFonts w:ascii="Times New Roman" w:hAnsi="Times New Roman"/>
          <w:b/>
          <w:color w:val="auto"/>
          <w:szCs w:val="22"/>
        </w:rPr>
        <w:t>)</w:t>
      </w:r>
      <w:r w:rsidRPr="002607E7">
        <w:rPr>
          <w:rFonts w:ascii="Times New Roman" w:hAnsi="Times New Roman"/>
          <w:b/>
          <w:szCs w:val="22"/>
        </w:rPr>
        <w:t xml:space="preserve"> лет</w:t>
      </w:r>
      <w:r w:rsidRPr="002607E7">
        <w:rPr>
          <w:rFonts w:ascii="Times New Roman" w:hAnsi="Times New Roman"/>
          <w:szCs w:val="22"/>
        </w:rPr>
        <w:t xml:space="preserve"> </w:t>
      </w:r>
      <w:proofErr w:type="gramStart"/>
      <w:r w:rsidRPr="002607E7">
        <w:rPr>
          <w:rFonts w:ascii="Times New Roman" w:hAnsi="Times New Roman"/>
          <w:szCs w:val="22"/>
        </w:rPr>
        <w:t>с даты заключения</w:t>
      </w:r>
      <w:proofErr w:type="gramEnd"/>
      <w:r w:rsidRPr="002607E7">
        <w:rPr>
          <w:rFonts w:ascii="Times New Roman" w:hAnsi="Times New Roman"/>
          <w:szCs w:val="22"/>
        </w:rPr>
        <w:t xml:space="preserve"> договора аренды земельного участка.</w:t>
      </w:r>
    </w:p>
    <w:p w:rsidR="00F512F9" w:rsidRPr="002607E7" w:rsidRDefault="00674DE7" w:rsidP="00924A1F">
      <w:pPr>
        <w:tabs>
          <w:tab w:val="left" w:pos="851"/>
        </w:tabs>
        <w:spacing w:after="0" w:line="240" w:lineRule="auto"/>
        <w:ind w:firstLine="709"/>
        <w:jc w:val="both"/>
        <w:rPr>
          <w:rFonts w:ascii="Times New Roman" w:hAnsi="Times New Roman"/>
          <w:color w:val="0D0D0D"/>
          <w:szCs w:val="22"/>
        </w:rPr>
      </w:pPr>
      <w:r w:rsidRPr="002607E7">
        <w:rPr>
          <w:rFonts w:ascii="Times New Roman" w:hAnsi="Times New Roman"/>
          <w:szCs w:val="22"/>
        </w:rPr>
        <w:t xml:space="preserve">2.10. Осмотр земельного участка на местности осуществляется по заявке заинтересованного лица по местонахождению: г. Котлас, пл. Советов, д. 9, кабинет 17. Контактное лицо: </w:t>
      </w:r>
      <w:proofErr w:type="spellStart"/>
      <w:r w:rsidRPr="002607E7">
        <w:rPr>
          <w:rFonts w:ascii="Times New Roman" w:hAnsi="Times New Roman"/>
          <w:szCs w:val="22"/>
        </w:rPr>
        <w:t>Мулькова</w:t>
      </w:r>
      <w:proofErr w:type="spellEnd"/>
      <w:r w:rsidRPr="002607E7">
        <w:rPr>
          <w:rFonts w:ascii="Times New Roman" w:hAnsi="Times New Roman"/>
          <w:szCs w:val="22"/>
        </w:rPr>
        <w:t xml:space="preserve"> Василина Сергеевна</w:t>
      </w:r>
      <w:r w:rsidRPr="002607E7">
        <w:rPr>
          <w:rFonts w:ascii="Times New Roman" w:hAnsi="Times New Roman"/>
          <w:color w:val="0D0D0D"/>
          <w:szCs w:val="22"/>
        </w:rPr>
        <w:t xml:space="preserve">, телефон +7 </w:t>
      </w:r>
      <w:r w:rsidRPr="002607E7">
        <w:rPr>
          <w:rFonts w:ascii="Times New Roman" w:hAnsi="Times New Roman"/>
          <w:szCs w:val="22"/>
        </w:rPr>
        <w:t>(81837) 2-02-78.</w:t>
      </w:r>
    </w:p>
    <w:p w:rsidR="00F512F9" w:rsidRPr="002607E7" w:rsidRDefault="00674DE7" w:rsidP="00924A1F">
      <w:pPr>
        <w:spacing w:after="0" w:line="240" w:lineRule="auto"/>
        <w:ind w:firstLine="709"/>
        <w:jc w:val="center"/>
        <w:rPr>
          <w:rFonts w:ascii="Times New Roman" w:hAnsi="Times New Roman"/>
          <w:szCs w:val="22"/>
        </w:rPr>
      </w:pPr>
      <w:r w:rsidRPr="002607E7">
        <w:rPr>
          <w:rFonts w:ascii="Times New Roman" w:hAnsi="Times New Roman"/>
          <w:szCs w:val="22"/>
        </w:rPr>
        <w:t>3. УСЛОВИЯ УЧАСТИЯ В АУКЦИОНЕ.</w:t>
      </w:r>
    </w:p>
    <w:p w:rsidR="00F512F9" w:rsidRPr="002607E7" w:rsidRDefault="00674DE7" w:rsidP="001D07F7">
      <w:pPr>
        <w:spacing w:after="0" w:line="240" w:lineRule="auto"/>
        <w:ind w:firstLine="709"/>
        <w:jc w:val="both"/>
        <w:rPr>
          <w:rFonts w:ascii="Times New Roman" w:hAnsi="Times New Roman"/>
          <w:szCs w:val="22"/>
        </w:rPr>
      </w:pPr>
      <w:r w:rsidRPr="002607E7">
        <w:rPr>
          <w:rFonts w:ascii="Times New Roman" w:hAnsi="Times New Roman"/>
          <w:szCs w:val="22"/>
        </w:rPr>
        <w:t>3.1.</w:t>
      </w:r>
      <w:r w:rsidRPr="002607E7">
        <w:rPr>
          <w:rFonts w:ascii="Times New Roman" w:hAnsi="Times New Roman"/>
          <w:szCs w:val="22"/>
        </w:rPr>
        <w:tab/>
        <w:t xml:space="preserve">Место приема заявок и место проведения аукциона – электронная торговая площадка в </w:t>
      </w:r>
      <w:r w:rsidR="00CA5906">
        <w:rPr>
          <w:rFonts w:ascii="Times New Roman" w:hAnsi="Times New Roman"/>
          <w:szCs w:val="22"/>
        </w:rPr>
        <w:t>информационно</w:t>
      </w:r>
      <w:r w:rsidR="001D07F7">
        <w:rPr>
          <w:rFonts w:ascii="Times New Roman" w:hAnsi="Times New Roman"/>
          <w:szCs w:val="22"/>
        </w:rPr>
        <w:t xml:space="preserve"> – телекоммуникационной </w:t>
      </w:r>
      <w:r w:rsidRPr="002607E7">
        <w:rPr>
          <w:rFonts w:ascii="Times New Roman" w:hAnsi="Times New Roman"/>
          <w:szCs w:val="22"/>
        </w:rPr>
        <w:t xml:space="preserve">сети «Интернет» по адресу </w:t>
      </w:r>
      <w:hyperlink r:id="rId18" w:history="1">
        <w:r w:rsidRPr="002607E7">
          <w:rPr>
            <w:rStyle w:val="af2"/>
            <w:rFonts w:ascii="Times New Roman" w:hAnsi="Times New Roman"/>
            <w:szCs w:val="22"/>
          </w:rPr>
          <w:t>https://178fz.roseltorg.ru</w:t>
        </w:r>
      </w:hyperlink>
      <w:r w:rsidRPr="002607E7">
        <w:rPr>
          <w:rFonts w:ascii="Times New Roman" w:hAnsi="Times New Roman"/>
          <w:szCs w:val="22"/>
        </w:rPr>
        <w:t>. Приём заявок и проведение аукциона осуществляется программно-аппаратными средствами ЭТП.</w:t>
      </w:r>
    </w:p>
    <w:p w:rsidR="00F512F9" w:rsidRPr="008645FB" w:rsidRDefault="00674DE7" w:rsidP="00CA5906">
      <w:pPr>
        <w:tabs>
          <w:tab w:val="left" w:pos="1134"/>
        </w:tabs>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 xml:space="preserve">3.2. Заявки на участие в аукционе принимаются </w:t>
      </w:r>
      <w:r w:rsidRPr="008645FB">
        <w:rPr>
          <w:rFonts w:ascii="Times New Roman" w:hAnsi="Times New Roman"/>
          <w:b/>
          <w:color w:val="000000" w:themeColor="text1"/>
          <w:szCs w:val="22"/>
        </w:rPr>
        <w:t>до</w:t>
      </w:r>
      <w:r w:rsidRPr="008645FB">
        <w:rPr>
          <w:rFonts w:ascii="Times New Roman" w:hAnsi="Times New Roman"/>
          <w:color w:val="000000" w:themeColor="text1"/>
          <w:szCs w:val="22"/>
        </w:rPr>
        <w:t xml:space="preserve"> </w:t>
      </w:r>
      <w:r w:rsidR="003066D2" w:rsidRPr="008645FB">
        <w:rPr>
          <w:rFonts w:ascii="Times New Roman" w:hAnsi="Times New Roman"/>
          <w:b/>
          <w:color w:val="000000" w:themeColor="text1"/>
          <w:szCs w:val="22"/>
        </w:rPr>
        <w:t>10</w:t>
      </w:r>
      <w:r w:rsidRPr="008645FB">
        <w:rPr>
          <w:rFonts w:ascii="Times New Roman" w:hAnsi="Times New Roman"/>
          <w:b/>
          <w:color w:val="000000" w:themeColor="text1"/>
          <w:szCs w:val="22"/>
        </w:rPr>
        <w:t>-00 часов (время московское)</w:t>
      </w:r>
      <w:r w:rsidRPr="008645FB">
        <w:rPr>
          <w:rFonts w:ascii="Times New Roman" w:hAnsi="Times New Roman"/>
          <w:color w:val="000000" w:themeColor="text1"/>
          <w:szCs w:val="22"/>
        </w:rPr>
        <w:t xml:space="preserve"> </w:t>
      </w:r>
      <w:r w:rsidR="003066D2" w:rsidRPr="008645FB">
        <w:rPr>
          <w:rFonts w:ascii="Times New Roman" w:hAnsi="Times New Roman"/>
          <w:b/>
          <w:color w:val="000000" w:themeColor="text1"/>
          <w:szCs w:val="22"/>
        </w:rPr>
        <w:t>2</w:t>
      </w:r>
      <w:r w:rsidR="005175F1">
        <w:rPr>
          <w:rFonts w:ascii="Times New Roman" w:hAnsi="Times New Roman"/>
          <w:b/>
          <w:color w:val="000000" w:themeColor="text1"/>
          <w:szCs w:val="22"/>
        </w:rPr>
        <w:t>9</w:t>
      </w:r>
      <w:r w:rsidR="00CB667B" w:rsidRPr="008645FB">
        <w:rPr>
          <w:rFonts w:ascii="Times New Roman" w:hAnsi="Times New Roman"/>
          <w:b/>
          <w:color w:val="000000" w:themeColor="text1"/>
          <w:szCs w:val="22"/>
        </w:rPr>
        <w:t>.</w:t>
      </w:r>
      <w:r w:rsidR="00FC7AA7" w:rsidRPr="008645FB">
        <w:rPr>
          <w:rFonts w:ascii="Times New Roman" w:hAnsi="Times New Roman"/>
          <w:b/>
          <w:color w:val="000000" w:themeColor="text1"/>
          <w:szCs w:val="22"/>
        </w:rPr>
        <w:t>11</w:t>
      </w:r>
      <w:r w:rsidRPr="008645FB">
        <w:rPr>
          <w:rFonts w:ascii="Times New Roman" w:hAnsi="Times New Roman"/>
          <w:b/>
          <w:color w:val="000000" w:themeColor="text1"/>
          <w:szCs w:val="22"/>
        </w:rPr>
        <w:t>.2023 г.</w:t>
      </w:r>
      <w:r w:rsidRPr="008645FB">
        <w:rPr>
          <w:rFonts w:ascii="Times New Roman" w:hAnsi="Times New Roman"/>
          <w:color w:val="000000" w:themeColor="text1"/>
          <w:szCs w:val="22"/>
        </w:rPr>
        <w:t xml:space="preserve"> с момента размещения на сайте Оператора Информационного сообщения о проведен</w:t>
      </w:r>
      <w:proofErr w:type="gramStart"/>
      <w:r w:rsidRPr="008645FB">
        <w:rPr>
          <w:rFonts w:ascii="Times New Roman" w:hAnsi="Times New Roman"/>
          <w:color w:val="000000" w:themeColor="text1"/>
          <w:szCs w:val="22"/>
        </w:rPr>
        <w:t>ии ау</w:t>
      </w:r>
      <w:proofErr w:type="gramEnd"/>
      <w:r w:rsidRPr="008645FB">
        <w:rPr>
          <w:rFonts w:ascii="Times New Roman" w:hAnsi="Times New Roman"/>
          <w:color w:val="000000" w:themeColor="text1"/>
          <w:szCs w:val="22"/>
        </w:rPr>
        <w:t>кциона.</w:t>
      </w:r>
    </w:p>
    <w:p w:rsidR="00F512F9" w:rsidRPr="008645FB" w:rsidRDefault="00674DE7" w:rsidP="00924A1F">
      <w:pPr>
        <w:spacing w:after="0" w:line="240" w:lineRule="auto"/>
        <w:ind w:firstLine="709"/>
        <w:rPr>
          <w:rFonts w:ascii="Times New Roman" w:hAnsi="Times New Roman"/>
          <w:color w:val="000000" w:themeColor="text1"/>
          <w:szCs w:val="22"/>
        </w:rPr>
      </w:pPr>
      <w:r w:rsidRPr="008645FB">
        <w:rPr>
          <w:rFonts w:ascii="Times New Roman" w:hAnsi="Times New Roman"/>
          <w:color w:val="000000" w:themeColor="text1"/>
          <w:szCs w:val="22"/>
        </w:rPr>
        <w:t>3.3. Условие о задатке.</w:t>
      </w:r>
    </w:p>
    <w:p w:rsidR="00F512F9" w:rsidRPr="008645FB" w:rsidRDefault="00674DE7" w:rsidP="00CA5906">
      <w:pPr>
        <w:tabs>
          <w:tab w:val="left" w:pos="1134"/>
        </w:tabs>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 xml:space="preserve">Задаток для участия в аукционе служит обеспечением исполнения обязательства победителя аукциона по заключению и исполнению договора аренды земельного участка. Задаток вносится </w:t>
      </w:r>
      <w:r w:rsidR="00CA5906" w:rsidRPr="008645FB">
        <w:rPr>
          <w:rFonts w:ascii="Times New Roman" w:hAnsi="Times New Roman"/>
          <w:color w:val="000000" w:themeColor="text1"/>
          <w:szCs w:val="22"/>
        </w:rPr>
        <w:t>е</w:t>
      </w:r>
      <w:r w:rsidRPr="008645FB">
        <w:rPr>
          <w:rFonts w:ascii="Times New Roman" w:hAnsi="Times New Roman"/>
          <w:color w:val="000000" w:themeColor="text1"/>
          <w:szCs w:val="22"/>
        </w:rPr>
        <w:t>диным платежом на лицевой счёт Претендента, открытый при регистрации на электронной торговой площадке.</w:t>
      </w:r>
    </w:p>
    <w:p w:rsidR="00F512F9" w:rsidRPr="008645FB" w:rsidRDefault="00674DE7" w:rsidP="00924A1F">
      <w:pPr>
        <w:tabs>
          <w:tab w:val="left" w:pos="1134"/>
        </w:tabs>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 xml:space="preserve">Задаток устанавливается в размере 20% от начального размера годовой арендной платы, и составляет: </w:t>
      </w:r>
      <w:r w:rsidR="00FC7AA7" w:rsidRPr="008645FB">
        <w:rPr>
          <w:rFonts w:ascii="Times New Roman" w:hAnsi="Times New Roman"/>
          <w:b/>
          <w:color w:val="000000" w:themeColor="text1"/>
          <w:szCs w:val="22"/>
        </w:rPr>
        <w:t>2 480</w:t>
      </w:r>
      <w:r w:rsidRPr="008645FB">
        <w:rPr>
          <w:rFonts w:ascii="Times New Roman" w:hAnsi="Times New Roman"/>
          <w:b/>
          <w:color w:val="000000" w:themeColor="text1"/>
          <w:szCs w:val="22"/>
        </w:rPr>
        <w:t xml:space="preserve"> (</w:t>
      </w:r>
      <w:r w:rsidR="00FC7AA7" w:rsidRPr="008645FB">
        <w:rPr>
          <w:rFonts w:ascii="Times New Roman" w:hAnsi="Times New Roman"/>
          <w:b/>
          <w:color w:val="000000" w:themeColor="text1"/>
          <w:szCs w:val="22"/>
        </w:rPr>
        <w:t>Две тысячи четыреста восемьдесят</w:t>
      </w:r>
      <w:r w:rsidRPr="008645FB">
        <w:rPr>
          <w:rFonts w:ascii="Times New Roman" w:hAnsi="Times New Roman"/>
          <w:b/>
          <w:color w:val="000000" w:themeColor="text1"/>
          <w:szCs w:val="22"/>
        </w:rPr>
        <w:t xml:space="preserve">) руб. </w:t>
      </w:r>
      <w:r w:rsidR="00FC7AA7" w:rsidRPr="008645FB">
        <w:rPr>
          <w:rFonts w:ascii="Times New Roman" w:hAnsi="Times New Roman"/>
          <w:b/>
          <w:color w:val="000000" w:themeColor="text1"/>
          <w:szCs w:val="22"/>
        </w:rPr>
        <w:t>0</w:t>
      </w:r>
      <w:r w:rsidRPr="008645FB">
        <w:rPr>
          <w:rFonts w:ascii="Times New Roman" w:hAnsi="Times New Roman"/>
          <w:b/>
          <w:color w:val="000000" w:themeColor="text1"/>
          <w:szCs w:val="22"/>
        </w:rPr>
        <w:t>0 коп.</w:t>
      </w:r>
    </w:p>
    <w:p w:rsidR="00F512F9" w:rsidRPr="008645FB" w:rsidRDefault="00674DE7" w:rsidP="00924A1F">
      <w:pPr>
        <w:tabs>
          <w:tab w:val="left" w:pos="1134"/>
        </w:tabs>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Платежи по перечислению задатка для участия в аукционе и порядок возврата задатка осуществляются в соответствии с Регламентом.</w:t>
      </w:r>
    </w:p>
    <w:p w:rsidR="00F512F9" w:rsidRPr="008645FB" w:rsidRDefault="00674DE7" w:rsidP="00924A1F">
      <w:pPr>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Условия о задатке, которые содержатся в настоящем информационном сообщении, являются условиями публичной оферты в соответствии со статьей 437 Гражданского кодекса РФ, а подача претендентом заявки и перечисление задатка на счет являются акцептом такой оферты, и соглашение о задатке считается заключенным в установленном порядке.</w:t>
      </w:r>
    </w:p>
    <w:p w:rsidR="00F512F9" w:rsidRPr="008645FB" w:rsidRDefault="00674DE7" w:rsidP="00924A1F">
      <w:pPr>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 xml:space="preserve">Условия внесения претендентами задатка на участие в аукционе, а также иные условия соглашения о задатке содержатся в </w:t>
      </w:r>
      <w:r w:rsidRPr="008645FB">
        <w:rPr>
          <w:rFonts w:ascii="Times New Roman" w:hAnsi="Times New Roman"/>
          <w:b/>
          <w:color w:val="000000" w:themeColor="text1"/>
          <w:szCs w:val="22"/>
        </w:rPr>
        <w:t>части 6</w:t>
      </w:r>
      <w:r w:rsidRPr="008645FB">
        <w:rPr>
          <w:rFonts w:ascii="Times New Roman" w:hAnsi="Times New Roman"/>
          <w:color w:val="000000" w:themeColor="text1"/>
          <w:szCs w:val="22"/>
        </w:rPr>
        <w:t xml:space="preserve"> настоящего Информационного сообщения.</w:t>
      </w:r>
    </w:p>
    <w:p w:rsidR="00F512F9" w:rsidRPr="008645FB" w:rsidRDefault="00674DE7" w:rsidP="00924A1F">
      <w:pPr>
        <w:spacing w:after="0" w:line="240" w:lineRule="auto"/>
        <w:ind w:firstLine="709"/>
        <w:jc w:val="both"/>
        <w:rPr>
          <w:rFonts w:ascii="Times New Roman" w:hAnsi="Times New Roman"/>
          <w:color w:val="000000" w:themeColor="text1"/>
          <w:szCs w:val="22"/>
        </w:rPr>
      </w:pPr>
      <w:r w:rsidRPr="008645FB">
        <w:rPr>
          <w:rFonts w:ascii="Times New Roman" w:hAnsi="Times New Roman"/>
          <w:color w:val="000000" w:themeColor="text1"/>
          <w:szCs w:val="22"/>
        </w:rPr>
        <w:t xml:space="preserve">3.4. Определение участников аукциона состоится </w:t>
      </w:r>
      <w:r w:rsidR="005175F1">
        <w:rPr>
          <w:rFonts w:ascii="Times New Roman" w:hAnsi="Times New Roman"/>
          <w:b/>
          <w:color w:val="000000" w:themeColor="text1"/>
          <w:szCs w:val="22"/>
        </w:rPr>
        <w:t>30</w:t>
      </w:r>
      <w:r w:rsidR="00CB667B" w:rsidRPr="008645FB">
        <w:rPr>
          <w:rFonts w:ascii="Times New Roman" w:hAnsi="Times New Roman"/>
          <w:b/>
          <w:color w:val="000000" w:themeColor="text1"/>
          <w:szCs w:val="22"/>
        </w:rPr>
        <w:t>.</w:t>
      </w:r>
      <w:r w:rsidR="00FC7AA7" w:rsidRPr="008645FB">
        <w:rPr>
          <w:rFonts w:ascii="Times New Roman" w:hAnsi="Times New Roman"/>
          <w:b/>
          <w:color w:val="000000" w:themeColor="text1"/>
          <w:szCs w:val="22"/>
        </w:rPr>
        <w:t>11</w:t>
      </w:r>
      <w:r w:rsidRPr="008645FB">
        <w:rPr>
          <w:rFonts w:ascii="Times New Roman" w:hAnsi="Times New Roman"/>
          <w:b/>
          <w:color w:val="000000" w:themeColor="text1"/>
          <w:szCs w:val="22"/>
        </w:rPr>
        <w:t xml:space="preserve">.2023 г. </w:t>
      </w:r>
      <w:r w:rsidRPr="008645FB">
        <w:rPr>
          <w:rFonts w:ascii="Times New Roman" w:hAnsi="Times New Roman"/>
          <w:color w:val="000000" w:themeColor="text1"/>
          <w:szCs w:val="22"/>
        </w:rPr>
        <w:t>К участию в аукционе допускаются юридические и физические лица, своевременно подавшие заявку на участие в аукционе, представившие надлежащим образом оформленные документы и оплатившие в установленный срок сумму задатка.</w:t>
      </w:r>
      <w:bookmarkStart w:id="0" w:name="_GoBack"/>
      <w:bookmarkEnd w:id="0"/>
    </w:p>
    <w:p w:rsidR="00F512F9" w:rsidRPr="008645FB" w:rsidRDefault="00674DE7" w:rsidP="00924A1F">
      <w:pPr>
        <w:spacing w:after="0" w:line="240" w:lineRule="auto"/>
        <w:ind w:firstLine="709"/>
        <w:jc w:val="both"/>
        <w:rPr>
          <w:rStyle w:val="af2"/>
          <w:rFonts w:ascii="Times New Roman" w:hAnsi="Times New Roman"/>
          <w:color w:val="000000" w:themeColor="text1"/>
          <w:szCs w:val="22"/>
          <w:u w:val="none"/>
        </w:rPr>
      </w:pPr>
      <w:r w:rsidRPr="008645FB">
        <w:rPr>
          <w:rFonts w:ascii="Times New Roman" w:hAnsi="Times New Roman"/>
          <w:color w:val="000000" w:themeColor="text1"/>
          <w:szCs w:val="22"/>
        </w:rPr>
        <w:t xml:space="preserve">3.5. Место рассмотрения заявок: электронная торговая площадка, </w:t>
      </w:r>
      <w:r w:rsidRPr="008645FB">
        <w:rPr>
          <w:rStyle w:val="af2"/>
          <w:rFonts w:ascii="Times New Roman" w:hAnsi="Times New Roman"/>
          <w:color w:val="000000" w:themeColor="text1"/>
          <w:szCs w:val="22"/>
          <w:u w:val="none"/>
        </w:rPr>
        <w:t>через авторизацию в личном кабинете</w:t>
      </w:r>
      <w:r w:rsidRPr="008645FB">
        <w:rPr>
          <w:rFonts w:ascii="Times New Roman" w:hAnsi="Times New Roman"/>
          <w:color w:val="000000" w:themeColor="text1"/>
          <w:szCs w:val="22"/>
        </w:rPr>
        <w:t xml:space="preserve"> </w:t>
      </w:r>
      <w:r w:rsidRPr="008645FB">
        <w:rPr>
          <w:rStyle w:val="af2"/>
          <w:rFonts w:ascii="Times New Roman" w:hAnsi="Times New Roman"/>
          <w:color w:val="000000" w:themeColor="text1"/>
          <w:szCs w:val="22"/>
          <w:u w:val="none"/>
        </w:rPr>
        <w:t xml:space="preserve">после открытия доступа к заявкам в электронной форме в </w:t>
      </w:r>
      <w:r w:rsidRPr="008645FB">
        <w:rPr>
          <w:rFonts w:ascii="Times New Roman" w:hAnsi="Times New Roman"/>
          <w:color w:val="000000" w:themeColor="text1"/>
          <w:szCs w:val="22"/>
        </w:rPr>
        <w:t>Закрытой части АС Оператора</w:t>
      </w:r>
      <w:r w:rsidRPr="008645FB">
        <w:rPr>
          <w:rStyle w:val="af2"/>
          <w:rFonts w:ascii="Times New Roman" w:hAnsi="Times New Roman"/>
          <w:color w:val="000000" w:themeColor="text1"/>
          <w:szCs w:val="22"/>
          <w:u w:val="none"/>
        </w:rPr>
        <w:t>.</w:t>
      </w:r>
    </w:p>
    <w:p w:rsidR="00F512F9" w:rsidRPr="008645FB" w:rsidRDefault="00674DE7" w:rsidP="00924A1F">
      <w:pPr>
        <w:spacing w:after="0" w:line="240" w:lineRule="auto"/>
        <w:ind w:firstLine="709"/>
        <w:jc w:val="both"/>
        <w:rPr>
          <w:rFonts w:ascii="Times New Roman" w:hAnsi="Times New Roman"/>
          <w:b/>
          <w:color w:val="000000" w:themeColor="text1"/>
          <w:szCs w:val="22"/>
        </w:rPr>
      </w:pPr>
      <w:r w:rsidRPr="008645FB">
        <w:rPr>
          <w:rFonts w:ascii="Times New Roman" w:hAnsi="Times New Roman"/>
          <w:color w:val="000000" w:themeColor="text1"/>
          <w:szCs w:val="22"/>
        </w:rPr>
        <w:t xml:space="preserve">3.6. Дата и время проведения аукциона – </w:t>
      </w:r>
      <w:r w:rsidR="00B826A7" w:rsidRPr="008645FB">
        <w:rPr>
          <w:rFonts w:ascii="Times New Roman" w:hAnsi="Times New Roman"/>
          <w:b/>
          <w:color w:val="000000" w:themeColor="text1"/>
          <w:szCs w:val="22"/>
        </w:rPr>
        <w:t>0</w:t>
      </w:r>
      <w:r w:rsidR="00433BE8">
        <w:rPr>
          <w:rFonts w:ascii="Times New Roman" w:hAnsi="Times New Roman"/>
          <w:b/>
          <w:color w:val="000000" w:themeColor="text1"/>
          <w:szCs w:val="22"/>
        </w:rPr>
        <w:t>4</w:t>
      </w:r>
      <w:r w:rsidR="00CB667B" w:rsidRPr="008645FB">
        <w:rPr>
          <w:rFonts w:ascii="Times New Roman" w:hAnsi="Times New Roman"/>
          <w:b/>
          <w:color w:val="000000" w:themeColor="text1"/>
          <w:szCs w:val="22"/>
        </w:rPr>
        <w:t>.</w:t>
      </w:r>
      <w:r w:rsidR="00FC7AA7" w:rsidRPr="008645FB">
        <w:rPr>
          <w:rFonts w:ascii="Times New Roman" w:hAnsi="Times New Roman"/>
          <w:b/>
          <w:color w:val="000000" w:themeColor="text1"/>
          <w:szCs w:val="22"/>
        </w:rPr>
        <w:t>1</w:t>
      </w:r>
      <w:r w:rsidR="00B826A7" w:rsidRPr="008645FB">
        <w:rPr>
          <w:rFonts w:ascii="Times New Roman" w:hAnsi="Times New Roman"/>
          <w:b/>
          <w:color w:val="000000" w:themeColor="text1"/>
          <w:szCs w:val="22"/>
        </w:rPr>
        <w:t>2</w:t>
      </w:r>
      <w:r w:rsidRPr="008645FB">
        <w:rPr>
          <w:rFonts w:ascii="Times New Roman" w:hAnsi="Times New Roman"/>
          <w:b/>
          <w:color w:val="000000" w:themeColor="text1"/>
          <w:szCs w:val="22"/>
        </w:rPr>
        <w:t xml:space="preserve">.2023 г. </w:t>
      </w:r>
      <w:r w:rsidR="00B826A7" w:rsidRPr="008645FB">
        <w:rPr>
          <w:rFonts w:ascii="Times New Roman" w:hAnsi="Times New Roman"/>
          <w:b/>
          <w:color w:val="000000" w:themeColor="text1"/>
          <w:szCs w:val="22"/>
        </w:rPr>
        <w:t>09</w:t>
      </w:r>
      <w:r w:rsidRPr="008645FB">
        <w:rPr>
          <w:rFonts w:ascii="Times New Roman" w:hAnsi="Times New Roman"/>
          <w:b/>
          <w:color w:val="000000" w:themeColor="text1"/>
          <w:szCs w:val="22"/>
        </w:rPr>
        <w:t>-00 часов</w:t>
      </w:r>
      <w:r w:rsidR="002607E7" w:rsidRPr="008645FB">
        <w:rPr>
          <w:rFonts w:ascii="Times New Roman" w:hAnsi="Times New Roman"/>
          <w:b/>
          <w:color w:val="000000" w:themeColor="text1"/>
          <w:szCs w:val="22"/>
        </w:rPr>
        <w:t xml:space="preserve"> </w:t>
      </w:r>
      <w:r w:rsidRPr="008645FB">
        <w:rPr>
          <w:rFonts w:ascii="Times New Roman" w:hAnsi="Times New Roman"/>
          <w:b/>
          <w:color w:val="000000" w:themeColor="text1"/>
          <w:szCs w:val="22"/>
        </w:rPr>
        <w:t>(время московское).</w:t>
      </w:r>
    </w:p>
    <w:p w:rsidR="00F512F9" w:rsidRPr="008645FB" w:rsidRDefault="00674DE7" w:rsidP="00924A1F">
      <w:pPr>
        <w:tabs>
          <w:tab w:val="left" w:pos="851"/>
          <w:tab w:val="left" w:pos="1134"/>
        </w:tabs>
        <w:spacing w:after="0" w:line="240" w:lineRule="auto"/>
        <w:ind w:firstLine="709"/>
        <w:jc w:val="both"/>
        <w:rPr>
          <w:rFonts w:ascii="Times New Roman" w:hAnsi="Times New Roman"/>
          <w:b/>
          <w:color w:val="000000" w:themeColor="text1"/>
          <w:szCs w:val="22"/>
        </w:rPr>
      </w:pPr>
      <w:r w:rsidRPr="008645FB">
        <w:rPr>
          <w:rFonts w:ascii="Times New Roman" w:hAnsi="Times New Roman"/>
          <w:color w:val="000000" w:themeColor="text1"/>
          <w:szCs w:val="22"/>
        </w:rPr>
        <w:t xml:space="preserve">3.7. Шаг аукциона установлен в пределах 3% от начального размера ежегодной арендной платы, и составляет: </w:t>
      </w:r>
      <w:r w:rsidR="00FC7AA7" w:rsidRPr="008645FB">
        <w:rPr>
          <w:rFonts w:ascii="Times New Roman" w:hAnsi="Times New Roman"/>
          <w:b/>
          <w:color w:val="000000" w:themeColor="text1"/>
          <w:szCs w:val="22"/>
        </w:rPr>
        <w:t>372</w:t>
      </w:r>
      <w:r w:rsidR="00A07B6F" w:rsidRPr="008645FB">
        <w:rPr>
          <w:rFonts w:ascii="Times New Roman" w:hAnsi="Times New Roman"/>
          <w:b/>
          <w:color w:val="000000" w:themeColor="text1"/>
          <w:szCs w:val="22"/>
        </w:rPr>
        <w:t xml:space="preserve"> </w:t>
      </w:r>
      <w:r w:rsidRPr="008645FB">
        <w:rPr>
          <w:rFonts w:ascii="Times New Roman" w:hAnsi="Times New Roman"/>
          <w:b/>
          <w:color w:val="000000" w:themeColor="text1"/>
          <w:szCs w:val="22"/>
        </w:rPr>
        <w:t>(</w:t>
      </w:r>
      <w:r w:rsidR="00FC7AA7" w:rsidRPr="008645FB">
        <w:rPr>
          <w:rFonts w:ascii="Times New Roman" w:hAnsi="Times New Roman"/>
          <w:b/>
          <w:color w:val="000000" w:themeColor="text1"/>
          <w:szCs w:val="22"/>
        </w:rPr>
        <w:t>Триста семьдесят два</w:t>
      </w:r>
      <w:r w:rsidRPr="008645FB">
        <w:rPr>
          <w:rFonts w:ascii="Times New Roman" w:hAnsi="Times New Roman"/>
          <w:b/>
          <w:color w:val="000000" w:themeColor="text1"/>
          <w:szCs w:val="22"/>
        </w:rPr>
        <w:t xml:space="preserve">) руб. </w:t>
      </w:r>
      <w:r w:rsidR="00FC7AA7" w:rsidRPr="008645FB">
        <w:rPr>
          <w:rFonts w:ascii="Times New Roman" w:hAnsi="Times New Roman"/>
          <w:b/>
          <w:color w:val="000000" w:themeColor="text1"/>
          <w:szCs w:val="22"/>
        </w:rPr>
        <w:t>00</w:t>
      </w:r>
      <w:r w:rsidRPr="008645FB">
        <w:rPr>
          <w:rFonts w:ascii="Times New Roman" w:hAnsi="Times New Roman"/>
          <w:b/>
          <w:color w:val="000000" w:themeColor="text1"/>
          <w:szCs w:val="22"/>
        </w:rPr>
        <w:t xml:space="preserve"> коп.</w:t>
      </w:r>
    </w:p>
    <w:p w:rsidR="00F512F9" w:rsidRPr="002607E7" w:rsidRDefault="00674DE7" w:rsidP="00924A1F">
      <w:pPr>
        <w:tabs>
          <w:tab w:val="left" w:pos="1134"/>
        </w:tabs>
        <w:spacing w:after="0" w:line="240" w:lineRule="auto"/>
        <w:ind w:firstLine="709"/>
        <w:jc w:val="both"/>
        <w:rPr>
          <w:rFonts w:ascii="Times New Roman" w:hAnsi="Times New Roman"/>
          <w:szCs w:val="22"/>
        </w:rPr>
      </w:pPr>
      <w:r w:rsidRPr="002607E7">
        <w:rPr>
          <w:rFonts w:ascii="Times New Roman" w:hAnsi="Times New Roman"/>
          <w:szCs w:val="22"/>
        </w:rPr>
        <w:t>3.8. Предельное время подачи ценовых предложений в ходе аукциона – 10 минут с момента начала аукциона, либо с момента подачи участником крайнего ценового предложения.</w:t>
      </w:r>
    </w:p>
    <w:p w:rsidR="00F512F9" w:rsidRPr="002607E7" w:rsidRDefault="00674DE7" w:rsidP="00924A1F">
      <w:pPr>
        <w:pStyle w:val="af3"/>
        <w:numPr>
          <w:ilvl w:val="0"/>
          <w:numId w:val="2"/>
        </w:numPr>
        <w:tabs>
          <w:tab w:val="left" w:pos="1134"/>
        </w:tabs>
        <w:spacing w:after="0" w:line="240" w:lineRule="auto"/>
        <w:ind w:left="1843" w:hanging="283"/>
        <w:jc w:val="center"/>
        <w:rPr>
          <w:rFonts w:ascii="Times New Roman" w:hAnsi="Times New Roman"/>
          <w:szCs w:val="22"/>
        </w:rPr>
      </w:pPr>
      <w:r w:rsidRPr="002607E7">
        <w:rPr>
          <w:rFonts w:ascii="Times New Roman" w:hAnsi="Times New Roman"/>
          <w:szCs w:val="22"/>
        </w:rPr>
        <w:t>ПОРЯДОК РАБОТЫ В АВТОМАТИЗИРОВАННОЙ СИСТЕМЕ ЭТП.</w:t>
      </w:r>
    </w:p>
    <w:p w:rsidR="00F512F9" w:rsidRPr="002607E7" w:rsidRDefault="00674DE7" w:rsidP="00924A1F">
      <w:pPr>
        <w:tabs>
          <w:tab w:val="left" w:pos="1276"/>
        </w:tabs>
        <w:spacing w:after="0" w:line="240" w:lineRule="auto"/>
        <w:ind w:firstLine="709"/>
        <w:jc w:val="both"/>
        <w:rPr>
          <w:rFonts w:ascii="Times New Roman" w:hAnsi="Times New Roman"/>
          <w:szCs w:val="22"/>
        </w:rPr>
      </w:pPr>
      <w:r w:rsidRPr="002607E7">
        <w:rPr>
          <w:rFonts w:ascii="Times New Roman" w:hAnsi="Times New Roman"/>
          <w:szCs w:val="22"/>
        </w:rPr>
        <w:t>4.1.</w:t>
      </w:r>
      <w:r w:rsidRPr="002607E7">
        <w:rPr>
          <w:rFonts w:ascii="Times New Roman" w:hAnsi="Times New Roman"/>
          <w:szCs w:val="22"/>
        </w:rPr>
        <w:tab/>
        <w:t xml:space="preserve">Все документы и сведения, связанные с организацией и проведением аукциона на электронной площадке Оператора, представлены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виде электронных документов.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Документы и сведения, направляемые в форме электронных документов либо размещаемые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должны быть подписаны электронной подписью (далее – ЭП) лица, имеющего право действовать от имени соответствующего Организатора торгов, Претендента, Участника, или должны быть заверены Оператором электронной площадки с помощью программных средств.</w:t>
      </w:r>
    </w:p>
    <w:p w:rsidR="00F512F9" w:rsidRPr="002607E7" w:rsidRDefault="00674DE7" w:rsidP="00924A1F">
      <w:pPr>
        <w:pStyle w:val="af3"/>
        <w:numPr>
          <w:ilvl w:val="1"/>
          <w:numId w:val="2"/>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 xml:space="preserve">Стороны Регламента обязаны совершить совокупность действий, необходимых для участия в процедурах в электронной форме, в том числе: установить необходимые аппаратные средства, клиентское программное и информационное обеспечение, получить сертификат ЭП в аккредитованном в соответствии с Федеральным законом от 06.04.2011 </w:t>
      </w:r>
      <w:r w:rsidR="00CB667B">
        <w:rPr>
          <w:rFonts w:ascii="Times New Roman" w:hAnsi="Times New Roman"/>
          <w:szCs w:val="22"/>
        </w:rPr>
        <w:t>№</w:t>
      </w:r>
      <w:r w:rsidRPr="002607E7">
        <w:rPr>
          <w:rFonts w:ascii="Times New Roman" w:hAnsi="Times New Roman"/>
          <w:szCs w:val="22"/>
        </w:rPr>
        <w:t xml:space="preserve"> 63-ФЗ «Об электронной подписи» Удостоверяющем центре, пройти необходимую регистрацию (аккредитацию).</w:t>
      </w:r>
      <w:proofErr w:type="gramEnd"/>
    </w:p>
    <w:p w:rsidR="00F512F9" w:rsidRPr="002607E7" w:rsidRDefault="00674DE7" w:rsidP="00924A1F">
      <w:pPr>
        <w:pStyle w:val="af3"/>
        <w:widowControl w:val="0"/>
        <w:numPr>
          <w:ilvl w:val="1"/>
          <w:numId w:val="2"/>
        </w:numPr>
        <w:tabs>
          <w:tab w:val="left" w:pos="1418"/>
          <w:tab w:val="left" w:pos="1506"/>
        </w:tabs>
        <w:spacing w:after="0" w:line="240" w:lineRule="auto"/>
        <w:ind w:left="0" w:firstLine="709"/>
        <w:jc w:val="both"/>
        <w:rPr>
          <w:rFonts w:ascii="Times New Roman" w:hAnsi="Times New Roman"/>
          <w:szCs w:val="22"/>
        </w:rPr>
      </w:pPr>
      <w:r w:rsidRPr="002607E7">
        <w:rPr>
          <w:rFonts w:ascii="Times New Roman" w:hAnsi="Times New Roman"/>
          <w:szCs w:val="22"/>
        </w:rPr>
        <w:t>Оператор</w:t>
      </w:r>
      <w:r w:rsidRPr="002607E7">
        <w:rPr>
          <w:rFonts w:ascii="Times New Roman" w:hAnsi="Times New Roman"/>
          <w:spacing w:val="-7"/>
          <w:szCs w:val="22"/>
        </w:rPr>
        <w:t xml:space="preserve"> </w:t>
      </w:r>
      <w:r w:rsidRPr="002607E7">
        <w:rPr>
          <w:rFonts w:ascii="Times New Roman" w:hAnsi="Times New Roman"/>
          <w:szCs w:val="22"/>
        </w:rPr>
        <w:t>электронной</w:t>
      </w:r>
      <w:r w:rsidRPr="002607E7">
        <w:rPr>
          <w:rFonts w:ascii="Times New Roman" w:hAnsi="Times New Roman"/>
          <w:spacing w:val="-9"/>
          <w:szCs w:val="22"/>
        </w:rPr>
        <w:t xml:space="preserve"> </w:t>
      </w:r>
      <w:r w:rsidRPr="002607E7">
        <w:rPr>
          <w:rFonts w:ascii="Times New Roman" w:hAnsi="Times New Roman"/>
          <w:szCs w:val="22"/>
        </w:rPr>
        <w:t>площадки</w:t>
      </w:r>
      <w:r w:rsidRPr="002607E7">
        <w:rPr>
          <w:rFonts w:ascii="Times New Roman" w:hAnsi="Times New Roman"/>
          <w:spacing w:val="-7"/>
          <w:szCs w:val="22"/>
        </w:rPr>
        <w:t xml:space="preserve"> </w:t>
      </w:r>
      <w:r w:rsidRPr="002607E7">
        <w:rPr>
          <w:rFonts w:ascii="Times New Roman" w:hAnsi="Times New Roman"/>
          <w:spacing w:val="-2"/>
          <w:szCs w:val="22"/>
        </w:rPr>
        <w:t>обязан:</w:t>
      </w:r>
    </w:p>
    <w:p w:rsidR="00F512F9" w:rsidRPr="002607E7" w:rsidRDefault="00674DE7" w:rsidP="00924A1F">
      <w:pPr>
        <w:pStyle w:val="af3"/>
        <w:widowControl w:val="0"/>
        <w:numPr>
          <w:ilvl w:val="2"/>
          <w:numId w:val="2"/>
        </w:numPr>
        <w:tabs>
          <w:tab w:val="left" w:pos="1418"/>
          <w:tab w:val="left" w:pos="2075"/>
        </w:tabs>
        <w:spacing w:after="0" w:line="240" w:lineRule="auto"/>
        <w:ind w:left="0" w:right="122" w:firstLine="709"/>
        <w:jc w:val="both"/>
        <w:rPr>
          <w:rFonts w:ascii="Times New Roman" w:hAnsi="Times New Roman"/>
          <w:szCs w:val="22"/>
        </w:rPr>
      </w:pPr>
      <w:r w:rsidRPr="002607E7">
        <w:rPr>
          <w:rFonts w:ascii="Times New Roman" w:hAnsi="Times New Roman"/>
          <w:szCs w:val="22"/>
        </w:rPr>
        <w:t>Оказывать услуги Оператора электронной площадки в соответствии</w:t>
      </w:r>
      <w:r w:rsidRPr="002607E7">
        <w:rPr>
          <w:rFonts w:ascii="Times New Roman" w:hAnsi="Times New Roman"/>
          <w:spacing w:val="40"/>
          <w:szCs w:val="22"/>
        </w:rPr>
        <w:t xml:space="preserve"> </w:t>
      </w:r>
      <w:r w:rsidRPr="002607E7">
        <w:rPr>
          <w:rFonts w:ascii="Times New Roman" w:hAnsi="Times New Roman"/>
          <w:szCs w:val="22"/>
        </w:rPr>
        <w:t xml:space="preserve">с  Регламентом и действующим законодательством Российской </w:t>
      </w:r>
      <w:r w:rsidRPr="002607E7">
        <w:rPr>
          <w:rFonts w:ascii="Times New Roman" w:hAnsi="Times New Roman"/>
          <w:spacing w:val="-2"/>
          <w:szCs w:val="22"/>
        </w:rPr>
        <w:t>Федерации.</w:t>
      </w:r>
    </w:p>
    <w:p w:rsidR="00F512F9" w:rsidRPr="002607E7" w:rsidRDefault="00674DE7" w:rsidP="00924A1F">
      <w:pPr>
        <w:pStyle w:val="af3"/>
        <w:widowControl w:val="0"/>
        <w:numPr>
          <w:ilvl w:val="2"/>
          <w:numId w:val="2"/>
        </w:numPr>
        <w:tabs>
          <w:tab w:val="left" w:pos="1418"/>
          <w:tab w:val="left" w:pos="2075"/>
        </w:tabs>
        <w:spacing w:after="0" w:line="240" w:lineRule="auto"/>
        <w:ind w:left="0" w:right="127" w:firstLine="709"/>
        <w:jc w:val="both"/>
        <w:rPr>
          <w:rFonts w:ascii="Times New Roman" w:hAnsi="Times New Roman"/>
          <w:szCs w:val="22"/>
        </w:rPr>
      </w:pPr>
      <w:r w:rsidRPr="002607E7">
        <w:rPr>
          <w:rFonts w:ascii="Times New Roman" w:hAnsi="Times New Roman"/>
          <w:szCs w:val="22"/>
        </w:rPr>
        <w:t>Обеспечить работоспособность и функционирование электронной площадки в соответствии с порядком, установленным действующим законодательством Российской Федерации и Регламентом.</w:t>
      </w:r>
    </w:p>
    <w:p w:rsidR="00F512F9" w:rsidRPr="002607E7" w:rsidRDefault="00674DE7" w:rsidP="00924A1F">
      <w:pPr>
        <w:pStyle w:val="af3"/>
        <w:widowControl w:val="0"/>
        <w:numPr>
          <w:ilvl w:val="2"/>
          <w:numId w:val="2"/>
        </w:numPr>
        <w:tabs>
          <w:tab w:val="left" w:pos="1418"/>
          <w:tab w:val="left" w:pos="2075"/>
        </w:tabs>
        <w:spacing w:after="0" w:line="240" w:lineRule="auto"/>
        <w:ind w:left="0" w:right="124" w:firstLine="709"/>
        <w:jc w:val="both"/>
        <w:rPr>
          <w:rFonts w:ascii="Times New Roman" w:hAnsi="Times New Roman"/>
          <w:szCs w:val="22"/>
        </w:rPr>
      </w:pPr>
      <w:r w:rsidRPr="002607E7">
        <w:rPr>
          <w:rFonts w:ascii="Times New Roman" w:hAnsi="Times New Roman"/>
          <w:szCs w:val="22"/>
        </w:rPr>
        <w:t>Обеспечить непрерывность проведения процедур в электронной форме, надежность функционирования программных и технических средств, используемых для проведения процедур, а также обеспечить равный доступ Претендентам, Участникам к процедурам, проводимым на электронной площадке.</w:t>
      </w:r>
    </w:p>
    <w:p w:rsidR="00F512F9" w:rsidRPr="002607E7" w:rsidRDefault="00674DE7" w:rsidP="00924A1F">
      <w:pPr>
        <w:pStyle w:val="af3"/>
        <w:widowControl w:val="0"/>
        <w:numPr>
          <w:ilvl w:val="2"/>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Обеспечить регистрацию (аккредитацию) Претендентов/Продавцов (Организаторов торгов)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С момента подтверждения регистрации (аккредитации) на электронной площадке в качестве Претендента обеспечить зарегистрированному (аккредитованному) Пользователю Претендента доступ к участию во всех типах процедур.</w:t>
      </w:r>
    </w:p>
    <w:p w:rsidR="00F512F9" w:rsidRPr="002607E7" w:rsidRDefault="00674DE7" w:rsidP="00924A1F">
      <w:pPr>
        <w:pStyle w:val="af3"/>
        <w:widowControl w:val="0"/>
        <w:numPr>
          <w:ilvl w:val="1"/>
          <w:numId w:val="2"/>
        </w:numPr>
        <w:tabs>
          <w:tab w:val="left" w:pos="1418"/>
          <w:tab w:val="left" w:pos="2075"/>
        </w:tabs>
        <w:spacing w:after="0" w:line="240" w:lineRule="auto"/>
        <w:ind w:left="0" w:right="125" w:firstLine="709"/>
        <w:jc w:val="both"/>
        <w:rPr>
          <w:rFonts w:ascii="Times New Roman" w:hAnsi="Times New Roman"/>
          <w:szCs w:val="22"/>
        </w:rPr>
      </w:pPr>
      <w:r w:rsidRPr="002607E7">
        <w:rPr>
          <w:rFonts w:ascii="Times New Roman" w:hAnsi="Times New Roman"/>
          <w:szCs w:val="22"/>
        </w:rPr>
        <w:t>Оператор электронной площадки вправе распоряжаться денежными средствами, внесенными Претендентами в качестве задатка для обеспечения участия в процедурах в соответствии с Регламентом и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widowControl w:val="0"/>
        <w:numPr>
          <w:ilvl w:val="1"/>
          <w:numId w:val="2"/>
        </w:numPr>
        <w:tabs>
          <w:tab w:val="left" w:pos="1506"/>
        </w:tabs>
        <w:spacing w:after="0" w:line="240" w:lineRule="auto"/>
        <w:ind w:left="0" w:right="127" w:firstLine="709"/>
        <w:jc w:val="both"/>
        <w:rPr>
          <w:rFonts w:ascii="Times New Roman" w:hAnsi="Times New Roman"/>
          <w:szCs w:val="22"/>
        </w:rPr>
      </w:pPr>
      <w:r w:rsidRPr="002607E7">
        <w:rPr>
          <w:rFonts w:ascii="Times New Roman" w:hAnsi="Times New Roman"/>
          <w:szCs w:val="22"/>
        </w:rPr>
        <w:t xml:space="preserve">При участии в аукционе Претендент, Участник </w:t>
      </w:r>
      <w:r w:rsidRPr="002607E7">
        <w:rPr>
          <w:rFonts w:ascii="Times New Roman" w:hAnsi="Times New Roman"/>
          <w:spacing w:val="-2"/>
          <w:szCs w:val="22"/>
        </w:rPr>
        <w:t>обязан и</w:t>
      </w:r>
      <w:r w:rsidRPr="002607E7">
        <w:rPr>
          <w:rFonts w:ascii="Times New Roman" w:hAnsi="Times New Roman"/>
          <w:szCs w:val="22"/>
        </w:rPr>
        <w:t>спользовать исключительно программное обеспечение, предусмотренное  Регламентом, а именно, клиент-серверное Приложение Оператора, загружаемое при обращении по адресу сайта электронной площадки в сети Интернет посредством одного из распространенных веб-браузеров, в соответствии с Регламентом.</w:t>
      </w:r>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Публикация информационного сообщения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для процедур, проводимых с 01.01.2022,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вносить изменения в Информационное сообщение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до момента окончания приема заявок. В этом случае Претендентам, уже подавшим заявки на участие в такой процедуре, будет направлено уведомление о факте внесения изменений. С 01.01.2022 внесение изменений в информационное сообщение осуществляется на официальном сайте торгов.</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может отказаться от проведения аукциона на любом этапе до начала стадии заключения договора. В этом случае Претендентам (Участникам) уже подавшим заявки на участие в процедуре, будет направлено уведомление об отказе от проведения аукциона.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В течение 3 (трёх) рабочих дня со дня размещения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извещения об отказе от проведения аукциона АС Оператора автоматически прекращает блокирование операций по счету Претендента, подавшего заявку на участие в аукционе, в отношении денежных средств в размере задатка.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Претендент вправе направить Организатору аукциона запрос о разъяснении положений документации о процедуре в соответствии с Руководством пользователя. Руководство пользователя размещено в личном кабинете пользователя.</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Функционал направления запроса </w:t>
      </w:r>
      <w:proofErr w:type="gramStart"/>
      <w:r w:rsidRPr="002607E7">
        <w:rPr>
          <w:rFonts w:ascii="Times New Roman" w:hAnsi="Times New Roman"/>
          <w:szCs w:val="22"/>
        </w:rPr>
        <w:t>на разъяснение положений документации об аукционе доступен с момента размещения Информационного сообщения о проведении аукциона в АС</w:t>
      </w:r>
      <w:proofErr w:type="gramEnd"/>
      <w:r w:rsidRPr="002607E7">
        <w:rPr>
          <w:rFonts w:ascii="Times New Roman" w:hAnsi="Times New Roman"/>
          <w:szCs w:val="22"/>
        </w:rPr>
        <w:t xml:space="preserve"> Оператора. Размещенный Организатором аукциона ответ на запрос о разъяснении положений документации доступен в реестре процедур в открытой части АС Оператора, а также в личных кабинетах Организатора торгов и других заинтересованных Сторон, указанных в информационном сообщении о проведении процедуры. По факту размещения разъяснения положений документации АС Оператора автоматически направляет уведомления Претенденту и заинтересованной Стороне, указанной в Информационном сообщении.</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несёт ответственность за достоверность информации, содержащейся в документах и сведениях, в том числе за применение квалифицированного сертификата ключа проверки ЭП, за действия, совершенные на основании указанных документов и сведений, за своевременное уведомление Оператора о внесении изменений в документы и сведения, за замену или прекращение действия указанных документов (в том числе замену или прекращение действия квалифицированного сертификата ключа проверки</w:t>
      </w:r>
      <w:proofErr w:type="gramEnd"/>
      <w:r w:rsidRPr="002607E7">
        <w:rPr>
          <w:rFonts w:ascii="Times New Roman" w:hAnsi="Times New Roman"/>
          <w:szCs w:val="22"/>
        </w:rPr>
        <w:t xml:space="preserve"> </w:t>
      </w:r>
      <w:proofErr w:type="gramStart"/>
      <w:r w:rsidRPr="002607E7">
        <w:rPr>
          <w:rFonts w:ascii="Times New Roman" w:hAnsi="Times New Roman"/>
          <w:szCs w:val="22"/>
        </w:rPr>
        <w:t>ЭП).</w:t>
      </w:r>
      <w:proofErr w:type="gramEnd"/>
    </w:p>
    <w:p w:rsidR="00F512F9" w:rsidRPr="002607E7" w:rsidRDefault="00674DE7" w:rsidP="00924A1F">
      <w:pPr>
        <w:pStyle w:val="af3"/>
        <w:numPr>
          <w:ilvl w:val="1"/>
          <w:numId w:val="2"/>
        </w:numPr>
        <w:spacing w:after="0" w:line="240" w:lineRule="auto"/>
        <w:ind w:left="0" w:firstLine="709"/>
        <w:jc w:val="both"/>
        <w:rPr>
          <w:rFonts w:ascii="Times New Roman" w:hAnsi="Times New Roman"/>
          <w:szCs w:val="22"/>
        </w:rPr>
      </w:pPr>
      <w:r w:rsidRPr="002607E7">
        <w:rPr>
          <w:rFonts w:ascii="Times New Roman" w:hAnsi="Times New Roman"/>
          <w:szCs w:val="22"/>
        </w:rPr>
        <w:t>Регистрация (аккредитация) Претендента.</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Для участия в процедурах в качестве Претендента необходимо иметь регистрацию (аккредитацию) на электронной площадке и действующий Лицевой счет.</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Для прохождения регистрации (аккредитации) и открытия соответствующего Лицевого счета Претендент в порядке, установленном Федеральным законом от 05.04.2013 № 44-ФЗ «О контрактной системе в сфере закупок товаров, работ, услуг для обеспечения государственных и муниципальных нужд (далее – Закон № 44-ФЗ), должен пройти аккредитацию в качестве участника закупки (поставщика) на электронной площадке государственных закупок по адресу https://etp.roseltorg.ru, предварительно зарегистрировавшись в ЕИС.</w:t>
      </w:r>
      <w:proofErr w:type="gramEnd"/>
      <w:r w:rsidRPr="002607E7">
        <w:rPr>
          <w:rFonts w:ascii="Times New Roman" w:hAnsi="Times New Roman"/>
          <w:szCs w:val="22"/>
        </w:rPr>
        <w:t xml:space="preserve"> Претенденты, зарегистрированные с 01.01.2019 в ЕИС и аккредитованные на электронной площадке государственных закупок, вправе участвовать в продаже имущества в электронной форме без дополнительной подачи заявления на регистрацию (аккредитацию) на электронной площадке. Претенденты, не аккредитованные на электронной площадке государственных закупок в соответствии с Законом № 44-ФЗ, формируют заявку на регистрацию (аккредитацию) в качестве Претендента в соответствии с Регламентом.</w:t>
      </w:r>
    </w:p>
    <w:p w:rsidR="00F512F9" w:rsidRPr="002607E7" w:rsidRDefault="00674DE7" w:rsidP="00924A1F">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При регистрации (аккредитации) в качестве Претендента необходимо заполнить форму заявки на регистрацию (аккредитацию) в качестве Претендента в соответствии с Регламентом и приложить информацию и документы, указанные в форме заявки. Рассмотрение заявок на регистрацию (аккредитацию) в качестве Претендента – в срок не более 3 (трех) рабочих дней со дня поступления заявления на регистрацию (аккредитацию).</w:t>
      </w:r>
    </w:p>
    <w:p w:rsidR="00F512F9" w:rsidRPr="00CA5906" w:rsidRDefault="00674DE7" w:rsidP="00CA5906">
      <w:pPr>
        <w:pStyle w:val="af3"/>
        <w:numPr>
          <w:ilvl w:val="2"/>
          <w:numId w:val="2"/>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Зарегистрированный (получивший аккредитацию) на электронной площадке </w:t>
      </w:r>
      <w:r w:rsidRPr="00CA5906">
        <w:rPr>
          <w:rFonts w:ascii="Times New Roman" w:hAnsi="Times New Roman"/>
          <w:szCs w:val="22"/>
        </w:rPr>
        <w:t>претендент вправе участвовать во всех типах процедур  в электронной форме, проводимых на электронной площадке.</w:t>
      </w:r>
    </w:p>
    <w:p w:rsidR="00F512F9" w:rsidRDefault="00674DE7" w:rsidP="00924A1F">
      <w:pPr>
        <w:pStyle w:val="af3"/>
        <w:numPr>
          <w:ilvl w:val="0"/>
          <w:numId w:val="2"/>
        </w:numPr>
        <w:spacing w:after="0" w:line="240" w:lineRule="auto"/>
        <w:ind w:left="1072" w:firstLine="0"/>
        <w:jc w:val="both"/>
        <w:rPr>
          <w:rFonts w:ascii="Times New Roman" w:hAnsi="Times New Roman"/>
          <w:szCs w:val="22"/>
        </w:rPr>
      </w:pPr>
      <w:r w:rsidRPr="002607E7">
        <w:rPr>
          <w:rFonts w:ascii="Times New Roman" w:hAnsi="Times New Roman"/>
          <w:szCs w:val="22"/>
        </w:rPr>
        <w:t>ПОРЯДОК, ФОРМА И СРОК ПОДАЧИ ЗАЯВОК НА УЧАСТИ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5.1.</w:t>
      </w:r>
      <w:r w:rsidRPr="002607E7">
        <w:rPr>
          <w:rFonts w:ascii="Times New Roman" w:hAnsi="Times New Roman"/>
          <w:szCs w:val="22"/>
        </w:rPr>
        <w:tab/>
        <w:t xml:space="preserve">Подача заявок на участие в аукционе Претендентами, зарегистрированными (аккредитованными) на электронной площадке, осуществляется в форме электронных документов, подписанных с помощью ЭП. Подача заявок на участие в аукционе (заявок) Претендентами осуществляется в соответствии с Регламентом и Руководством пользователя. </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5.2.</w:t>
      </w:r>
      <w:r w:rsidRPr="002607E7">
        <w:rPr>
          <w:rFonts w:ascii="Times New Roman" w:hAnsi="Times New Roman"/>
          <w:szCs w:val="22"/>
        </w:rPr>
        <w:tab/>
        <w:t xml:space="preserve">Для участия в аукционе (аренда земельного участка) Претенденты перечисляют задаток в размере, установленном в </w:t>
      </w:r>
      <w:r w:rsidRPr="002607E7">
        <w:rPr>
          <w:rFonts w:ascii="Times New Roman" w:hAnsi="Times New Roman"/>
          <w:b/>
          <w:szCs w:val="22"/>
        </w:rPr>
        <w:t>пункте 3.3</w:t>
      </w:r>
      <w:r w:rsidRPr="002607E7">
        <w:rPr>
          <w:rFonts w:ascii="Times New Roman" w:hAnsi="Times New Roman"/>
          <w:szCs w:val="22"/>
        </w:rPr>
        <w:t xml:space="preserve">. Информационного сообщения и заполняют размещенную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w:t>
      </w:r>
      <w:r w:rsidRPr="002607E7">
        <w:rPr>
          <w:rFonts w:ascii="Times New Roman" w:hAnsi="Times New Roman"/>
          <w:b/>
          <w:szCs w:val="22"/>
        </w:rPr>
        <w:t>Форму заявки</w:t>
      </w:r>
      <w:r w:rsidRPr="002607E7">
        <w:rPr>
          <w:rFonts w:ascii="Times New Roman" w:hAnsi="Times New Roman"/>
          <w:szCs w:val="22"/>
        </w:rPr>
        <w:t xml:space="preserve"> (Приложение 1 к Информационному сообщению) с приложением электронных документов или электронных образов документов, то есть документов на бумажном носителе, преобразованных в электронно-цифровую форму путем сканирования с сохранением их реквизитов:</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копии документов, удостоверяющих личность Претендента (для граждан) (в случае </w:t>
      </w:r>
      <w:proofErr w:type="gramStart"/>
      <w:r w:rsidRPr="002607E7">
        <w:rPr>
          <w:rFonts w:ascii="Times New Roman" w:hAnsi="Times New Roman"/>
          <w:szCs w:val="22"/>
        </w:rPr>
        <w:t>представления копии паспорта гражданина Российской Федерации</w:t>
      </w:r>
      <w:proofErr w:type="gramEnd"/>
      <w:r w:rsidRPr="002607E7">
        <w:rPr>
          <w:rFonts w:ascii="Times New Roman" w:hAnsi="Times New Roman"/>
          <w:szCs w:val="22"/>
        </w:rPr>
        <w:t xml:space="preserve"> представляются копии его страниц, содержащих сведения о фамилии, имени, отчестве, дате и месте рождения, дате выдачи паспорта, органе, выдавшем паспорт, месте регистрации гражданина);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надлежащим образом заверенный перевод </w:t>
      </w:r>
      <w:proofErr w:type="gramStart"/>
      <w:r w:rsidRPr="002607E7">
        <w:rPr>
          <w:rFonts w:ascii="Times New Roman" w:hAnsi="Times New Roman"/>
          <w:szCs w:val="22"/>
        </w:rPr>
        <w:t>на русский язык документов о государственной регистрации юридического лица в соответствии с законодательством иностранного государства в случае</w:t>
      </w:r>
      <w:proofErr w:type="gramEnd"/>
      <w:r w:rsidRPr="002607E7">
        <w:rPr>
          <w:rFonts w:ascii="Times New Roman" w:hAnsi="Times New Roman"/>
          <w:szCs w:val="22"/>
        </w:rPr>
        <w:t>, если Претендентом является иностранное юридическое лицо.</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Заявка и прилагаемые к ней документы направляются Претендентом одновременно. Претендент вправе подать только одну заявку.</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5.3.   </w:t>
      </w:r>
      <w:proofErr w:type="gramStart"/>
      <w:r w:rsidRPr="002607E7">
        <w:rPr>
          <w:rFonts w:ascii="Times New Roman" w:hAnsi="Times New Roman"/>
          <w:szCs w:val="22"/>
        </w:rPr>
        <w:t>Заявитель вправе подать заявку в любой момент, начиная с момента размещения на сайте Оператора Информационного сообщения о проведении аукциона и до предусмотренных извещением о проведении электронного аукциона даты и времени окончания срока приёма (регистрации) заявок на ЭТП в соответствии с пунктом 3.2. настоящего Информационного сообщения.</w:t>
      </w:r>
      <w:proofErr w:type="gramEnd"/>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5.4. Срок приёма (регистрации) заявок на электронной торговой площадке заявок может быть продлен Организатором аукциона по необходимости. В данном случае АС Оператора автоматически уведомляет всех аккредитованных Заявителей, подавших заявки на участие в электронном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5.5. Не допускается раздельного направления Заявки и приложенных к ней документов, направление дополнительных документов после подачи заявки или замена ранее направленных документов без отзыва Заявки в соответствии с Регламентом. Изменение заявки допускается только путем подачи Претендентом новой заявки в установленные в Информационном сообщении сроки, при этом первоначальная заявка должна быть отозвана.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Претендент вправе отозвать заявку </w:t>
      </w:r>
      <w:proofErr w:type="gramStart"/>
      <w:r w:rsidRPr="002607E7">
        <w:rPr>
          <w:rFonts w:ascii="Times New Roman" w:hAnsi="Times New Roman"/>
          <w:szCs w:val="22"/>
        </w:rPr>
        <w:t>на участие в аукционе до даты окончания приема заявок на участие в аукционе</w:t>
      </w:r>
      <w:proofErr w:type="gramEnd"/>
      <w:r w:rsidRPr="002607E7">
        <w:rPr>
          <w:rFonts w:ascii="Times New Roman" w:hAnsi="Times New Roman"/>
          <w:szCs w:val="22"/>
        </w:rPr>
        <w:t>.</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ВНЕСЕНИЯ И ВОЗВРАТА ЗАДАТКА.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При принятии Оператором электронной площадки положительного решения о регистрации (аккредитации) Субъекта АС Оператора в качестве Претендента, Оператор открывает Претенденту Лицевой счет на основании заявления о регистрации (аккредитации), представляемого Претендентом при прохождении процедуры регистрации (аккредитации) на электронной площадке и подписываемого его ЭП. Текст заявления является составной частью предоставляемых на регистрацию (аккредитацию) документов и сведений.</w:t>
      </w:r>
    </w:p>
    <w:p w:rsidR="00F512F9" w:rsidRPr="002607E7" w:rsidRDefault="00674DE7" w:rsidP="00924A1F">
      <w:pPr>
        <w:pStyle w:val="af3"/>
        <w:numPr>
          <w:ilvl w:val="1"/>
          <w:numId w:val="3"/>
        </w:numPr>
        <w:tabs>
          <w:tab w:val="left" w:pos="156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Порядок открытия и ведения счетов Оператором электронной площадки </w:t>
      </w:r>
      <w:proofErr w:type="gramStart"/>
      <w:r w:rsidRPr="002607E7">
        <w:rPr>
          <w:rFonts w:ascii="Times New Roman" w:hAnsi="Times New Roman"/>
          <w:szCs w:val="22"/>
        </w:rPr>
        <w:t>для проведения операций по обеспечению участия в процедурах в электронной форме установлен в соответствии</w:t>
      </w:r>
      <w:proofErr w:type="gramEnd"/>
      <w:r w:rsidRPr="002607E7">
        <w:rPr>
          <w:rFonts w:ascii="Times New Roman" w:hAnsi="Times New Roman"/>
          <w:szCs w:val="22"/>
        </w:rPr>
        <w:t xml:space="preserve"> с Регламентом (часть 24).</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Оператор информирует Претендента об открытии Лицевого счета путем направления уведомления в личный кабинет и на электронную почту о его регистрации (аккредитации) на электронной площадке с указанием реквизитов счета.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целях обеспечения возможности установления Организатором аукциона факта поступления задатка АС Оператора  осуществляет на Лицевом счете Претендента, открытом в аналитическом учете, блокировку денежных средств в размере задатка, предусмотренном Информационным сообщением о проведении аукциона, при условии наличия на Лицевом счете этого Претендента необходимой суммы денежных средств, в отношении которой не осуществлено блокирование при участии в иных процедурах.</w:t>
      </w:r>
      <w:proofErr w:type="gramEnd"/>
      <w:r w:rsidRPr="002607E7">
        <w:rPr>
          <w:rFonts w:ascii="Times New Roman" w:hAnsi="Times New Roman"/>
          <w:szCs w:val="22"/>
        </w:rPr>
        <w:t xml:space="preserve"> При отсутствии денежных средств на Лицевом счете Претендента в размере задатка, предусмотренном Информационным сообщением о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Оператор направляет Претенденту соответствующее уведомление о необходимости пополнения Лицевого счета.</w:t>
      </w:r>
    </w:p>
    <w:p w:rsidR="00F512F9" w:rsidRPr="002607E7" w:rsidRDefault="00674DE7" w:rsidP="00924A1F">
      <w:pPr>
        <w:pStyle w:val="af3"/>
        <w:numPr>
          <w:ilvl w:val="1"/>
          <w:numId w:val="3"/>
        </w:numPr>
        <w:tabs>
          <w:tab w:val="left" w:pos="0"/>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течение 3 (трёх) рабочих дней со дня отзыва заявки на участие в аукционе, поступившего АС Оператора до дня окончания срока приема заявок на участие в аукционе, АС Оператора автоматически прекращает блокирование денежных средств Претендента в размере задатка на участие в аукционе в случае, если блокирование было ранее осуществлено на Лицевом счете Претендента.</w:t>
      </w:r>
      <w:proofErr w:type="gramEnd"/>
      <w:r w:rsidRPr="002607E7">
        <w:rPr>
          <w:rFonts w:ascii="Times New Roman" w:hAnsi="Times New Roman"/>
          <w:szCs w:val="22"/>
        </w:rPr>
        <w:t xml:space="preserve"> </w:t>
      </w:r>
      <w:proofErr w:type="gramStart"/>
      <w:r w:rsidRPr="002607E7">
        <w:rPr>
          <w:rFonts w:ascii="Times New Roman" w:hAnsi="Times New Roman"/>
          <w:szCs w:val="22"/>
        </w:rPr>
        <w:t>Если заявка на участие в аукционе  отозвана позднее даты окончания срока приема заявок, или Участник аукциона (аренда земельного участка) не стал победителем, то блокирование денежных средств такого Претендента в размере задатка на участие в аукционе, если такое блокирование было осуществлено на его лицевом счете ранее, автоматически прекращается АС Оператора в течение 3 (трех) рабочих дней со дня подписания протокола о</w:t>
      </w:r>
      <w:proofErr w:type="gramEnd"/>
      <w:r w:rsidRPr="002607E7">
        <w:rPr>
          <w:rFonts w:ascii="Times New Roman" w:hAnsi="Times New Roman"/>
          <w:szCs w:val="22"/>
        </w:rPr>
        <w:t xml:space="preserve"> </w:t>
      </w:r>
      <w:proofErr w:type="gramStart"/>
      <w:r w:rsidRPr="002607E7">
        <w:rPr>
          <w:rFonts w:ascii="Times New Roman" w:hAnsi="Times New Roman"/>
          <w:szCs w:val="22"/>
        </w:rPr>
        <w:t>результатах</w:t>
      </w:r>
      <w:proofErr w:type="gramEnd"/>
      <w:r w:rsidRPr="002607E7">
        <w:rPr>
          <w:rFonts w:ascii="Times New Roman" w:hAnsi="Times New Roman"/>
          <w:szCs w:val="22"/>
        </w:rPr>
        <w:t xml:space="preserve"> аукциона. </w:t>
      </w:r>
      <w:proofErr w:type="gramStart"/>
      <w:r w:rsidRPr="002607E7">
        <w:rPr>
          <w:rFonts w:ascii="Times New Roman" w:hAnsi="Times New Roman"/>
          <w:szCs w:val="22"/>
        </w:rPr>
        <w:t>В случае возврата заявки на участие в аукционе (аренда земельного участка), поданной позже установленного срока окончания подачи заявок, или в случае, если Претендент, подавший заявку на участие в аукционе (аренда земельного участка), не был допущен к участию в аукционе (аренда земельного участка), то блокирование денежных средств такого Претендента в размере задатка на участие в соответствующей процедуре, если такое блокирование было</w:t>
      </w:r>
      <w:proofErr w:type="gramEnd"/>
      <w:r w:rsidRPr="002607E7">
        <w:rPr>
          <w:rFonts w:ascii="Times New Roman" w:hAnsi="Times New Roman"/>
          <w:szCs w:val="22"/>
        </w:rPr>
        <w:t xml:space="preserve"> осуществлено на его лицевом счете ранее, автоматически прекращается АС Оператора в течение 3 (трех) рабочих дней со дня подписания протокола рассмотрения заявок на участие в аукционе (аренда земельного участка).</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Заявки на возврат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оформляются  через  систему  «Государственные  закупки»  по  адресу  в  сети «Интернет» https://etp.roseltorg.ru. Оператор осуществляет перевод денежных сре</w:t>
      </w:r>
      <w:proofErr w:type="gramStart"/>
      <w:r w:rsidRPr="002607E7">
        <w:rPr>
          <w:rFonts w:ascii="Times New Roman" w:hAnsi="Times New Roman"/>
          <w:szCs w:val="22"/>
        </w:rPr>
        <w:t>дств с Л</w:t>
      </w:r>
      <w:proofErr w:type="gramEnd"/>
      <w:r w:rsidRPr="002607E7">
        <w:rPr>
          <w:rFonts w:ascii="Times New Roman" w:hAnsi="Times New Roman"/>
          <w:szCs w:val="22"/>
        </w:rPr>
        <w:t>ицевого счета Претендента не позднее 3 (трех) рабочих дней со дня получения Оператором соответствующей заявки от Претендента с указанием суммы денежных средств, подлежащих списанию на реквизиты, указанные в поступившей заявке.</w:t>
      </w:r>
    </w:p>
    <w:p w:rsidR="00F512F9" w:rsidRPr="002607E7" w:rsidRDefault="00674DE7" w:rsidP="00924A1F">
      <w:pPr>
        <w:pStyle w:val="af3"/>
        <w:numPr>
          <w:ilvl w:val="1"/>
          <w:numId w:val="3"/>
        </w:numPr>
        <w:tabs>
          <w:tab w:val="left" w:pos="0"/>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Остатки и истории операций по счету в режиме реального времени Претендент контролирует самостоятельно в личном кабинете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ПОРЯДОК РАССМОТРЕНИЯ ЗАЯВОК.</w:t>
      </w:r>
    </w:p>
    <w:p w:rsidR="00F512F9" w:rsidRPr="002607E7" w:rsidRDefault="00674DE7" w:rsidP="00924A1F">
      <w:pPr>
        <w:pStyle w:val="af3"/>
        <w:numPr>
          <w:ilvl w:val="1"/>
          <w:numId w:val="3"/>
        </w:numPr>
        <w:tabs>
          <w:tab w:val="left" w:pos="0"/>
          <w:tab w:val="left" w:pos="142"/>
        </w:tabs>
        <w:spacing w:after="0" w:line="240" w:lineRule="auto"/>
        <w:ind w:left="0" w:firstLine="709"/>
        <w:jc w:val="both"/>
        <w:rPr>
          <w:rFonts w:ascii="Times New Roman" w:hAnsi="Times New Roman"/>
          <w:szCs w:val="22"/>
        </w:rPr>
      </w:pPr>
      <w:r w:rsidRPr="002607E7">
        <w:rPr>
          <w:rFonts w:ascii="Times New Roman" w:hAnsi="Times New Roman"/>
          <w:szCs w:val="22"/>
        </w:rPr>
        <w:t>Заявка на участие в аукционе отклоняется Оператором электронной площадки:</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не подписана ЭП или подписана ЭП лица, не имеющего соответствующих полномочий;</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заявка направлена после окончания срока подачи заявок;</w:t>
      </w:r>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при подаче заявки на участие в аукционе (аренда) в случае отсутствия на Лицевом счете Претендента незаблокированных денежных сре</w:t>
      </w:r>
      <w:proofErr w:type="gramStart"/>
      <w:r w:rsidRPr="002607E7">
        <w:rPr>
          <w:rFonts w:ascii="Times New Roman" w:hAnsi="Times New Roman"/>
          <w:szCs w:val="22"/>
        </w:rPr>
        <w:t>дств в р</w:t>
      </w:r>
      <w:proofErr w:type="gramEnd"/>
      <w:r w:rsidRPr="002607E7">
        <w:rPr>
          <w:rFonts w:ascii="Times New Roman" w:hAnsi="Times New Roman"/>
          <w:szCs w:val="22"/>
        </w:rPr>
        <w:t xml:space="preserve">азмере, предусмотренном </w:t>
      </w:r>
      <w:r w:rsidRPr="002607E7">
        <w:rPr>
          <w:rFonts w:ascii="Times New Roman" w:hAnsi="Times New Roman"/>
          <w:b/>
          <w:szCs w:val="22"/>
        </w:rPr>
        <w:t>пунктом 3.3</w:t>
      </w:r>
      <w:r w:rsidRPr="002607E7">
        <w:rPr>
          <w:rFonts w:ascii="Times New Roman" w:hAnsi="Times New Roman"/>
          <w:szCs w:val="22"/>
        </w:rPr>
        <w:t xml:space="preserve">. </w:t>
      </w:r>
      <w:proofErr w:type="gramStart"/>
      <w:r w:rsidRPr="002607E7">
        <w:rPr>
          <w:rFonts w:ascii="Times New Roman" w:hAnsi="Times New Roman"/>
          <w:szCs w:val="22"/>
        </w:rPr>
        <w:t>Информационного сообщения и необходимом для обеспечения участия в нём;</w:t>
      </w:r>
      <w:proofErr w:type="gramEnd"/>
    </w:p>
    <w:p w:rsidR="00F512F9" w:rsidRPr="002607E7" w:rsidRDefault="00674DE7" w:rsidP="00924A1F">
      <w:pPr>
        <w:pStyle w:val="af3"/>
        <w:numPr>
          <w:ilvl w:val="0"/>
          <w:numId w:val="4"/>
        </w:numPr>
        <w:tabs>
          <w:tab w:val="left" w:pos="142"/>
          <w:tab w:val="left" w:pos="284"/>
          <w:tab w:val="left" w:pos="567"/>
          <w:tab w:val="left" w:pos="993"/>
        </w:tabs>
        <w:spacing w:after="0" w:line="240" w:lineRule="auto"/>
        <w:ind w:left="219" w:firstLine="490"/>
        <w:jc w:val="both"/>
        <w:rPr>
          <w:rFonts w:ascii="Times New Roman" w:hAnsi="Times New Roman"/>
          <w:szCs w:val="22"/>
        </w:rPr>
      </w:pPr>
      <w:r w:rsidRPr="002607E7">
        <w:rPr>
          <w:rFonts w:ascii="Times New Roman" w:hAnsi="Times New Roman"/>
          <w:szCs w:val="22"/>
        </w:rPr>
        <w:t>в иных случаях, установленных действующим законодательством.</w:t>
      </w:r>
    </w:p>
    <w:p w:rsidR="00F512F9" w:rsidRPr="002607E7" w:rsidRDefault="00674DE7" w:rsidP="00924A1F">
      <w:pPr>
        <w:pStyle w:val="af3"/>
        <w:tabs>
          <w:tab w:val="left" w:pos="284"/>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В случае отсутствия у оснований отклонения Заявки Претенденту, Оператор регистрирует Заявку в соответствии с Регламентом.</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После окончания срока подачи (регистрации) заявок, указанного в </w:t>
      </w:r>
      <w:r w:rsidRPr="002607E7">
        <w:rPr>
          <w:rFonts w:ascii="Times New Roman" w:hAnsi="Times New Roman"/>
          <w:b/>
          <w:szCs w:val="22"/>
        </w:rPr>
        <w:t>пункте 3.2.</w:t>
      </w:r>
      <w:r w:rsidRPr="002607E7">
        <w:rPr>
          <w:rFonts w:ascii="Times New Roman" w:hAnsi="Times New Roman"/>
          <w:szCs w:val="22"/>
        </w:rPr>
        <w:t xml:space="preserve"> Информационного сообщения, АС Оператора открывает доступ к заявкам Организатору аукциона  в Закрытой части АС Оператора через авторизацию в личном кабинете.</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Рассмотрение принятых (зарегистрированных) заявок осуществляется аукционной комиссией, созданной Организатором аукциона и наделённой необходимыми полномочиями по рассмотрению заявок. Процедура рассмотрения заявок проводится в день определения Участников, указанный в </w:t>
      </w:r>
      <w:r w:rsidRPr="002607E7">
        <w:rPr>
          <w:rFonts w:ascii="Times New Roman" w:hAnsi="Times New Roman"/>
          <w:b/>
          <w:szCs w:val="22"/>
        </w:rPr>
        <w:t>пункте 3.4.</w:t>
      </w:r>
      <w:r w:rsidRPr="002607E7">
        <w:rPr>
          <w:rFonts w:ascii="Times New Roman" w:hAnsi="Times New Roman"/>
          <w:szCs w:val="22"/>
        </w:rPr>
        <w:t xml:space="preserve"> Информационного сообщения.</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При рассмотрении заявок Организатору аукциона доступна актуальная информация о поступивших на Лицевые счета Претендентов денежных средствах в размере задатка.</w:t>
      </w:r>
    </w:p>
    <w:p w:rsidR="00F512F9" w:rsidRPr="002607E7" w:rsidRDefault="00674DE7" w:rsidP="00924A1F">
      <w:pPr>
        <w:pStyle w:val="af3"/>
        <w:numPr>
          <w:ilvl w:val="1"/>
          <w:numId w:val="3"/>
        </w:numPr>
        <w:tabs>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Аукционная комиссия формирует протокол рассмотрения заявок на участие в аукционе, который должен, в том числе, содержать:</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перечень принятых заявок (с указанием имен (наименований) претендентов), сведенья </w:t>
      </w:r>
      <w:proofErr w:type="gramStart"/>
      <w:r w:rsidRPr="002607E7">
        <w:rPr>
          <w:rFonts w:ascii="Times New Roman" w:hAnsi="Times New Roman"/>
          <w:szCs w:val="22"/>
        </w:rPr>
        <w:t>датах</w:t>
      </w:r>
      <w:proofErr w:type="gramEnd"/>
      <w:r w:rsidRPr="002607E7">
        <w:rPr>
          <w:rFonts w:ascii="Times New Roman" w:hAnsi="Times New Roman"/>
          <w:szCs w:val="22"/>
        </w:rPr>
        <w:t xml:space="preserve"> подачи заявок;</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 xml:space="preserve"> - имена (наименования) претендентов, признанных участниками;</w:t>
      </w:r>
    </w:p>
    <w:p w:rsidR="00F512F9" w:rsidRPr="002607E7" w:rsidRDefault="00674DE7" w:rsidP="00924A1F">
      <w:pPr>
        <w:pStyle w:val="af3"/>
        <w:spacing w:after="0" w:line="240" w:lineRule="auto"/>
        <w:ind w:left="0" w:firstLine="709"/>
        <w:rPr>
          <w:rFonts w:ascii="Times New Roman" w:hAnsi="Times New Roman"/>
          <w:szCs w:val="22"/>
        </w:rPr>
      </w:pPr>
      <w:r w:rsidRPr="002607E7">
        <w:rPr>
          <w:rFonts w:ascii="Times New Roman" w:hAnsi="Times New Roman"/>
          <w:szCs w:val="22"/>
        </w:rPr>
        <w:t xml:space="preserve"> - имена (наименования) претендентов, которым было отказано в допуске к участию в аукционе, с указанием причин отказа в допуске к участию в нем.</w:t>
      </w:r>
    </w:p>
    <w:p w:rsidR="00F512F9" w:rsidRPr="002607E7" w:rsidRDefault="00674DE7" w:rsidP="00924A1F">
      <w:pPr>
        <w:pStyle w:val="af3"/>
        <w:numPr>
          <w:ilvl w:val="1"/>
          <w:numId w:val="3"/>
        </w:numPr>
        <w:tabs>
          <w:tab w:val="left" w:pos="0"/>
          <w:tab w:val="left" w:pos="284"/>
          <w:tab w:val="left" w:pos="851"/>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Претендент (заявитель) не допускается к участию в аукционе в следующих случаях:</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1) непредставление необходимых для участия в аукционе документов или представление недостоверных сведений;</w:t>
      </w:r>
    </w:p>
    <w:p w:rsidR="00F512F9" w:rsidRPr="002607E7" w:rsidRDefault="00674DE7" w:rsidP="00924A1F">
      <w:pPr>
        <w:tabs>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2) подача заявки на участие в аукционе лицом, которое в соответствии с Земельным кодексом и другими федеральными законами не имеет права быть участником конкретного аукциона  или приобрести земельный участок в аренду;</w:t>
      </w:r>
    </w:p>
    <w:p w:rsidR="00F512F9" w:rsidRPr="002607E7" w:rsidRDefault="00674DE7" w:rsidP="00924A1F">
      <w:pPr>
        <w:tabs>
          <w:tab w:val="left" w:pos="0"/>
          <w:tab w:val="left" w:pos="284"/>
          <w:tab w:val="left" w:pos="993"/>
          <w:tab w:val="left" w:pos="1276"/>
        </w:tabs>
        <w:spacing w:after="0" w:line="240" w:lineRule="auto"/>
        <w:ind w:firstLine="709"/>
        <w:jc w:val="both"/>
        <w:rPr>
          <w:rFonts w:ascii="Times New Roman" w:hAnsi="Times New Roman"/>
          <w:szCs w:val="22"/>
        </w:rPr>
      </w:pPr>
      <w:r w:rsidRPr="002607E7">
        <w:rPr>
          <w:rFonts w:ascii="Times New Roman" w:hAnsi="Times New Roman"/>
          <w:szCs w:val="22"/>
        </w:rPr>
        <w:t>3) наличие сведений о заявителе, об учредителях (участниках), о членах коллегиальных исполнительных органов заявителя, лицах, исполняющих функции единоличного исполнительного органа заявителя, являющегося юридическим лицом, в предусмотренном настоящей статьей реестре недобросовестных участников аукциона.</w:t>
      </w:r>
    </w:p>
    <w:p w:rsidR="00F512F9" w:rsidRPr="002607E7" w:rsidRDefault="00674DE7" w:rsidP="00924A1F">
      <w:pPr>
        <w:pStyle w:val="af3"/>
        <w:numPr>
          <w:ilvl w:val="1"/>
          <w:numId w:val="3"/>
        </w:numPr>
        <w:tabs>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По итогам рассмотрения заявок Организатор аукциона имеет возможность сформировать средствами АС Оператора протокол определения участников, загрузить его к себе на рабочее место, ознакомиться и при необходимости, опубликовать его или собственный вариант протокола определения участников в соответствующем разделе Личного кабинета АС Оператора. Инструкция по формированию и публикации протокола изложена в Руководстве пользователя.</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Протокол рассмотрения заявок на участие в аукционе подписывается аукционной комиссией и Организатором аукциона не позднее чем в течение одного дня со дня их рассмотрения и размещается в Открытой части АС Оператора, на официальном сайте торгов не </w:t>
      </w:r>
      <w:proofErr w:type="gramStart"/>
      <w:r w:rsidRPr="002607E7">
        <w:rPr>
          <w:rFonts w:ascii="Times New Roman" w:hAnsi="Times New Roman"/>
          <w:szCs w:val="22"/>
        </w:rPr>
        <w:t>позднее</w:t>
      </w:r>
      <w:proofErr w:type="gramEnd"/>
      <w:r w:rsidRPr="002607E7">
        <w:rPr>
          <w:rFonts w:ascii="Times New Roman" w:hAnsi="Times New Roman"/>
          <w:szCs w:val="22"/>
        </w:rPr>
        <w:t xml:space="preserve"> чем на следующий день после дня подписания протокола.</w:t>
      </w:r>
    </w:p>
    <w:p w:rsidR="00F512F9" w:rsidRPr="002607E7" w:rsidRDefault="00674DE7" w:rsidP="00924A1F">
      <w:pPr>
        <w:pStyle w:val="af3"/>
        <w:numPr>
          <w:ilvl w:val="1"/>
          <w:numId w:val="3"/>
        </w:numPr>
        <w:tabs>
          <w:tab w:val="left" w:pos="0"/>
          <w:tab w:val="left" w:pos="142"/>
          <w:tab w:val="left" w:pos="284"/>
          <w:tab w:val="left" w:pos="1276"/>
        </w:tabs>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Оператор электронной площадки в соответствии с Регламентом направляет Заявителям, допущенным к участию в электронном аукционе и признанным Участниками и Заявителям, не допущенным к участию в электронном аукционе, уведомления о принятых в их отношении решениях Аукционной комиссии  не позднее установленных  в Информационном сообщении  даты и времени проведения аукциона</w:t>
      </w:r>
      <w:r w:rsidR="00CB667B">
        <w:rPr>
          <w:rFonts w:ascii="Times New Roman" w:hAnsi="Times New Roman"/>
          <w:szCs w:val="22"/>
        </w:rPr>
        <w:t>.</w:t>
      </w:r>
      <w:proofErr w:type="gramEnd"/>
    </w:p>
    <w:p w:rsidR="00F512F9" w:rsidRPr="002607E7" w:rsidRDefault="00674DE7" w:rsidP="00924A1F">
      <w:pPr>
        <w:pStyle w:val="af3"/>
        <w:numPr>
          <w:ilvl w:val="0"/>
          <w:numId w:val="3"/>
        </w:numPr>
        <w:tabs>
          <w:tab w:val="left" w:pos="993"/>
          <w:tab w:val="left" w:pos="1276"/>
        </w:tabs>
        <w:spacing w:after="0" w:line="240" w:lineRule="auto"/>
        <w:jc w:val="center"/>
        <w:rPr>
          <w:rFonts w:ascii="Times New Roman" w:hAnsi="Times New Roman"/>
          <w:szCs w:val="22"/>
        </w:rPr>
      </w:pPr>
      <w:r w:rsidRPr="002607E7">
        <w:rPr>
          <w:rFonts w:ascii="Times New Roman" w:hAnsi="Times New Roman"/>
          <w:szCs w:val="22"/>
        </w:rPr>
        <w:t>ПОРЯДОК  ПРОВЕДЕНИЯ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Проведение аукциона (аренда земельного участка) обеспечивается АС Оператора в соответствии Регламентом (часть 13).</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Процедура аукциона (аренда земельного участка) проводится путем повышения на «шаг аукциона» начальной (минимальной) цены договора (цены лота), указанной в </w:t>
      </w:r>
      <w:r w:rsidRPr="002607E7">
        <w:rPr>
          <w:rFonts w:ascii="Times New Roman" w:hAnsi="Times New Roman"/>
          <w:b/>
          <w:szCs w:val="22"/>
        </w:rPr>
        <w:t>пункте 3.7.</w:t>
      </w:r>
      <w:r w:rsidRPr="002607E7">
        <w:rPr>
          <w:rFonts w:ascii="Times New Roman" w:hAnsi="Times New Roman"/>
          <w:szCs w:val="22"/>
        </w:rPr>
        <w:t xml:space="preserve"> Информационного сообщения, Претендентами, допущенными Продавцом и признанными Участниками аукциона.</w:t>
      </w:r>
    </w:p>
    <w:p w:rsidR="00F512F9" w:rsidRPr="002607E7" w:rsidRDefault="00674DE7" w:rsidP="00924A1F">
      <w:pPr>
        <w:pStyle w:val="af3"/>
        <w:numPr>
          <w:ilvl w:val="1"/>
          <w:numId w:val="3"/>
        </w:numPr>
        <w:tabs>
          <w:tab w:val="left" w:pos="1276"/>
        </w:tabs>
        <w:spacing w:after="0" w:line="240" w:lineRule="auto"/>
        <w:ind w:left="0" w:firstLine="710"/>
        <w:jc w:val="both"/>
        <w:rPr>
          <w:rFonts w:ascii="Times New Roman" w:hAnsi="Times New Roman"/>
          <w:szCs w:val="22"/>
        </w:rPr>
      </w:pPr>
      <w:r w:rsidRPr="002607E7">
        <w:rPr>
          <w:rFonts w:ascii="Times New Roman" w:hAnsi="Times New Roman"/>
          <w:szCs w:val="22"/>
        </w:rPr>
        <w:t xml:space="preserve">Проведение аукциона осуществляется в день и время проведения аукциона, указанные в </w:t>
      </w:r>
      <w:r w:rsidRPr="002607E7">
        <w:rPr>
          <w:rFonts w:ascii="Times New Roman" w:hAnsi="Times New Roman"/>
          <w:b/>
          <w:szCs w:val="22"/>
        </w:rPr>
        <w:t>пункте 3.6.</w:t>
      </w:r>
      <w:r w:rsidRPr="002607E7">
        <w:rPr>
          <w:rFonts w:ascii="Times New Roman" w:hAnsi="Times New Roman"/>
          <w:szCs w:val="22"/>
        </w:rPr>
        <w:t xml:space="preserve"> Информационного сообщения, с учетом следующих условий: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8.3.1. Аукцион  проводится в назначенные дату и время проведения при условии, что по итогам рассмотрения заявок на участие в процедуре были допущены не менее двух Претендентов. Начало и окончание проведения аукциона, а также время поступления ценовых предложений определяются по времени сервера, на котором </w:t>
      </w:r>
      <w:proofErr w:type="gramStart"/>
      <w:r w:rsidRPr="002607E7">
        <w:rPr>
          <w:rFonts w:ascii="Times New Roman" w:hAnsi="Times New Roman"/>
          <w:szCs w:val="22"/>
        </w:rPr>
        <w:t>размещена</w:t>
      </w:r>
      <w:proofErr w:type="gramEnd"/>
      <w:r w:rsidRPr="002607E7">
        <w:rPr>
          <w:rFonts w:ascii="Times New Roman" w:hAnsi="Times New Roman"/>
          <w:szCs w:val="22"/>
        </w:rPr>
        <w:t xml:space="preserve"> АС Оператора.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8.3.2. Сроки и шаг подачи ценовых предложений в ходе аукциона указываются Организатором аукциона в Информационном сообщении.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8.3.3. В течение 10 (десяти) минут с момента начала проведения аукциона Участники вправе подать свои ценовые предложения, предусматривающие повышение предложения на величину равную «шагу аукциона». 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указанного времени: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поступило предложение, то время для представления следующих предложений об увеличенной на «шаг аукциона» цене арендной платы продлевается на 10 (десять) минут, со времени представления каждого следующего предложения. Если в течение 10 (десяти) минут после представления последнего предложения о цене арендной платы, следующее предложение не поступило, аукцион с помощью программно-аппаратных средств электронной площадки завершается;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поступило ни одного предложения, то аукцион с помощью программно-аппаратных средств электронной площадки завершается. В этом случае временем окончания представления предложений о цене имущества является время завершения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8.3.4. При подаче ценового предложения у Участника предусмотрена возможность выполнить следующие действия: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просмотреть актуальную информацию о ходе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ввести новое предложение о цене договора с соблюдением условий, указанных в извещении о проведении процедуры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подписать ЭП и отправить ценовое предложение.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8.3.5. При вводе ценового предложения АС Оператора запрашивает подтверждение вводимой информации и в случае несоответствия информации требованиям Регламента и условиям, указанным в Информационном сообщении, выдает предупреждение и отклоняет такое ценовое предложение. При подтверждении вводимой информации АС Оператора информирует Участника аукциона  о сделанном предложении с указанием того, что предложение является лучшим предложением цены договора на данный момент либо лучшим предложением данного Участника.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8.3.6. Участник аукциона (аренда земельного участка) может подать предложение о цене договора при условии соблюдения следующих требований: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ценовое предложение, равное предложению или меньшее, чем ценовое предложение, которое подано таким Участником аукциона ранее, а также ценовое предложение, равное нулю или начальной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w:t>
      </w:r>
      <w:r w:rsidRPr="002607E7">
        <w:rPr>
          <w:rFonts w:ascii="Times New Roman" w:hAnsi="Times New Roman"/>
          <w:szCs w:val="22"/>
        </w:rPr>
        <w:tab/>
        <w:t>не вправе подавать предложение о цене договора выше, чем текущее максимальное ценовое предложение, вне пределов «шага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8.3.7.</w:t>
      </w:r>
      <w:r w:rsidRPr="002607E7">
        <w:rPr>
          <w:rFonts w:ascii="Times New Roman" w:hAnsi="Times New Roman"/>
          <w:szCs w:val="22"/>
        </w:rPr>
        <w:tab/>
        <w:t>Каждое ценовое предложение, подаваемое в ходе процедуры, подписывается ЭП.</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8.3.8.</w:t>
      </w:r>
      <w:r w:rsidRPr="002607E7">
        <w:rPr>
          <w:rFonts w:ascii="Times New Roman" w:hAnsi="Times New Roman"/>
          <w:szCs w:val="22"/>
        </w:rPr>
        <w:tab/>
        <w:t>После подачи ценового предложения у Участника есть возможность подачи нового ценового предложения с соблюдением требований Регламента.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8.3.9.</w:t>
      </w:r>
      <w:r w:rsidRPr="002607E7">
        <w:rPr>
          <w:rFonts w:ascii="Times New Roman" w:hAnsi="Times New Roman"/>
          <w:szCs w:val="22"/>
        </w:rPr>
        <w:tab/>
        <w:t>В случае принятия предложения о цене договора такое предложение включается в реестр предложений о цене договора данного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8.3.10.</w:t>
      </w:r>
      <w:r w:rsidRPr="002607E7">
        <w:rPr>
          <w:rFonts w:ascii="Times New Roman" w:hAnsi="Times New Roman"/>
          <w:szCs w:val="22"/>
        </w:rPr>
        <w:tab/>
        <w:t>Электронный журнал проведения аукциона размещается АС Оператора в открытой и закрытой части АС Оператора в течение часа с момента окончания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8.4.</w:t>
      </w:r>
      <w:r w:rsidRPr="002607E7">
        <w:rPr>
          <w:rFonts w:ascii="Times New Roman" w:hAnsi="Times New Roman"/>
          <w:szCs w:val="22"/>
        </w:rPr>
        <w:tab/>
        <w:t>При участии в аукционе Участник обязан подавать каждое последующее предложение о цене только после получения от серверной части приложения Оператора результата обработки предыдущего ценового предложения. Если от серверной части приложения Оператора не поступило уведомление о результате обработки поданного Участником предложения о цене, то такой Участник имеет право подачи нового предложения о цене по истечении 2 секунд с момента подачи предыдущего предложения.</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8.5. Победителем аукциона признается участник аукциона, предложивший наибольший размер ежегодной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8.6.</w:t>
      </w:r>
      <w:r w:rsidRPr="002607E7">
        <w:rPr>
          <w:rFonts w:ascii="Times New Roman" w:hAnsi="Times New Roman"/>
          <w:szCs w:val="22"/>
        </w:rPr>
        <w:tab/>
        <w:t>После завершения аукциона  аукционная комиссия оформляет и публикует протокол о результатах аукциона, который содержит:</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1) сведения о месте, дате и времени проведения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2) предмет аукциона, в том числе сведения о местоположении и площади земельного участка;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3) сведения об участниках аукциона, о начальной цене предмета аукциона, последнем и предпоследнем предложениях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4) наименование и место нахождения (для юридического лица), фамилия, имя и (при наличии) отчество, место жительства (для гражданина) победителя аукциона и иного участника аукциона, который сделал предпоследнее предложение о цене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5) сведения о последнем предложении, о цене предмета аукциона (размер ежегодной арендной платы).</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8.7. После завершения процедуры аукциона Оператор направляет Победителю уведомление, </w:t>
      </w:r>
      <w:proofErr w:type="gramStart"/>
      <w:r w:rsidRPr="002607E7">
        <w:rPr>
          <w:rFonts w:ascii="Times New Roman" w:hAnsi="Times New Roman"/>
          <w:szCs w:val="22"/>
        </w:rPr>
        <w:t>содержащее</w:t>
      </w:r>
      <w:proofErr w:type="gramEnd"/>
      <w:r w:rsidRPr="002607E7">
        <w:rPr>
          <w:rFonts w:ascii="Times New Roman" w:hAnsi="Times New Roman"/>
          <w:szCs w:val="22"/>
        </w:rPr>
        <w:t xml:space="preserve"> в том числе информацию о Победителе.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8.8. Протокол о результатах аукциона  размещается на официальном сайте торгов и </w:t>
      </w:r>
      <w:proofErr w:type="gramStart"/>
      <w:r w:rsidRPr="002607E7">
        <w:rPr>
          <w:rFonts w:ascii="Times New Roman" w:hAnsi="Times New Roman"/>
          <w:szCs w:val="22"/>
        </w:rPr>
        <w:t>в</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в течение одного рабочего дня со дня подписания данного протокола.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8.9. Аукцион признается несостоявшимся в следующих случаях:</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была подана только одна заявка;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по окончании срока подачи Заявок не подано ни одной Заявки;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w:t>
      </w:r>
      <w:proofErr w:type="gramStart"/>
      <w:r w:rsidRPr="002607E7">
        <w:rPr>
          <w:rFonts w:ascii="Times New Roman" w:hAnsi="Times New Roman"/>
          <w:szCs w:val="22"/>
        </w:rPr>
        <w:t>на основании результатов рассмотрения Заявок принято решение об отказе в допуске к участию в аукционе</w:t>
      </w:r>
      <w:proofErr w:type="gramEnd"/>
      <w:r w:rsidRPr="002607E7">
        <w:rPr>
          <w:rFonts w:ascii="Times New Roman" w:hAnsi="Times New Roman"/>
          <w:szCs w:val="22"/>
        </w:rPr>
        <w:t xml:space="preserve"> всех Заявителей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на основании результатов рассмотрения Заявок принято решение о допуске к участию в аукционе и признании Участником аукциона только одного Заявителя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 - в случае если в течение 10 (десяти) минут часа после начала проведения аукциона не поступило ни одного Предложения о цене, которое предусматривало бы более высокую цену предмета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Решение о признан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несостоявшимся оформляется протоколом рассмотрения заявок на участие в аукционе либо протоколом о результатах аукциона.</w:t>
      </w:r>
    </w:p>
    <w:p w:rsidR="00F512F9" w:rsidRPr="002607E7" w:rsidRDefault="00674DE7" w:rsidP="00924A1F">
      <w:pPr>
        <w:pStyle w:val="af3"/>
        <w:numPr>
          <w:ilvl w:val="0"/>
          <w:numId w:val="3"/>
        </w:numPr>
        <w:spacing w:after="0" w:line="240" w:lineRule="auto"/>
        <w:jc w:val="center"/>
        <w:rPr>
          <w:rFonts w:ascii="Times New Roman" w:hAnsi="Times New Roman"/>
          <w:szCs w:val="22"/>
        </w:rPr>
      </w:pPr>
      <w:r w:rsidRPr="002607E7">
        <w:rPr>
          <w:rFonts w:ascii="Times New Roman" w:hAnsi="Times New Roman"/>
          <w:szCs w:val="22"/>
        </w:rPr>
        <w:t>ЗАКЛЮЧЕНИЕ ДОГОВОРА АРЕНДЫ ЗЕМЕЛЬНОГО УЧАСТКА</w:t>
      </w:r>
    </w:p>
    <w:p w:rsidR="00F512F9" w:rsidRPr="002607E7" w:rsidRDefault="00674DE7" w:rsidP="00924A1F">
      <w:pPr>
        <w:pStyle w:val="af3"/>
        <w:spacing w:after="0" w:line="240" w:lineRule="auto"/>
        <w:ind w:left="1070"/>
        <w:jc w:val="center"/>
        <w:rPr>
          <w:rFonts w:ascii="Times New Roman" w:hAnsi="Times New Roman"/>
          <w:szCs w:val="22"/>
        </w:rPr>
      </w:pPr>
      <w:r w:rsidRPr="002607E7">
        <w:rPr>
          <w:rFonts w:ascii="Times New Roman" w:hAnsi="Times New Roman"/>
          <w:szCs w:val="22"/>
        </w:rPr>
        <w:t>ПО ИТОГАМ АУКЦИОНА.</w:t>
      </w:r>
    </w:p>
    <w:p w:rsidR="00F512F9" w:rsidRPr="002607E7" w:rsidRDefault="00674DE7" w:rsidP="00924A1F">
      <w:pPr>
        <w:pStyle w:val="af3"/>
        <w:numPr>
          <w:ilvl w:val="1"/>
          <w:numId w:val="3"/>
        </w:numPr>
        <w:tabs>
          <w:tab w:val="left" w:pos="993"/>
        </w:tabs>
        <w:spacing w:after="0" w:line="240" w:lineRule="auto"/>
        <w:ind w:left="0" w:firstLine="709"/>
        <w:jc w:val="both"/>
        <w:rPr>
          <w:rFonts w:ascii="Times New Roman" w:hAnsi="Times New Roman"/>
          <w:szCs w:val="22"/>
        </w:rPr>
      </w:pPr>
      <w:r w:rsidRPr="002607E7">
        <w:rPr>
          <w:rFonts w:ascii="Times New Roman" w:hAnsi="Times New Roman"/>
          <w:szCs w:val="22"/>
        </w:rPr>
        <w:t>Договор аренды земельного участка заключается по форме, представленной в Приложение 2 к Информационному сообщению.</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аукциона заключает договор аренды земельного участка с победителем (единственным участником) аукциона в сроки и в порядке, установленные настоящим Информационным сообщением, Регламентом и  с учётом Земельного кодекса РФ.</w:t>
      </w:r>
    </w:p>
    <w:p w:rsidR="00F512F9" w:rsidRPr="002607E7" w:rsidRDefault="00674DE7" w:rsidP="00924A1F">
      <w:pPr>
        <w:pStyle w:val="af3"/>
        <w:numPr>
          <w:ilvl w:val="1"/>
          <w:numId w:val="3"/>
        </w:numPr>
        <w:tabs>
          <w:tab w:val="left" w:pos="284"/>
          <w:tab w:val="left" w:pos="567"/>
          <w:tab w:val="left" w:pos="851"/>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Заключение договора аренды земельного участка по итогам аукциона осуществляется </w:t>
      </w:r>
      <w:proofErr w:type="gramStart"/>
      <w:r w:rsidRPr="002607E7">
        <w:rPr>
          <w:rFonts w:ascii="Times New Roman" w:hAnsi="Times New Roman"/>
          <w:szCs w:val="22"/>
        </w:rPr>
        <w:t>вне</w:t>
      </w:r>
      <w:proofErr w:type="gramEnd"/>
      <w:r w:rsidRPr="002607E7">
        <w:rPr>
          <w:rFonts w:ascii="Times New Roman" w:hAnsi="Times New Roman"/>
          <w:szCs w:val="22"/>
        </w:rPr>
        <w:t xml:space="preserve"> </w:t>
      </w:r>
      <w:proofErr w:type="gramStart"/>
      <w:r w:rsidRPr="002607E7">
        <w:rPr>
          <w:rFonts w:ascii="Times New Roman" w:hAnsi="Times New Roman"/>
          <w:szCs w:val="22"/>
        </w:rPr>
        <w:t>АС</w:t>
      </w:r>
      <w:proofErr w:type="gramEnd"/>
      <w:r w:rsidRPr="002607E7">
        <w:rPr>
          <w:rFonts w:ascii="Times New Roman" w:hAnsi="Times New Roman"/>
          <w:szCs w:val="22"/>
        </w:rPr>
        <w:t xml:space="preserve"> Оператора с последующим подтверждением его заключения Организатором аукциона через функционал электронной площадки.</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 xml:space="preserve">До подтверждения факта заключения договора в электронной форме Оператор продолжает блокировать денежные средства </w:t>
      </w:r>
      <w:proofErr w:type="gramStart"/>
      <w:r w:rsidRPr="002607E7">
        <w:rPr>
          <w:rFonts w:ascii="Times New Roman" w:hAnsi="Times New Roman"/>
          <w:szCs w:val="22"/>
        </w:rPr>
        <w:t>на Лицевом счете победителя в размере задатка до момента получения Оператором от Организатора аукциона  поручения на перевод</w:t>
      </w:r>
      <w:proofErr w:type="gramEnd"/>
      <w:r w:rsidRPr="002607E7">
        <w:rPr>
          <w:rFonts w:ascii="Times New Roman" w:hAnsi="Times New Roman"/>
          <w:szCs w:val="22"/>
        </w:rPr>
        <w:t xml:space="preserve"> задатка такого Участника на расчетный счет Организатора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Не допускается заключение договора аренды земельного участка </w:t>
      </w:r>
      <w:proofErr w:type="gramStart"/>
      <w:r w:rsidRPr="002607E7">
        <w:rPr>
          <w:rFonts w:ascii="Times New Roman" w:hAnsi="Times New Roman"/>
          <w:szCs w:val="22"/>
        </w:rPr>
        <w:t>ранее</w:t>
      </w:r>
      <w:proofErr w:type="gramEnd"/>
      <w:r w:rsidRPr="002607E7">
        <w:rPr>
          <w:rFonts w:ascii="Times New Roman" w:hAnsi="Times New Roman"/>
          <w:szCs w:val="22"/>
        </w:rPr>
        <w:t xml:space="preserve"> чем через 10 (десять) дней со дня размещения информации о результатах аукциона на официальном сайте торгов.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В случае если при проведении аукциона аукцион признан несостоявшимся и только один заявитель признан участником, либо если по окончании срока подачи заявок на участие в аукционе подана только одна заявка на участие в аукционе и заявитель, подавший указанную заявку, соответствуют всем требованиям и указанным в Информационном сообщении о проведении аукциона условиям аукциона, Организатор аукциона в течение десяти дней со дня</w:t>
      </w:r>
      <w:proofErr w:type="gramEnd"/>
      <w:r w:rsidRPr="002607E7">
        <w:rPr>
          <w:rFonts w:ascii="Times New Roman" w:hAnsi="Times New Roman"/>
          <w:szCs w:val="22"/>
        </w:rPr>
        <w:t xml:space="preserve"> рассмотрения указанной заявки </w:t>
      </w:r>
      <w:proofErr w:type="gramStart"/>
      <w:r w:rsidRPr="002607E7">
        <w:rPr>
          <w:rFonts w:ascii="Times New Roman" w:hAnsi="Times New Roman"/>
          <w:szCs w:val="22"/>
        </w:rPr>
        <w:t>обязан</w:t>
      </w:r>
      <w:proofErr w:type="gramEnd"/>
      <w:r w:rsidRPr="002607E7">
        <w:rPr>
          <w:rFonts w:ascii="Times New Roman" w:hAnsi="Times New Roman"/>
          <w:szCs w:val="22"/>
        </w:rPr>
        <w:t xml:space="preserve"> направить Заявителю три экземпляра подписанного проекта договора аренды земельного участка.</w:t>
      </w:r>
    </w:p>
    <w:p w:rsidR="00F512F9" w:rsidRPr="002607E7" w:rsidRDefault="00674DE7" w:rsidP="00924A1F">
      <w:pPr>
        <w:pStyle w:val="af3"/>
        <w:spacing w:after="0" w:line="240" w:lineRule="auto"/>
        <w:ind w:left="0" w:firstLine="709"/>
        <w:jc w:val="both"/>
        <w:rPr>
          <w:rFonts w:ascii="Times New Roman" w:hAnsi="Times New Roman"/>
          <w:szCs w:val="22"/>
        </w:rPr>
      </w:pPr>
      <w:r w:rsidRPr="002607E7">
        <w:rPr>
          <w:rFonts w:ascii="Times New Roman" w:hAnsi="Times New Roman"/>
          <w:szCs w:val="22"/>
        </w:rPr>
        <w:t>В случае если при проведен</w:t>
      </w:r>
      <w:proofErr w:type="gramStart"/>
      <w:r w:rsidRPr="002607E7">
        <w:rPr>
          <w:rFonts w:ascii="Times New Roman" w:hAnsi="Times New Roman"/>
          <w:szCs w:val="22"/>
        </w:rPr>
        <w:t>ии ау</w:t>
      </w:r>
      <w:proofErr w:type="gramEnd"/>
      <w:r w:rsidRPr="002607E7">
        <w:rPr>
          <w:rFonts w:ascii="Times New Roman" w:hAnsi="Times New Roman"/>
          <w:szCs w:val="22"/>
        </w:rPr>
        <w:t>кциона не поступило ни одного предложения о цене договора, которое предусматривало бы более высокую цену предмета аукциона, Организатор аукциона обязан заключить договор аренды с участником аукциона, заявка которого зарегистрирована в журнале приема и отзыва заявок первой.</w:t>
      </w:r>
    </w:p>
    <w:p w:rsidR="00F512F9" w:rsidRPr="002607E7" w:rsidRDefault="00674DE7" w:rsidP="00924A1F">
      <w:pPr>
        <w:pStyle w:val="af3"/>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При заключении договора аренды земельного участка в результате наступления любого из описанных в настоящем пункте случаев размер ежегодной арендной платы по договору</w:t>
      </w:r>
      <w:proofErr w:type="gramEnd"/>
      <w:r w:rsidRPr="002607E7">
        <w:rPr>
          <w:rFonts w:ascii="Times New Roman" w:hAnsi="Times New Roman"/>
          <w:szCs w:val="22"/>
        </w:rPr>
        <w:t xml:space="preserve"> аренды земельного участка определяется в размере, равном начальной цене предмета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Организатор  направляет Победителю аукциона или единственному принявшему участие в аукционе его участнику, сделавшему предложения о более высокой цене предмета аукциона, чем начальная его цена, три экземпляра подписанного проекта договора аренды земельного участка в десятидневный срок со дня составления протокола о результатах аукциона. При этом размер ежегодной арендной платы по договору аренды земельного участка определяется в размере, предложенном Победителем аукциона или единственным принявшим участие в аукционе его участником.</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 xml:space="preserve"> Задаток, внесенный Участником, признанным Победителем аукциона, задаток, внесенный иным лицом, с которым договор аренды земельного участка заключается в соответствии с </w:t>
      </w:r>
      <w:r w:rsidRPr="002607E7">
        <w:rPr>
          <w:rFonts w:ascii="Times New Roman" w:hAnsi="Times New Roman"/>
          <w:b/>
          <w:szCs w:val="22"/>
        </w:rPr>
        <w:t>пунктом 9.5</w:t>
      </w:r>
      <w:r w:rsidRPr="002607E7">
        <w:rPr>
          <w:rFonts w:ascii="Times New Roman" w:hAnsi="Times New Roman"/>
          <w:szCs w:val="22"/>
        </w:rPr>
        <w:t xml:space="preserve"> или </w:t>
      </w:r>
      <w:r w:rsidRPr="002607E7">
        <w:rPr>
          <w:rFonts w:ascii="Times New Roman" w:hAnsi="Times New Roman"/>
          <w:b/>
          <w:szCs w:val="22"/>
        </w:rPr>
        <w:t>9.6</w:t>
      </w:r>
      <w:r w:rsidRPr="002607E7">
        <w:rPr>
          <w:rFonts w:ascii="Times New Roman" w:hAnsi="Times New Roman"/>
          <w:szCs w:val="22"/>
        </w:rPr>
        <w:t xml:space="preserve"> настоящего Информационного сообщения, засчитываются в  счет арендной платы за земельный участок.</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Оператор АС прекращает блокирование и осуществляет перевод денежных средств указанных лиц, внесённых ими ранее в качестве задатка, Организатору аукциона в течение 5 (пяти) рабочих дней с момента получения Оператором от Организатора аукциона поручения на перевод данных денежных средств.</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proofErr w:type="gramStart"/>
      <w:r w:rsidRPr="002607E7">
        <w:rPr>
          <w:rFonts w:ascii="Times New Roman" w:hAnsi="Times New Roman"/>
          <w:szCs w:val="22"/>
        </w:rPr>
        <w:t>Организатор аукциона вправе объявить о проведении повторного аукциона в случае, если аукцион был признан несостоявшимся и лицо, подавшее единственную заявку на участие в аукционе, заявитель, признанный единственным участником аукциона, или единственный принявший участие в аукционе его участник в течение тридцати дней со дня направления им проекта договора аренды земельного участка не подписали и не представили Организатору аукциона указанный договор (при</w:t>
      </w:r>
      <w:proofErr w:type="gramEnd"/>
      <w:r w:rsidRPr="002607E7">
        <w:rPr>
          <w:rFonts w:ascii="Times New Roman" w:hAnsi="Times New Roman"/>
          <w:szCs w:val="22"/>
        </w:rPr>
        <w:t xml:space="preserve"> </w:t>
      </w:r>
      <w:proofErr w:type="gramStart"/>
      <w:r w:rsidRPr="002607E7">
        <w:rPr>
          <w:rFonts w:ascii="Times New Roman" w:hAnsi="Times New Roman"/>
          <w:szCs w:val="22"/>
        </w:rPr>
        <w:t>наличии</w:t>
      </w:r>
      <w:proofErr w:type="gramEnd"/>
      <w:r w:rsidRPr="002607E7">
        <w:rPr>
          <w:rFonts w:ascii="Times New Roman" w:hAnsi="Times New Roman"/>
          <w:szCs w:val="22"/>
        </w:rPr>
        <w:t xml:space="preserve"> указанных лиц). При этом условия повторного аукциона могут быть изменены.</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Если договор аренды земельного участка в течение тридцати дней со дня направления победителю аукциона проекта указанного договора не был им подписан и представлен Организатору аукциона, Организатор  аукциона предлагает заключить указанный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В данном случае Оператор электронной площадки обеспечивает возможность заключения договора в электронной форме с участником процедуры, сделавшим предпоследнее предложение.</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в течение тридцати дней со дня направления Участнику аукциона, который сделал предпоследнее предложение о цене предмета аукциона, проекта договора аренды земельного участка этот Участник не представил Организатору аукциона подписанный им договор, Организатор аукциона вправе объявить о проведении повторного аукциона или распорядиться земельным участком иным образом в соответствии с Земельным кодексом.</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При уклонении или отказе Победителя (единственного участника) аукциона от заключения в установленный срок договора аренды земельного участка, такой Победитель (единственный участник) аукциона утрачивает право на заключение указанного договора, задаток ему не возвращается.</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Организатор аукциона опубликовал протокол отказа в связи с уклонением Победителя (единственного участника) аукциона от заключения договора,  Оператор продолжает блокировать денежные средства такого Участника до момента получения Оператором от Организатора аукциона поручения на перевод задатка такого Участника на расчетный счет Организатора аукциона.</w:t>
      </w:r>
    </w:p>
    <w:p w:rsidR="00F512F9" w:rsidRPr="002607E7" w:rsidRDefault="00674DE7" w:rsidP="00924A1F">
      <w:pPr>
        <w:pStyle w:val="af3"/>
        <w:numPr>
          <w:ilvl w:val="1"/>
          <w:numId w:val="3"/>
        </w:numPr>
        <w:tabs>
          <w:tab w:val="left" w:pos="851"/>
          <w:tab w:val="left" w:pos="1134"/>
        </w:tabs>
        <w:spacing w:after="0" w:line="240" w:lineRule="auto"/>
        <w:ind w:left="0" w:firstLine="709"/>
        <w:jc w:val="both"/>
        <w:rPr>
          <w:rFonts w:ascii="Times New Roman" w:hAnsi="Times New Roman"/>
          <w:szCs w:val="22"/>
        </w:rPr>
      </w:pPr>
      <w:r w:rsidRPr="002607E7">
        <w:rPr>
          <w:rFonts w:ascii="Times New Roman" w:hAnsi="Times New Roman"/>
          <w:szCs w:val="22"/>
        </w:rPr>
        <w:t xml:space="preserve">Сведения о победителях аукционов, уклонившихся от заключения договора аренды земельного участка, являющегося предметом аукциона, и об иных лицах, с которыми указанный договор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и которые уклонились от его заключения, включаются в реестр недобросовестных участников аукциона.</w:t>
      </w:r>
    </w:p>
    <w:p w:rsidR="00F512F9" w:rsidRPr="002607E7" w:rsidRDefault="00674DE7" w:rsidP="00924A1F">
      <w:pPr>
        <w:pStyle w:val="af3"/>
        <w:numPr>
          <w:ilvl w:val="1"/>
          <w:numId w:val="3"/>
        </w:numPr>
        <w:spacing w:after="0" w:line="240" w:lineRule="auto"/>
        <w:ind w:left="0" w:firstLine="709"/>
        <w:jc w:val="both"/>
        <w:rPr>
          <w:rFonts w:ascii="Times New Roman" w:hAnsi="Times New Roman"/>
          <w:szCs w:val="22"/>
        </w:rPr>
      </w:pPr>
      <w:r w:rsidRPr="002607E7">
        <w:rPr>
          <w:rFonts w:ascii="Times New Roman" w:hAnsi="Times New Roman"/>
          <w:szCs w:val="22"/>
        </w:rPr>
        <w:t>В случае</w:t>
      </w:r>
      <w:proofErr w:type="gramStart"/>
      <w:r w:rsidRPr="002607E7">
        <w:rPr>
          <w:rFonts w:ascii="Times New Roman" w:hAnsi="Times New Roman"/>
          <w:szCs w:val="22"/>
        </w:rPr>
        <w:t>,</w:t>
      </w:r>
      <w:proofErr w:type="gramEnd"/>
      <w:r w:rsidRPr="002607E7">
        <w:rPr>
          <w:rFonts w:ascii="Times New Roman" w:hAnsi="Times New Roman"/>
          <w:szCs w:val="22"/>
        </w:rPr>
        <w:t xml:space="preserve"> если Победитель аукциона или иное лицо, с которым договор аренды земельного участка заключается в соответствии с </w:t>
      </w:r>
      <w:r w:rsidRPr="002607E7">
        <w:rPr>
          <w:rFonts w:ascii="Times New Roman" w:hAnsi="Times New Roman"/>
          <w:b/>
          <w:szCs w:val="22"/>
        </w:rPr>
        <w:t>пунктом 9.5 или 9.6</w:t>
      </w:r>
      <w:r w:rsidRPr="002607E7">
        <w:rPr>
          <w:rFonts w:ascii="Times New Roman" w:hAnsi="Times New Roman"/>
          <w:szCs w:val="22"/>
        </w:rPr>
        <w:t xml:space="preserve"> настоящего Информационного сообщения, в течение тридцати дней со дня направления им Организатором аукциона проекта указанного договора не подписали и не представили Организатору аукциона указанный договор, Организатор аукциона в течение пяти рабочих дней со дня истечения этого срока направляет сведения о таком Победителе аукциона или ином лице </w:t>
      </w:r>
      <w:proofErr w:type="gramStart"/>
      <w:r w:rsidRPr="002607E7">
        <w:rPr>
          <w:rFonts w:ascii="Times New Roman" w:hAnsi="Times New Roman"/>
          <w:szCs w:val="22"/>
        </w:rPr>
        <w:t>в уполномоченный Правительством Российской Федерации федеральный орган исполнительной власти для включения их в реестр недобросовестных участников аукциона в соответствии с требованиями</w:t>
      </w:r>
      <w:proofErr w:type="gramEnd"/>
      <w:r w:rsidRPr="002607E7">
        <w:rPr>
          <w:rFonts w:ascii="Times New Roman" w:hAnsi="Times New Roman"/>
          <w:szCs w:val="22"/>
        </w:rPr>
        <w:t xml:space="preserve"> Земельного кодекса (части 27-34 статьи 39.12). </w:t>
      </w:r>
    </w:p>
    <w:p w:rsidR="00F512F9" w:rsidRPr="002607E7" w:rsidRDefault="00674DE7" w:rsidP="00924A1F">
      <w:pPr>
        <w:spacing w:after="0" w:line="240" w:lineRule="auto"/>
        <w:ind w:firstLine="709"/>
        <w:jc w:val="center"/>
        <w:outlineLvl w:val="1"/>
        <w:rPr>
          <w:rFonts w:ascii="Times New Roman" w:hAnsi="Times New Roman"/>
          <w:szCs w:val="22"/>
        </w:rPr>
      </w:pPr>
      <w:r w:rsidRPr="002607E7">
        <w:rPr>
          <w:rFonts w:ascii="Times New Roman" w:hAnsi="Times New Roman"/>
          <w:szCs w:val="22"/>
        </w:rPr>
        <w:t>10. ПЕРЕЧЕНЬ ПРИЛОЖЕНИЙ.</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1. Форма заявки на участие в аукционе.</w:t>
      </w:r>
    </w:p>
    <w:p w:rsidR="00F512F9" w:rsidRPr="002607E7"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2. Проект договора аренды земельного участка.</w:t>
      </w:r>
    </w:p>
    <w:p w:rsidR="00F512F9" w:rsidRPr="00924A1F" w:rsidRDefault="00674DE7" w:rsidP="00924A1F">
      <w:pPr>
        <w:spacing w:after="0" w:line="240" w:lineRule="auto"/>
        <w:ind w:firstLine="709"/>
        <w:jc w:val="both"/>
        <w:rPr>
          <w:rFonts w:ascii="Times New Roman" w:hAnsi="Times New Roman"/>
          <w:szCs w:val="22"/>
        </w:rPr>
      </w:pPr>
      <w:r w:rsidRPr="002607E7">
        <w:rPr>
          <w:rFonts w:ascii="Times New Roman" w:hAnsi="Times New Roman"/>
          <w:szCs w:val="22"/>
        </w:rPr>
        <w:t>Приложение 3. Выписка из Единого государственного реестра недвижимости.</w:t>
      </w:r>
    </w:p>
    <w:sectPr w:rsidR="00F512F9" w:rsidRPr="00924A1F">
      <w:footerReference w:type="default" r:id="rId19"/>
      <w:pgSz w:w="11906" w:h="16838"/>
      <w:pgMar w:top="567" w:right="1134" w:bottom="567" w:left="1134" w:header="397" w:footer="227"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B667B" w:rsidRDefault="00CB667B">
      <w:pPr>
        <w:spacing w:after="0" w:line="240" w:lineRule="auto"/>
      </w:pPr>
      <w:r>
        <w:separator/>
      </w:r>
    </w:p>
  </w:endnote>
  <w:endnote w:type="continuationSeparator" w:id="0">
    <w:p w:rsidR="00CB667B" w:rsidRDefault="00CB667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XO Thames">
    <w:altName w:val="Times New Roman"/>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Times New Roman CYR">
    <w:panose1 w:val="02020603050405020304"/>
    <w:charset w:val="CC"/>
    <w:family w:val="roman"/>
    <w:pitch w:val="variable"/>
    <w:sig w:usb0="E0002EFF" w:usb1="C000785B" w:usb2="00000009" w:usb3="00000000" w:csb0="000001FF" w:csb1="00000000"/>
  </w:font>
  <w:font w:name="OpenSymbol">
    <w:panose1 w:val="00000000000000000000"/>
    <w:charset w:val="00"/>
    <w:family w:val="roman"/>
    <w:notTrueType/>
    <w:pitch w:val="default"/>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B667B" w:rsidRDefault="00CB667B">
    <w:pPr>
      <w:framePr w:wrap="around" w:vAnchor="text" w:hAnchor="margin" w:xAlign="center" w:y="1"/>
    </w:pPr>
    <w:r>
      <w:fldChar w:fldCharType="begin"/>
    </w:r>
    <w:r>
      <w:instrText xml:space="preserve">PAGE </w:instrText>
    </w:r>
    <w:r>
      <w:fldChar w:fldCharType="separate"/>
    </w:r>
    <w:r w:rsidR="00433BE8">
      <w:rPr>
        <w:noProof/>
      </w:rPr>
      <w:t>4</w:t>
    </w:r>
    <w:r>
      <w:fldChar w:fldCharType="end"/>
    </w:r>
  </w:p>
  <w:p w:rsidR="00CB667B" w:rsidRDefault="00CB667B">
    <w:pPr>
      <w:pStyle w:val="a5"/>
      <w:jc w:val="center"/>
      <w:rPr>
        <w:rFonts w:ascii="Times New Roman" w:hAnsi="Times New Roman"/>
      </w:rPr>
    </w:pPr>
  </w:p>
  <w:p w:rsidR="00CB667B" w:rsidRDefault="00CB667B">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B667B" w:rsidRDefault="00CB667B">
      <w:pPr>
        <w:spacing w:after="0" w:line="240" w:lineRule="auto"/>
      </w:pPr>
      <w:r>
        <w:separator/>
      </w:r>
    </w:p>
  </w:footnote>
  <w:footnote w:type="continuationSeparator" w:id="0">
    <w:p w:rsidR="00CB667B" w:rsidRDefault="00CB667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496954"/>
    <w:multiLevelType w:val="multilevel"/>
    <w:tmpl w:val="26445E98"/>
    <w:lvl w:ilvl="0">
      <w:start w:val="1"/>
      <w:numFmt w:val="decimal"/>
      <w:lvlText w:val="%1."/>
      <w:lvlJc w:val="left"/>
      <w:pPr>
        <w:ind w:left="1070" w:hanging="360"/>
      </w:pPr>
      <w:rPr>
        <w:b w:val="0"/>
      </w:rPr>
    </w:lvl>
    <w:lvl w:ilvl="1">
      <w:start w:val="2"/>
      <w:numFmt w:val="decimal"/>
      <w:lvlText w:val="%1.%2."/>
      <w:lvlJc w:val="left"/>
      <w:pPr>
        <w:ind w:left="4755" w:hanging="360"/>
      </w:pPr>
      <w:rPr>
        <w:b w:val="0"/>
        <w:i w:val="0"/>
        <w:sz w:val="24"/>
      </w:rPr>
    </w:lvl>
    <w:lvl w:ilvl="2">
      <w:start w:val="1"/>
      <w:numFmt w:val="decimal"/>
      <w:lvlText w:val="%1.%2.%3."/>
      <w:lvlJc w:val="left"/>
      <w:pPr>
        <w:ind w:left="1430" w:hanging="720"/>
      </w:pPr>
      <w:rPr>
        <w:b/>
      </w:rPr>
    </w:lvl>
    <w:lvl w:ilvl="3">
      <w:start w:val="1"/>
      <w:numFmt w:val="decimal"/>
      <w:lvlText w:val="%1.%2.%3.%4."/>
      <w:lvlJc w:val="left"/>
      <w:pPr>
        <w:ind w:left="1430" w:hanging="720"/>
      </w:pPr>
      <w:rPr>
        <w:b/>
      </w:rPr>
    </w:lvl>
    <w:lvl w:ilvl="4">
      <w:start w:val="1"/>
      <w:numFmt w:val="decimal"/>
      <w:lvlText w:val="%1.%2.%3.%4.%5."/>
      <w:lvlJc w:val="left"/>
      <w:pPr>
        <w:ind w:left="1790" w:hanging="1080"/>
      </w:pPr>
      <w:rPr>
        <w:b/>
      </w:rPr>
    </w:lvl>
    <w:lvl w:ilvl="5">
      <w:start w:val="1"/>
      <w:numFmt w:val="decimal"/>
      <w:lvlText w:val="%1.%2.%3.%4.%5.%6."/>
      <w:lvlJc w:val="left"/>
      <w:pPr>
        <w:ind w:left="1790" w:hanging="1080"/>
      </w:pPr>
      <w:rPr>
        <w:b/>
      </w:rPr>
    </w:lvl>
    <w:lvl w:ilvl="6">
      <w:start w:val="1"/>
      <w:numFmt w:val="decimal"/>
      <w:lvlText w:val="%1.%2.%3.%4.%5.%6.%7."/>
      <w:lvlJc w:val="left"/>
      <w:pPr>
        <w:ind w:left="2150" w:hanging="1440"/>
      </w:pPr>
      <w:rPr>
        <w:b/>
      </w:rPr>
    </w:lvl>
    <w:lvl w:ilvl="7">
      <w:start w:val="1"/>
      <w:numFmt w:val="decimal"/>
      <w:lvlText w:val="%1.%2.%3.%4.%5.%6.%7.%8."/>
      <w:lvlJc w:val="left"/>
      <w:pPr>
        <w:ind w:left="2150" w:hanging="1440"/>
      </w:pPr>
      <w:rPr>
        <w:b/>
      </w:rPr>
    </w:lvl>
    <w:lvl w:ilvl="8">
      <w:start w:val="1"/>
      <w:numFmt w:val="decimal"/>
      <w:lvlText w:val="%1.%2.%3.%4.%5.%6.%7.%8.%9."/>
      <w:lvlJc w:val="left"/>
      <w:pPr>
        <w:ind w:left="2510" w:hanging="1800"/>
      </w:pPr>
      <w:rPr>
        <w:b/>
      </w:rPr>
    </w:lvl>
  </w:abstractNum>
  <w:abstractNum w:abstractNumId="1">
    <w:nsid w:val="3F486143"/>
    <w:multiLevelType w:val="multilevel"/>
    <w:tmpl w:val="2E085F28"/>
    <w:lvl w:ilvl="0">
      <w:start w:val="6"/>
      <w:numFmt w:val="decimal"/>
      <w:lvlText w:val="%1."/>
      <w:lvlJc w:val="left"/>
      <w:pPr>
        <w:ind w:left="1070" w:hanging="360"/>
      </w:pPr>
    </w:lvl>
    <w:lvl w:ilvl="1">
      <w:start w:val="1"/>
      <w:numFmt w:val="decimal"/>
      <w:lvlText w:val="%1.%2."/>
      <w:lvlJc w:val="left"/>
      <w:pPr>
        <w:ind w:left="1211" w:hanging="360"/>
      </w:p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2">
    <w:nsid w:val="42F4529C"/>
    <w:multiLevelType w:val="multilevel"/>
    <w:tmpl w:val="FF0C255C"/>
    <w:lvl w:ilvl="0">
      <w:start w:val="4"/>
      <w:numFmt w:val="decimal"/>
      <w:lvlText w:val="%1."/>
      <w:lvlJc w:val="left"/>
      <w:pPr>
        <w:ind w:left="2487" w:hanging="360"/>
      </w:pPr>
    </w:lvl>
    <w:lvl w:ilvl="1">
      <w:start w:val="2"/>
      <w:numFmt w:val="decimal"/>
      <w:lvlText w:val="%1.%2."/>
      <w:lvlJc w:val="left"/>
      <w:pPr>
        <w:ind w:left="1070" w:hanging="360"/>
      </w:pPr>
      <w:rPr>
        <w:i w:val="0"/>
      </w:rPr>
    </w:lvl>
    <w:lvl w:ilvl="2">
      <w:start w:val="1"/>
      <w:numFmt w:val="decimal"/>
      <w:lvlText w:val="%1.%2.%3."/>
      <w:lvlJc w:val="left"/>
      <w:pPr>
        <w:ind w:left="1430" w:hanging="720"/>
      </w:pPr>
    </w:lvl>
    <w:lvl w:ilvl="3">
      <w:start w:val="1"/>
      <w:numFmt w:val="decimal"/>
      <w:lvlText w:val="%1.%2.%3.%4."/>
      <w:lvlJc w:val="left"/>
      <w:pPr>
        <w:ind w:left="1430" w:hanging="720"/>
      </w:pPr>
    </w:lvl>
    <w:lvl w:ilvl="4">
      <w:start w:val="1"/>
      <w:numFmt w:val="decimal"/>
      <w:lvlText w:val="%1.%2.%3.%4.%5."/>
      <w:lvlJc w:val="left"/>
      <w:pPr>
        <w:ind w:left="1790" w:hanging="1080"/>
      </w:pPr>
    </w:lvl>
    <w:lvl w:ilvl="5">
      <w:start w:val="1"/>
      <w:numFmt w:val="decimal"/>
      <w:lvlText w:val="%1.%2.%3.%4.%5.%6."/>
      <w:lvlJc w:val="left"/>
      <w:pPr>
        <w:ind w:left="1790" w:hanging="1080"/>
      </w:pPr>
    </w:lvl>
    <w:lvl w:ilvl="6">
      <w:start w:val="1"/>
      <w:numFmt w:val="decimal"/>
      <w:lvlText w:val="%1.%2.%3.%4.%5.%6.%7."/>
      <w:lvlJc w:val="left"/>
      <w:pPr>
        <w:ind w:left="2150" w:hanging="1440"/>
      </w:pPr>
    </w:lvl>
    <w:lvl w:ilvl="7">
      <w:start w:val="1"/>
      <w:numFmt w:val="decimal"/>
      <w:lvlText w:val="%1.%2.%3.%4.%5.%6.%7.%8."/>
      <w:lvlJc w:val="left"/>
      <w:pPr>
        <w:ind w:left="2150" w:hanging="1440"/>
      </w:pPr>
    </w:lvl>
    <w:lvl w:ilvl="8">
      <w:start w:val="1"/>
      <w:numFmt w:val="decimal"/>
      <w:lvlText w:val="%1.%2.%3.%4.%5.%6.%7.%8.%9."/>
      <w:lvlJc w:val="left"/>
      <w:pPr>
        <w:ind w:left="2510" w:hanging="1800"/>
      </w:pPr>
    </w:lvl>
  </w:abstractNum>
  <w:abstractNum w:abstractNumId="3">
    <w:nsid w:val="7AEA4884"/>
    <w:multiLevelType w:val="multilevel"/>
    <w:tmpl w:val="45205E0A"/>
    <w:lvl w:ilvl="0">
      <w:start w:val="1"/>
      <w:numFmt w:val="decimal"/>
      <w:lvlText w:val="%1)"/>
      <w:lvlJc w:val="left"/>
      <w:pPr>
        <w:ind w:left="928" w:hanging="360"/>
      </w:pPr>
    </w:lvl>
    <w:lvl w:ilvl="1">
      <w:start w:val="1"/>
      <w:numFmt w:val="lowerLetter"/>
      <w:lvlText w:val="%2."/>
      <w:lvlJc w:val="left"/>
      <w:pPr>
        <w:ind w:left="1648" w:hanging="360"/>
      </w:pPr>
    </w:lvl>
    <w:lvl w:ilvl="2">
      <w:start w:val="1"/>
      <w:numFmt w:val="lowerRoman"/>
      <w:lvlText w:val="%3."/>
      <w:lvlJc w:val="right"/>
      <w:pPr>
        <w:ind w:left="2368" w:hanging="180"/>
      </w:pPr>
    </w:lvl>
    <w:lvl w:ilvl="3">
      <w:start w:val="1"/>
      <w:numFmt w:val="decimal"/>
      <w:lvlText w:val="%4."/>
      <w:lvlJc w:val="left"/>
      <w:pPr>
        <w:ind w:left="3088" w:hanging="360"/>
      </w:pPr>
    </w:lvl>
    <w:lvl w:ilvl="4">
      <w:start w:val="1"/>
      <w:numFmt w:val="lowerLetter"/>
      <w:lvlText w:val="%5."/>
      <w:lvlJc w:val="left"/>
      <w:pPr>
        <w:ind w:left="3808" w:hanging="360"/>
      </w:pPr>
    </w:lvl>
    <w:lvl w:ilvl="5">
      <w:start w:val="1"/>
      <w:numFmt w:val="lowerRoman"/>
      <w:lvlText w:val="%6."/>
      <w:lvlJc w:val="right"/>
      <w:pPr>
        <w:ind w:left="4528" w:hanging="180"/>
      </w:pPr>
    </w:lvl>
    <w:lvl w:ilvl="6">
      <w:start w:val="1"/>
      <w:numFmt w:val="decimal"/>
      <w:lvlText w:val="%7."/>
      <w:lvlJc w:val="left"/>
      <w:pPr>
        <w:ind w:left="5248" w:hanging="360"/>
      </w:pPr>
    </w:lvl>
    <w:lvl w:ilvl="7">
      <w:start w:val="1"/>
      <w:numFmt w:val="lowerLetter"/>
      <w:lvlText w:val="%8."/>
      <w:lvlJc w:val="left"/>
      <w:pPr>
        <w:ind w:left="5968" w:hanging="360"/>
      </w:pPr>
    </w:lvl>
    <w:lvl w:ilvl="8">
      <w:start w:val="1"/>
      <w:numFmt w:val="lowerRoman"/>
      <w:lvlText w:val="%9."/>
      <w:lvlJc w:val="right"/>
      <w:pPr>
        <w:ind w:left="6688" w:hanging="180"/>
      </w:pPr>
    </w:lvl>
  </w:abstractNum>
  <w:num w:numId="1">
    <w:abstractNumId w:val="0"/>
  </w:num>
  <w:num w:numId="2">
    <w:abstractNumId w:val="2"/>
  </w:num>
  <w:num w:numId="3">
    <w:abstractNumId w:val="1"/>
  </w:num>
  <w:num w:numId="4">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512F9"/>
    <w:rsid w:val="000F2B46"/>
    <w:rsid w:val="00140701"/>
    <w:rsid w:val="001D07F7"/>
    <w:rsid w:val="002538E8"/>
    <w:rsid w:val="002607E7"/>
    <w:rsid w:val="002F13A8"/>
    <w:rsid w:val="003066D2"/>
    <w:rsid w:val="00392A7D"/>
    <w:rsid w:val="003A3C51"/>
    <w:rsid w:val="003C0A2B"/>
    <w:rsid w:val="00433BE8"/>
    <w:rsid w:val="00445237"/>
    <w:rsid w:val="0044525E"/>
    <w:rsid w:val="005175F1"/>
    <w:rsid w:val="005744C5"/>
    <w:rsid w:val="005C48A1"/>
    <w:rsid w:val="00615FC1"/>
    <w:rsid w:val="00674DE7"/>
    <w:rsid w:val="006B06C9"/>
    <w:rsid w:val="006E76AF"/>
    <w:rsid w:val="008645FB"/>
    <w:rsid w:val="008B6197"/>
    <w:rsid w:val="009031A7"/>
    <w:rsid w:val="00924A1F"/>
    <w:rsid w:val="00A07B6F"/>
    <w:rsid w:val="00A07B73"/>
    <w:rsid w:val="00A123DD"/>
    <w:rsid w:val="00B826A7"/>
    <w:rsid w:val="00BA768C"/>
    <w:rsid w:val="00C00F40"/>
    <w:rsid w:val="00CA5906"/>
    <w:rsid w:val="00CB667B"/>
    <w:rsid w:val="00CD0641"/>
    <w:rsid w:val="00D106CB"/>
    <w:rsid w:val="00DE01F6"/>
    <w:rsid w:val="00DE0FBA"/>
    <w:rsid w:val="00E522CB"/>
    <w:rsid w:val="00F10A83"/>
    <w:rsid w:val="00F512F9"/>
    <w:rsid w:val="00F7735C"/>
    <w:rsid w:val="00F830CF"/>
    <w:rsid w:val="00FC7AA7"/>
    <w:rsid w:val="00FD3AB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imes New Roman" w:hAnsiTheme="minorHAnsi" w:cs="Times New Roman"/>
        <w:color w:val="000000"/>
        <w:sz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semiHidden="0" w:uiPriority="39" w:unhideWhenUsed="0"/>
    <w:lsdException w:name="toc 2" w:semiHidden="0" w:uiPriority="39" w:unhideWhenUsed="0"/>
    <w:lsdException w:name="toc 3" w:semiHidden="0" w:uiPriority="39" w:unhideWhenUsed="0"/>
    <w:lsdException w:name="toc 4" w:semiHidden="0" w:uiPriority="39" w:unhideWhenUsed="0"/>
    <w:lsdException w:name="toc 5" w:semiHidden="0" w:uiPriority="39" w:unhideWhenUsed="0"/>
    <w:lsdException w:name="toc 6" w:semiHidden="0" w:uiPriority="39" w:unhideWhenUsed="0"/>
    <w:lsdException w:name="toc 7" w:semiHidden="0" w:uiPriority="39" w:unhideWhenUsed="0"/>
    <w:lsdException w:name="toc 8" w:semiHidden="0" w:uiPriority="39" w:unhideWhenUsed="0"/>
    <w:lsdException w:name="toc 9" w:semiHidden="0" w:uiPriority="39" w:unhideWhenUsed="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semiHidden="0"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link w:val="1"/>
    <w:qFormat/>
    <w:rPr>
      <w:rFonts w:ascii="Calibri" w:hAnsi="Calibri"/>
    </w:rPr>
  </w:style>
  <w:style w:type="paragraph" w:styleId="10">
    <w:name w:val="heading 1"/>
    <w:next w:val="a"/>
    <w:link w:val="11"/>
    <w:uiPriority w:val="9"/>
    <w:qFormat/>
    <w:pPr>
      <w:spacing w:before="120" w:after="120"/>
      <w:jc w:val="both"/>
      <w:outlineLvl w:val="0"/>
    </w:pPr>
    <w:rPr>
      <w:rFonts w:ascii="XO Thames" w:hAnsi="XO Thames"/>
      <w:b/>
      <w:sz w:val="32"/>
    </w:rPr>
  </w:style>
  <w:style w:type="paragraph" w:styleId="2">
    <w:name w:val="heading 2"/>
    <w:next w:val="a"/>
    <w:link w:val="20"/>
    <w:uiPriority w:val="9"/>
    <w:qFormat/>
    <w:pPr>
      <w:spacing w:before="120" w:after="120"/>
      <w:jc w:val="both"/>
      <w:outlineLvl w:val="1"/>
    </w:pPr>
    <w:rPr>
      <w:rFonts w:ascii="XO Thames" w:hAnsi="XO Thames"/>
      <w:b/>
      <w:sz w:val="28"/>
    </w:rPr>
  </w:style>
  <w:style w:type="paragraph" w:styleId="3">
    <w:name w:val="heading 3"/>
    <w:next w:val="a"/>
    <w:link w:val="30"/>
    <w:uiPriority w:val="9"/>
    <w:qFormat/>
    <w:pPr>
      <w:spacing w:before="120" w:after="120"/>
      <w:jc w:val="both"/>
      <w:outlineLvl w:val="2"/>
    </w:pPr>
    <w:rPr>
      <w:rFonts w:ascii="XO Thames" w:hAnsi="XO Thames"/>
      <w:b/>
      <w:sz w:val="26"/>
    </w:rPr>
  </w:style>
  <w:style w:type="paragraph" w:styleId="4">
    <w:name w:val="heading 4"/>
    <w:next w:val="a"/>
    <w:link w:val="40"/>
    <w:uiPriority w:val="9"/>
    <w:qFormat/>
    <w:pPr>
      <w:spacing w:before="120" w:after="120"/>
      <w:jc w:val="both"/>
      <w:outlineLvl w:val="3"/>
    </w:pPr>
    <w:rPr>
      <w:rFonts w:ascii="XO Thames" w:hAnsi="XO Thames"/>
      <w:b/>
      <w:sz w:val="24"/>
    </w:rPr>
  </w:style>
  <w:style w:type="paragraph" w:styleId="5">
    <w:name w:val="heading 5"/>
    <w:basedOn w:val="a"/>
    <w:next w:val="a"/>
    <w:link w:val="50"/>
    <w:uiPriority w:val="9"/>
    <w:qFormat/>
    <w:pPr>
      <w:keepNext/>
      <w:spacing w:after="0" w:line="240" w:lineRule="auto"/>
      <w:ind w:firstLine="993"/>
      <w:jc w:val="center"/>
      <w:outlineLvl w:val="4"/>
    </w:pPr>
    <w:rPr>
      <w:rFonts w:ascii="Times New Roman" w:hAnsi="Times New Roman"/>
      <w:b/>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rPr>
      <w:rFonts w:ascii="Calibri" w:hAnsi="Calibri"/>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paragraph" w:customStyle="1" w:styleId="WW8Num1z0">
    <w:name w:val="WW8Num1z0"/>
    <w:link w:val="WW8Num1z00"/>
    <w:rPr>
      <w:b/>
    </w:rPr>
  </w:style>
  <w:style w:type="character" w:customStyle="1" w:styleId="WW8Num1z00">
    <w:name w:val="WW8Num1z0"/>
    <w:link w:val="WW8Num1z0"/>
    <w:rPr>
      <w:b/>
    </w:rPr>
  </w:style>
  <w:style w:type="paragraph" w:customStyle="1" w:styleId="a3">
    <w:name w:val="Гипертекстовая ссылка"/>
    <w:link w:val="a4"/>
    <w:rPr>
      <w:color w:val="106BBE"/>
    </w:rPr>
  </w:style>
  <w:style w:type="character" w:customStyle="1" w:styleId="a4">
    <w:name w:val="Гипертекстовая ссылка"/>
    <w:link w:val="a3"/>
    <w:rPr>
      <w:color w:val="106BBE"/>
    </w:rPr>
  </w:style>
  <w:style w:type="paragraph" w:customStyle="1" w:styleId="12">
    <w:name w:val="Абзац списка1"/>
    <w:basedOn w:val="a"/>
    <w:link w:val="13"/>
    <w:pPr>
      <w:ind w:left="720"/>
      <w:contextualSpacing/>
    </w:pPr>
  </w:style>
  <w:style w:type="character" w:customStyle="1" w:styleId="13">
    <w:name w:val="Абзац списка1"/>
    <w:basedOn w:val="1"/>
    <w:link w:val="12"/>
    <w:rPr>
      <w:rFonts w:ascii="Calibri" w:hAnsi="Calibri"/>
    </w:rPr>
  </w:style>
  <w:style w:type="paragraph" w:styleId="a5">
    <w:name w:val="footer"/>
    <w:basedOn w:val="a"/>
    <w:link w:val="14"/>
    <w:pPr>
      <w:tabs>
        <w:tab w:val="center" w:pos="4677"/>
        <w:tab w:val="right" w:pos="9355"/>
      </w:tabs>
    </w:pPr>
  </w:style>
  <w:style w:type="character" w:customStyle="1" w:styleId="14">
    <w:name w:val="Нижний колонтитул Знак1"/>
    <w:basedOn w:val="1"/>
    <w:link w:val="a5"/>
    <w:rPr>
      <w:rFonts w:ascii="Calibri" w:hAnsi="Calibri"/>
    </w:rPr>
  </w:style>
  <w:style w:type="paragraph" w:styleId="6">
    <w:name w:val="toc 6"/>
    <w:next w:val="a"/>
    <w:link w:val="60"/>
    <w:uiPriority w:val="39"/>
    <w:pPr>
      <w:ind w:left="1000"/>
    </w:pPr>
    <w:rPr>
      <w:rFonts w:ascii="XO Thames" w:hAnsi="XO Thames"/>
      <w:sz w:val="28"/>
    </w:rPr>
  </w:style>
  <w:style w:type="character" w:customStyle="1" w:styleId="60">
    <w:name w:val="Оглавление 6 Знак"/>
    <w:link w:val="6"/>
    <w:rPr>
      <w:rFonts w:ascii="XO Thames" w:hAnsi="XO Thames"/>
      <w:sz w:val="28"/>
    </w:rPr>
  </w:style>
  <w:style w:type="paragraph" w:customStyle="1" w:styleId="ConsNormal">
    <w:name w:val="ConsNormal"/>
    <w:link w:val="ConsNormal0"/>
    <w:pPr>
      <w:widowControl w:val="0"/>
      <w:spacing w:after="0" w:line="240" w:lineRule="auto"/>
      <w:ind w:firstLine="720"/>
    </w:pPr>
    <w:rPr>
      <w:rFonts w:ascii="Arial" w:hAnsi="Arial"/>
      <w:sz w:val="24"/>
    </w:rPr>
  </w:style>
  <w:style w:type="character" w:customStyle="1" w:styleId="ConsNormal0">
    <w:name w:val="ConsNormal"/>
    <w:link w:val="ConsNormal"/>
    <w:rPr>
      <w:rFonts w:ascii="Arial" w:hAnsi="Arial"/>
      <w:sz w:val="24"/>
    </w:rPr>
  </w:style>
  <w:style w:type="paragraph" w:styleId="7">
    <w:name w:val="toc 7"/>
    <w:next w:val="a"/>
    <w:link w:val="70"/>
    <w:uiPriority w:val="39"/>
    <w:pPr>
      <w:ind w:left="1200"/>
    </w:pPr>
    <w:rPr>
      <w:rFonts w:ascii="XO Thames" w:hAnsi="XO Thames"/>
      <w:sz w:val="28"/>
    </w:rPr>
  </w:style>
  <w:style w:type="character" w:customStyle="1" w:styleId="70">
    <w:name w:val="Оглавление 7 Знак"/>
    <w:link w:val="7"/>
    <w:rPr>
      <w:rFonts w:ascii="XO Thames" w:hAnsi="XO Thames"/>
      <w:sz w:val="28"/>
    </w:rPr>
  </w:style>
  <w:style w:type="paragraph" w:customStyle="1" w:styleId="a6">
    <w:name w:val="Текст выноски Знак"/>
    <w:link w:val="a7"/>
    <w:rPr>
      <w:rFonts w:ascii="Tahoma" w:hAnsi="Tahoma"/>
      <w:sz w:val="16"/>
    </w:rPr>
  </w:style>
  <w:style w:type="character" w:customStyle="1" w:styleId="a7">
    <w:name w:val="Текст выноски Знак"/>
    <w:link w:val="a6"/>
    <w:rPr>
      <w:rFonts w:ascii="Tahoma" w:hAnsi="Tahoma"/>
      <w:sz w:val="16"/>
    </w:rPr>
  </w:style>
  <w:style w:type="character" w:customStyle="1" w:styleId="30">
    <w:name w:val="Заголовок 3 Знак"/>
    <w:link w:val="3"/>
    <w:rPr>
      <w:rFonts w:ascii="XO Thames" w:hAnsi="XO Thames"/>
      <w:b/>
      <w:sz w:val="26"/>
    </w:rPr>
  </w:style>
  <w:style w:type="paragraph" w:customStyle="1" w:styleId="WW8Num8z0">
    <w:name w:val="WW8Num8z0"/>
    <w:link w:val="WW8Num8z00"/>
    <w:rPr>
      <w:b/>
    </w:rPr>
  </w:style>
  <w:style w:type="character" w:customStyle="1" w:styleId="WW8Num8z00">
    <w:name w:val="WW8Num8z0"/>
    <w:link w:val="WW8Num8z0"/>
    <w:rPr>
      <w:b/>
    </w:rPr>
  </w:style>
  <w:style w:type="paragraph" w:styleId="a8">
    <w:name w:val="Balloon Text"/>
    <w:basedOn w:val="a"/>
    <w:link w:val="15"/>
    <w:pPr>
      <w:spacing w:after="0" w:line="240" w:lineRule="auto"/>
    </w:pPr>
    <w:rPr>
      <w:rFonts w:ascii="Tahoma" w:hAnsi="Tahoma"/>
      <w:sz w:val="16"/>
    </w:rPr>
  </w:style>
  <w:style w:type="character" w:customStyle="1" w:styleId="15">
    <w:name w:val="Текст выноски Знак1"/>
    <w:basedOn w:val="1"/>
    <w:link w:val="a8"/>
    <w:rPr>
      <w:rFonts w:ascii="Tahoma" w:hAnsi="Tahoma"/>
      <w:sz w:val="16"/>
    </w:rPr>
  </w:style>
  <w:style w:type="paragraph" w:styleId="31">
    <w:name w:val="Body Text Indent 3"/>
    <w:basedOn w:val="a"/>
    <w:link w:val="32"/>
    <w:pPr>
      <w:spacing w:after="120"/>
      <w:ind w:left="283"/>
    </w:pPr>
    <w:rPr>
      <w:sz w:val="16"/>
    </w:rPr>
  </w:style>
  <w:style w:type="character" w:customStyle="1" w:styleId="32">
    <w:name w:val="Основной текст с отступом 3 Знак"/>
    <w:basedOn w:val="1"/>
    <w:link w:val="31"/>
    <w:rPr>
      <w:rFonts w:ascii="Calibri" w:hAnsi="Calibri"/>
      <w:sz w:val="16"/>
    </w:rPr>
  </w:style>
  <w:style w:type="paragraph" w:customStyle="1" w:styleId="WW8Num5z0">
    <w:name w:val="WW8Num5z0"/>
    <w:link w:val="WW8Num5z00"/>
  </w:style>
  <w:style w:type="character" w:customStyle="1" w:styleId="WW8Num5z00">
    <w:name w:val="WW8Num5z0"/>
    <w:link w:val="WW8Num5z0"/>
    <w:rPr>
      <w:b w:val="0"/>
    </w:rPr>
  </w:style>
  <w:style w:type="paragraph" w:customStyle="1" w:styleId="ConsPlusNormal">
    <w:name w:val="ConsPlusNormal"/>
    <w:link w:val="ConsPlusNormal0"/>
    <w:pPr>
      <w:widowControl w:val="0"/>
      <w:spacing w:after="0" w:line="240" w:lineRule="auto"/>
    </w:pPr>
    <w:rPr>
      <w:rFonts w:ascii="Arial" w:hAnsi="Arial"/>
      <w:sz w:val="20"/>
    </w:rPr>
  </w:style>
  <w:style w:type="character" w:customStyle="1" w:styleId="ConsPlusNormal0">
    <w:name w:val="ConsPlusNormal"/>
    <w:link w:val="ConsPlusNormal"/>
    <w:rPr>
      <w:rFonts w:ascii="Arial" w:hAnsi="Arial"/>
      <w:sz w:val="20"/>
    </w:rPr>
  </w:style>
  <w:style w:type="paragraph" w:customStyle="1" w:styleId="a9">
    <w:name w:val="Комментарий"/>
    <w:basedOn w:val="a"/>
    <w:next w:val="a"/>
    <w:link w:val="aa"/>
    <w:pPr>
      <w:widowControl w:val="0"/>
      <w:spacing w:before="75" w:after="0" w:line="240" w:lineRule="auto"/>
      <w:ind w:left="170"/>
      <w:jc w:val="both"/>
    </w:pPr>
    <w:rPr>
      <w:rFonts w:ascii="Times New Roman CYR" w:hAnsi="Times New Roman CYR"/>
      <w:color w:val="353842"/>
      <w:sz w:val="24"/>
      <w:shd w:val="clear" w:color="auto" w:fill="F0F0F0"/>
    </w:rPr>
  </w:style>
  <w:style w:type="character" w:customStyle="1" w:styleId="aa">
    <w:name w:val="Комментарий"/>
    <w:basedOn w:val="1"/>
    <w:link w:val="a9"/>
    <w:rPr>
      <w:rFonts w:ascii="Times New Roman CYR" w:hAnsi="Times New Roman CYR"/>
      <w:color w:val="353842"/>
      <w:sz w:val="24"/>
      <w:shd w:val="clear" w:color="auto" w:fill="F0F0F0"/>
    </w:rPr>
  </w:style>
  <w:style w:type="paragraph" w:styleId="33">
    <w:name w:val="toc 3"/>
    <w:next w:val="a"/>
    <w:link w:val="34"/>
    <w:uiPriority w:val="39"/>
    <w:pPr>
      <w:ind w:left="400"/>
    </w:pPr>
    <w:rPr>
      <w:rFonts w:ascii="XO Thames" w:hAnsi="XO Thames"/>
      <w:sz w:val="28"/>
    </w:rPr>
  </w:style>
  <w:style w:type="character" w:customStyle="1" w:styleId="34">
    <w:name w:val="Оглавление 3 Знак"/>
    <w:link w:val="33"/>
    <w:rPr>
      <w:rFonts w:ascii="XO Thames" w:hAnsi="XO Thames"/>
      <w:sz w:val="28"/>
    </w:rPr>
  </w:style>
  <w:style w:type="paragraph" w:customStyle="1" w:styleId="16">
    <w:name w:val="Основной шрифт абзаца1"/>
  </w:style>
  <w:style w:type="paragraph" w:customStyle="1" w:styleId="17">
    <w:name w:val="Просмотренная гиперссылка1"/>
    <w:link w:val="ab"/>
    <w:rPr>
      <w:color w:val="800080"/>
      <w:u w:val="single"/>
    </w:rPr>
  </w:style>
  <w:style w:type="character" w:styleId="ab">
    <w:name w:val="FollowedHyperlink"/>
    <w:link w:val="17"/>
    <w:rPr>
      <w:color w:val="800080"/>
      <w:u w:val="single"/>
    </w:rPr>
  </w:style>
  <w:style w:type="paragraph" w:styleId="ac">
    <w:name w:val="caption"/>
    <w:basedOn w:val="a"/>
    <w:next w:val="a"/>
    <w:link w:val="ad"/>
    <w:pPr>
      <w:spacing w:after="0" w:line="240" w:lineRule="auto"/>
    </w:pPr>
    <w:rPr>
      <w:rFonts w:ascii="Times New Roman" w:hAnsi="Times New Roman"/>
      <w:b/>
      <w:sz w:val="20"/>
    </w:rPr>
  </w:style>
  <w:style w:type="character" w:customStyle="1" w:styleId="ad">
    <w:name w:val="Название объекта Знак"/>
    <w:basedOn w:val="1"/>
    <w:link w:val="ac"/>
    <w:rPr>
      <w:rFonts w:ascii="Times New Roman" w:hAnsi="Times New Roman"/>
      <w:b/>
      <w:sz w:val="20"/>
    </w:rPr>
  </w:style>
  <w:style w:type="character" w:customStyle="1" w:styleId="50">
    <w:name w:val="Заголовок 5 Знак"/>
    <w:basedOn w:val="1"/>
    <w:link w:val="5"/>
    <w:rPr>
      <w:rFonts w:ascii="Times New Roman" w:hAnsi="Times New Roman"/>
      <w:b/>
      <w:sz w:val="28"/>
    </w:rPr>
  </w:style>
  <w:style w:type="paragraph" w:customStyle="1" w:styleId="FontStyle18">
    <w:name w:val="Font Style18"/>
    <w:link w:val="FontStyle180"/>
    <w:rPr>
      <w:rFonts w:ascii="Times New Roman" w:hAnsi="Times New Roman"/>
    </w:rPr>
  </w:style>
  <w:style w:type="character" w:customStyle="1" w:styleId="FontStyle180">
    <w:name w:val="Font Style18"/>
    <w:link w:val="FontStyle18"/>
    <w:rPr>
      <w:rFonts w:ascii="Times New Roman" w:hAnsi="Times New Roman"/>
      <w:sz w:val="22"/>
    </w:rPr>
  </w:style>
  <w:style w:type="character" w:customStyle="1" w:styleId="11">
    <w:name w:val="Заголовок 1 Знак"/>
    <w:link w:val="10"/>
    <w:rPr>
      <w:rFonts w:ascii="XO Thames" w:hAnsi="XO Thames"/>
      <w:b/>
      <w:sz w:val="32"/>
    </w:rPr>
  </w:style>
  <w:style w:type="paragraph" w:customStyle="1" w:styleId="ae">
    <w:name w:val="Информация о версии"/>
    <w:basedOn w:val="a9"/>
    <w:next w:val="a"/>
    <w:link w:val="af"/>
    <w:rPr>
      <w:i/>
    </w:rPr>
  </w:style>
  <w:style w:type="character" w:customStyle="1" w:styleId="af">
    <w:name w:val="Информация о версии"/>
    <w:basedOn w:val="aa"/>
    <w:link w:val="ae"/>
    <w:rPr>
      <w:rFonts w:ascii="Times New Roman CYR" w:hAnsi="Times New Roman CYR"/>
      <w:i/>
      <w:color w:val="353842"/>
      <w:sz w:val="24"/>
      <w:shd w:val="clear" w:color="auto" w:fill="F0F0F0"/>
    </w:rPr>
  </w:style>
  <w:style w:type="paragraph" w:customStyle="1" w:styleId="af0">
    <w:name w:val="Маркеры списка"/>
    <w:link w:val="af1"/>
    <w:rPr>
      <w:rFonts w:ascii="OpenSymbol" w:hAnsi="OpenSymbol"/>
    </w:rPr>
  </w:style>
  <w:style w:type="character" w:customStyle="1" w:styleId="af1">
    <w:name w:val="Маркеры списка"/>
    <w:link w:val="af0"/>
    <w:rPr>
      <w:rFonts w:ascii="OpenSymbol" w:hAnsi="OpenSymbol"/>
    </w:rPr>
  </w:style>
  <w:style w:type="paragraph" w:customStyle="1" w:styleId="18">
    <w:name w:val="Гиперссылка1"/>
    <w:link w:val="af2"/>
    <w:rPr>
      <w:color w:val="0000FF"/>
      <w:u w:val="single"/>
    </w:rPr>
  </w:style>
  <w:style w:type="character" w:styleId="af2">
    <w:name w:val="Hyperlink"/>
    <w:link w:val="18"/>
    <w:rPr>
      <w:color w:val="0000FF"/>
      <w:u w:val="single"/>
    </w:rPr>
  </w:style>
  <w:style w:type="paragraph" w:customStyle="1" w:styleId="Footnote">
    <w:name w:val="Footnote"/>
    <w:link w:val="Footnote0"/>
    <w:pPr>
      <w:ind w:firstLine="851"/>
      <w:jc w:val="both"/>
    </w:pPr>
    <w:rPr>
      <w:rFonts w:ascii="XO Thames" w:hAnsi="XO Thames"/>
    </w:rPr>
  </w:style>
  <w:style w:type="character" w:customStyle="1" w:styleId="Footnote0">
    <w:name w:val="Footnote"/>
    <w:link w:val="Footnote"/>
    <w:rPr>
      <w:rFonts w:ascii="XO Thames" w:hAnsi="XO Thames"/>
      <w:sz w:val="22"/>
    </w:rPr>
  </w:style>
  <w:style w:type="paragraph" w:styleId="af3">
    <w:name w:val="List Paragraph"/>
    <w:basedOn w:val="a"/>
    <w:link w:val="af4"/>
    <w:pPr>
      <w:ind w:left="708"/>
    </w:pPr>
  </w:style>
  <w:style w:type="character" w:customStyle="1" w:styleId="af4">
    <w:name w:val="Абзац списка Знак"/>
    <w:basedOn w:val="1"/>
    <w:link w:val="af3"/>
    <w:rPr>
      <w:rFonts w:ascii="Calibri" w:hAnsi="Calibri"/>
    </w:rPr>
  </w:style>
  <w:style w:type="paragraph" w:styleId="19">
    <w:name w:val="toc 1"/>
    <w:next w:val="a"/>
    <w:link w:val="1a"/>
    <w:uiPriority w:val="39"/>
    <w:rPr>
      <w:rFonts w:ascii="XO Thames" w:hAnsi="XO Thames"/>
      <w:b/>
      <w:sz w:val="28"/>
    </w:rPr>
  </w:style>
  <w:style w:type="character" w:customStyle="1" w:styleId="1a">
    <w:name w:val="Оглавление 1 Знак"/>
    <w:link w:val="19"/>
    <w:rPr>
      <w:rFonts w:ascii="XO Thames" w:hAnsi="XO Thames"/>
      <w:b/>
      <w:sz w:val="28"/>
    </w:rPr>
  </w:style>
  <w:style w:type="paragraph" w:customStyle="1" w:styleId="af5">
    <w:name w:val="Верхний колонтитул Знак"/>
    <w:link w:val="af6"/>
  </w:style>
  <w:style w:type="character" w:customStyle="1" w:styleId="af6">
    <w:name w:val="Верхний колонтитул Знак"/>
    <w:link w:val="af5"/>
    <w:rPr>
      <w:sz w:val="22"/>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customStyle="1" w:styleId="1b">
    <w:name w:val="Указатель1"/>
    <w:basedOn w:val="a"/>
    <w:link w:val="1c"/>
  </w:style>
  <w:style w:type="character" w:customStyle="1" w:styleId="1c">
    <w:name w:val="Указатель1"/>
    <w:basedOn w:val="1"/>
    <w:link w:val="1b"/>
    <w:rPr>
      <w:rFonts w:ascii="Calibri" w:hAnsi="Calibri"/>
    </w:rPr>
  </w:style>
  <w:style w:type="paragraph" w:styleId="9">
    <w:name w:val="toc 9"/>
    <w:next w:val="a"/>
    <w:link w:val="90"/>
    <w:uiPriority w:val="39"/>
    <w:pPr>
      <w:ind w:left="1600"/>
    </w:pPr>
    <w:rPr>
      <w:rFonts w:ascii="XO Thames" w:hAnsi="XO Thames"/>
      <w:sz w:val="28"/>
    </w:rPr>
  </w:style>
  <w:style w:type="character" w:customStyle="1" w:styleId="90">
    <w:name w:val="Оглавление 9 Знак"/>
    <w:link w:val="9"/>
    <w:rPr>
      <w:rFonts w:ascii="XO Thames" w:hAnsi="XO Thames"/>
      <w:sz w:val="28"/>
    </w:rPr>
  </w:style>
  <w:style w:type="paragraph" w:styleId="af7">
    <w:name w:val="header"/>
    <w:basedOn w:val="a"/>
    <w:link w:val="1d"/>
    <w:pPr>
      <w:tabs>
        <w:tab w:val="center" w:pos="4677"/>
        <w:tab w:val="right" w:pos="9355"/>
      </w:tabs>
    </w:pPr>
  </w:style>
  <w:style w:type="character" w:customStyle="1" w:styleId="1d">
    <w:name w:val="Верхний колонтитул Знак1"/>
    <w:basedOn w:val="1"/>
    <w:link w:val="af7"/>
    <w:rPr>
      <w:rFonts w:ascii="Calibri" w:hAnsi="Calibri"/>
    </w:rPr>
  </w:style>
  <w:style w:type="paragraph" w:styleId="af8">
    <w:name w:val="List"/>
    <w:basedOn w:val="af9"/>
    <w:link w:val="afa"/>
  </w:style>
  <w:style w:type="character" w:customStyle="1" w:styleId="afa">
    <w:name w:val="Список Знак"/>
    <w:basedOn w:val="afb"/>
    <w:link w:val="af8"/>
    <w:rPr>
      <w:rFonts w:ascii="Calibri" w:hAnsi="Calibri"/>
    </w:rPr>
  </w:style>
  <w:style w:type="paragraph" w:customStyle="1" w:styleId="WW8Num2z0">
    <w:name w:val="WW8Num2z0"/>
    <w:link w:val="WW8Num2z00"/>
  </w:style>
  <w:style w:type="character" w:customStyle="1" w:styleId="WW8Num2z00">
    <w:name w:val="WW8Num2z0"/>
    <w:link w:val="WW8Num2z0"/>
    <w:rPr>
      <w:b w:val="0"/>
    </w:rPr>
  </w:style>
  <w:style w:type="paragraph" w:styleId="8">
    <w:name w:val="toc 8"/>
    <w:next w:val="a"/>
    <w:link w:val="80"/>
    <w:uiPriority w:val="39"/>
    <w:pPr>
      <w:ind w:left="1400"/>
    </w:pPr>
    <w:rPr>
      <w:rFonts w:ascii="XO Thames" w:hAnsi="XO Thames"/>
      <w:sz w:val="28"/>
    </w:rPr>
  </w:style>
  <w:style w:type="character" w:customStyle="1" w:styleId="80">
    <w:name w:val="Оглавление 8 Знак"/>
    <w:link w:val="8"/>
    <w:rPr>
      <w:rFonts w:ascii="XO Thames" w:hAnsi="XO Thames"/>
      <w:sz w:val="28"/>
    </w:rPr>
  </w:style>
  <w:style w:type="paragraph" w:customStyle="1" w:styleId="Style9">
    <w:name w:val="Style9"/>
    <w:basedOn w:val="a"/>
    <w:link w:val="Style90"/>
    <w:pPr>
      <w:widowControl w:val="0"/>
      <w:spacing w:after="0" w:line="278" w:lineRule="exact"/>
      <w:ind w:firstLine="720"/>
    </w:pPr>
    <w:rPr>
      <w:rFonts w:ascii="Times New Roman" w:hAnsi="Times New Roman"/>
      <w:sz w:val="24"/>
    </w:rPr>
  </w:style>
  <w:style w:type="character" w:customStyle="1" w:styleId="Style90">
    <w:name w:val="Style9"/>
    <w:basedOn w:val="1"/>
    <w:link w:val="Style9"/>
    <w:rPr>
      <w:rFonts w:ascii="Times New Roman" w:hAnsi="Times New Roman"/>
      <w:sz w:val="24"/>
    </w:rPr>
  </w:style>
  <w:style w:type="paragraph" w:customStyle="1" w:styleId="FontStyle17">
    <w:name w:val="Font Style17"/>
    <w:link w:val="FontStyle170"/>
    <w:rPr>
      <w:rFonts w:ascii="Times New Roman" w:hAnsi="Times New Roman"/>
      <w:b/>
    </w:rPr>
  </w:style>
  <w:style w:type="character" w:customStyle="1" w:styleId="FontStyle170">
    <w:name w:val="Font Style17"/>
    <w:link w:val="FontStyle17"/>
    <w:rPr>
      <w:rFonts w:ascii="Times New Roman" w:hAnsi="Times New Roman"/>
      <w:b/>
      <w:sz w:val="22"/>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afc">
    <w:name w:val="Заголовок"/>
    <w:basedOn w:val="a"/>
    <w:next w:val="af9"/>
    <w:link w:val="afd"/>
    <w:pPr>
      <w:keepNext/>
      <w:spacing w:before="240" w:after="120"/>
    </w:pPr>
    <w:rPr>
      <w:rFonts w:ascii="Arial" w:hAnsi="Arial"/>
      <w:sz w:val="28"/>
    </w:rPr>
  </w:style>
  <w:style w:type="character" w:customStyle="1" w:styleId="afd">
    <w:name w:val="Заголовок"/>
    <w:basedOn w:val="1"/>
    <w:link w:val="afc"/>
    <w:rPr>
      <w:rFonts w:ascii="Arial" w:hAnsi="Arial"/>
      <w:sz w:val="28"/>
    </w:rPr>
  </w:style>
  <w:style w:type="paragraph" w:customStyle="1" w:styleId="23">
    <w:name w:val="Абзац списка2"/>
    <w:basedOn w:val="a"/>
    <w:link w:val="24"/>
    <w:pPr>
      <w:ind w:left="720"/>
      <w:contextualSpacing/>
    </w:pPr>
  </w:style>
  <w:style w:type="character" w:customStyle="1" w:styleId="24">
    <w:name w:val="Абзац списка2"/>
    <w:basedOn w:val="1"/>
    <w:link w:val="23"/>
    <w:rPr>
      <w:rFonts w:ascii="Calibri" w:hAnsi="Calibri"/>
    </w:rPr>
  </w:style>
  <w:style w:type="paragraph" w:customStyle="1" w:styleId="1e">
    <w:name w:val="Название1"/>
    <w:basedOn w:val="a"/>
    <w:link w:val="1f"/>
    <w:pPr>
      <w:spacing w:before="120" w:after="120"/>
    </w:pPr>
    <w:rPr>
      <w:i/>
      <w:sz w:val="24"/>
    </w:rPr>
  </w:style>
  <w:style w:type="character" w:customStyle="1" w:styleId="1f">
    <w:name w:val="Название1"/>
    <w:basedOn w:val="1"/>
    <w:link w:val="1e"/>
    <w:rPr>
      <w:rFonts w:ascii="Calibri" w:hAnsi="Calibri"/>
      <w:i/>
      <w:sz w:val="24"/>
    </w:rPr>
  </w:style>
  <w:style w:type="paragraph" w:customStyle="1" w:styleId="1f0">
    <w:name w:val="Основной шрифт абзаца1"/>
    <w:link w:val="1f1"/>
  </w:style>
  <w:style w:type="character" w:customStyle="1" w:styleId="1f1">
    <w:name w:val="Основной шрифт абзаца1"/>
    <w:link w:val="1f0"/>
  </w:style>
  <w:style w:type="paragraph" w:customStyle="1" w:styleId="ConsPlusCell">
    <w:name w:val="ConsPlusCell"/>
    <w:link w:val="ConsPlusCell0"/>
    <w:pPr>
      <w:widowControl w:val="0"/>
      <w:spacing w:after="0" w:line="240" w:lineRule="auto"/>
    </w:pPr>
    <w:rPr>
      <w:rFonts w:ascii="Arial" w:hAnsi="Arial"/>
      <w:sz w:val="20"/>
    </w:rPr>
  </w:style>
  <w:style w:type="character" w:customStyle="1" w:styleId="ConsPlusCell0">
    <w:name w:val="ConsPlusCell"/>
    <w:link w:val="ConsPlusCell"/>
    <w:rPr>
      <w:rFonts w:ascii="Arial" w:hAnsi="Arial"/>
      <w:sz w:val="20"/>
    </w:rPr>
  </w:style>
  <w:style w:type="paragraph" w:customStyle="1" w:styleId="ConsPlusTitle">
    <w:name w:val="ConsPlusTitle"/>
    <w:link w:val="ConsPlusTitle0"/>
    <w:pPr>
      <w:widowControl w:val="0"/>
      <w:spacing w:after="0" w:line="240" w:lineRule="auto"/>
    </w:pPr>
    <w:rPr>
      <w:rFonts w:ascii="Arial" w:hAnsi="Arial"/>
      <w:b/>
      <w:sz w:val="20"/>
    </w:rPr>
  </w:style>
  <w:style w:type="character" w:customStyle="1" w:styleId="ConsPlusTitle0">
    <w:name w:val="ConsPlusTitle"/>
    <w:link w:val="ConsPlusTitle"/>
    <w:rPr>
      <w:rFonts w:ascii="Arial" w:hAnsi="Arial"/>
      <w:b/>
      <w:sz w:val="20"/>
    </w:rPr>
  </w:style>
  <w:style w:type="paragraph" w:styleId="afe">
    <w:name w:val="Subtitle"/>
    <w:next w:val="a"/>
    <w:link w:val="aff"/>
    <w:uiPriority w:val="11"/>
    <w:qFormat/>
    <w:pPr>
      <w:jc w:val="both"/>
    </w:pPr>
    <w:rPr>
      <w:rFonts w:ascii="XO Thames" w:hAnsi="XO Thames"/>
      <w:i/>
      <w:sz w:val="24"/>
    </w:rPr>
  </w:style>
  <w:style w:type="character" w:customStyle="1" w:styleId="aff">
    <w:name w:val="Подзаголовок Знак"/>
    <w:link w:val="afe"/>
    <w:rPr>
      <w:rFonts w:ascii="XO Thames" w:hAnsi="XO Thames"/>
      <w:i/>
      <w:sz w:val="24"/>
    </w:rPr>
  </w:style>
  <w:style w:type="paragraph" w:customStyle="1" w:styleId="aff0">
    <w:name w:val="Нижний колонтитул Знак"/>
    <w:link w:val="aff1"/>
  </w:style>
  <w:style w:type="character" w:customStyle="1" w:styleId="aff1">
    <w:name w:val="Нижний колонтитул Знак"/>
    <w:link w:val="aff0"/>
    <w:rPr>
      <w:sz w:val="22"/>
    </w:rPr>
  </w:style>
  <w:style w:type="paragraph" w:styleId="aff2">
    <w:name w:val="Title"/>
    <w:next w:val="a"/>
    <w:link w:val="aff3"/>
    <w:uiPriority w:val="10"/>
    <w:qFormat/>
    <w:pPr>
      <w:spacing w:before="567" w:after="567"/>
      <w:jc w:val="center"/>
    </w:pPr>
    <w:rPr>
      <w:rFonts w:ascii="XO Thames" w:hAnsi="XO Thames"/>
      <w:b/>
      <w:caps/>
      <w:sz w:val="40"/>
    </w:rPr>
  </w:style>
  <w:style w:type="character" w:customStyle="1" w:styleId="aff3">
    <w:name w:val="Название Знак"/>
    <w:link w:val="aff2"/>
    <w:rPr>
      <w:rFonts w:ascii="XO Thames" w:hAnsi="XO Thames"/>
      <w:b/>
      <w:caps/>
      <w:sz w:val="40"/>
    </w:rPr>
  </w:style>
  <w:style w:type="character" w:customStyle="1" w:styleId="40">
    <w:name w:val="Заголовок 4 Знак"/>
    <w:link w:val="4"/>
    <w:rPr>
      <w:rFonts w:ascii="XO Thames" w:hAnsi="XO Thames"/>
      <w:b/>
      <w:sz w:val="24"/>
    </w:rPr>
  </w:style>
  <w:style w:type="character" w:customStyle="1" w:styleId="20">
    <w:name w:val="Заголовок 2 Знак"/>
    <w:link w:val="2"/>
    <w:rPr>
      <w:rFonts w:ascii="XO Thames" w:hAnsi="XO Thames"/>
      <w:b/>
      <w:sz w:val="28"/>
    </w:rPr>
  </w:style>
  <w:style w:type="paragraph" w:customStyle="1" w:styleId="Style3">
    <w:name w:val="Style3"/>
    <w:basedOn w:val="a"/>
    <w:link w:val="Style30"/>
    <w:pPr>
      <w:widowControl w:val="0"/>
      <w:spacing w:after="0" w:line="288" w:lineRule="exact"/>
      <w:jc w:val="both"/>
    </w:pPr>
    <w:rPr>
      <w:rFonts w:ascii="Times New Roman" w:hAnsi="Times New Roman"/>
      <w:sz w:val="24"/>
    </w:rPr>
  </w:style>
  <w:style w:type="character" w:customStyle="1" w:styleId="Style30">
    <w:name w:val="Style3"/>
    <w:basedOn w:val="1"/>
    <w:link w:val="Style3"/>
    <w:rPr>
      <w:rFonts w:ascii="Times New Roman" w:hAnsi="Times New Roman"/>
      <w:sz w:val="24"/>
    </w:rPr>
  </w:style>
  <w:style w:type="paragraph" w:styleId="af9">
    <w:name w:val="Body Text"/>
    <w:basedOn w:val="a"/>
    <w:link w:val="afb"/>
    <w:pPr>
      <w:spacing w:after="120"/>
    </w:pPr>
  </w:style>
  <w:style w:type="character" w:customStyle="1" w:styleId="afb">
    <w:name w:val="Основной текст Знак"/>
    <w:basedOn w:val="1"/>
    <w:link w:val="af9"/>
    <w:rPr>
      <w:rFonts w:ascii="Calibri" w:hAnsi="Calibri"/>
    </w:rPr>
  </w:style>
  <w:style w:type="paragraph" w:customStyle="1" w:styleId="ConsPlusNonformat">
    <w:name w:val="ConsPlusNonformat"/>
    <w:link w:val="ConsPlusNonformat0"/>
    <w:pPr>
      <w:widowControl w:val="0"/>
      <w:spacing w:after="0" w:line="240" w:lineRule="auto"/>
    </w:pPr>
    <w:rPr>
      <w:rFonts w:ascii="Courier New" w:hAnsi="Courier New"/>
      <w:sz w:val="20"/>
    </w:rPr>
  </w:style>
  <w:style w:type="character" w:customStyle="1" w:styleId="ConsPlusNonformat0">
    <w:name w:val="ConsPlusNonformat"/>
    <w:link w:val="ConsPlusNonformat"/>
    <w:rPr>
      <w:rFonts w:ascii="Courier New" w:hAnsi="Courier New"/>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torgi.gov.ru" TargetMode="External"/><Relationship Id="rId13" Type="http://schemas.openxmlformats.org/officeDocument/2006/relationships/hyperlink" Target="mailto:info@roseltorg.ru" TargetMode="External"/><Relationship Id="rId18" Type="http://schemas.openxmlformats.org/officeDocument/2006/relationships/hyperlink" Target="https://178fz.roseltorg.ru" TargetMode="External"/><Relationship Id="rId3" Type="http://schemas.microsoft.com/office/2007/relationships/stylesWithEffects" Target="stylesWithEffect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mailto:uihkkotreg@yandex.ru" TargetMode="External"/><Relationship Id="rId17" Type="http://schemas.openxmlformats.org/officeDocument/2006/relationships/hyperlink" Target="https://www.torgi.gov.ru/" TargetMode="External"/><Relationship Id="rId2" Type="http://schemas.openxmlformats.org/officeDocument/2006/relationships/styles" Target="styles.xml"/><Relationship Id="rId16" Type="http://schemas.openxmlformats.org/officeDocument/2006/relationships/hyperlink" Target="https://178fz.roseltorg.ru" TargetMode="Externa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torgi.gov.ru/new/public/infomaterials/reg" TargetMode="External"/><Relationship Id="rId5" Type="http://schemas.openxmlformats.org/officeDocument/2006/relationships/webSettings" Target="webSettings.xml"/><Relationship Id="rId15" Type="http://schemas.openxmlformats.org/officeDocument/2006/relationships/hyperlink" Target="https://178fz.roseltorg.ru" TargetMode="External"/><Relationship Id="rId10" Type="http://schemas.openxmlformats.org/officeDocument/2006/relationships/hyperlink" Target="http://www.roseltorg.ru" TargetMode="External"/><Relationship Id="rId19"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https://www.roseltorg.ru/_flysystem/webdav/2022/04/19/reglam_178_19042022.pdf" TargetMode="External"/><Relationship Id="rId14" Type="http://schemas.openxmlformats.org/officeDocument/2006/relationships/hyperlink" Target="http://www.roseltorg.ru/" TargetMode="External"/></Relationships>
</file>

<file path=word/theme/theme1.xml><?xml version="1.0" encoding="utf-8"?>
<a:theme xmlns:a="http://schemas.openxmlformats.org/drawingml/2006/main" name="Тема Office">
  <a:themeElements>
    <a:clrScheme name="Стандартная">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majorFont>
      <a:minorFont>
        <a:latin typeface="Calibri"/>
        <a:ea typeface=""/>
        <a:cs typeface=""/>
      </a:minorFont>
    </a:fontScheme>
    <a:fmtScheme name="Стандартная">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gradFill>
        <a:gradFill>
          <a:gsLst>
            <a:gs pos="0">
              <a:schemeClr val="phClr">
                <a:shade val="51000"/>
                <a:satMod val="130000"/>
              </a:schemeClr>
            </a:gs>
            <a:gs pos="80000">
              <a:schemeClr val="phClr">
                <a:shade val="93000"/>
                <a:satMod val="130000"/>
              </a:schemeClr>
            </a:gs>
            <a:gs pos="100000">
              <a:schemeClr val="phClr">
                <a:shade val="94000"/>
                <a:satMod val="135000"/>
              </a:schemeClr>
            </a:gs>
          </a:gsLst>
        </a:gradFill>
      </a:fillStyleLst>
      <a:lnStyleLst>
        <a:ln w="9525">
          <a:solidFill>
            <a:schemeClr val="phClr">
              <a:shade val="95000"/>
              <a:satMod val="105000"/>
            </a:schemeClr>
          </a:solidFill>
          <a:prstDash val="solid"/>
        </a:ln>
        <a:ln w="25400">
          <a:solidFill>
            <a:schemeClr val="phClr"/>
          </a:solidFill>
          <a:prstDash val="solid"/>
        </a:ln>
        <a:ln w="3810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gradFill>
        <a:gradFill>
          <a:gsLst>
            <a:gs pos="0">
              <a:schemeClr val="phClr">
                <a:tint val="80000"/>
                <a:satMod val="300000"/>
              </a:schemeClr>
            </a:gs>
            <a:gs pos="100000">
              <a:schemeClr val="phClr">
                <a:shade val="30000"/>
                <a:satMod val="20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11</Pages>
  <Words>6501</Words>
  <Characters>37059</Characters>
  <Application>Microsoft Office Word</Application>
  <DocSecurity>0</DocSecurity>
  <Lines>308</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43474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Юлия Анатольевна Ерофеевская</dc:creator>
  <cp:lastModifiedBy>Ирина Васильевна Сокольникова</cp:lastModifiedBy>
  <cp:revision>17</cp:revision>
  <cp:lastPrinted>2023-10-25T11:35:00Z</cp:lastPrinted>
  <dcterms:created xsi:type="dcterms:W3CDTF">2023-07-12T15:03:00Z</dcterms:created>
  <dcterms:modified xsi:type="dcterms:W3CDTF">2023-10-31T13:09:00Z</dcterms:modified>
</cp:coreProperties>
</file>