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ABA" w:rsidRPr="00C17904" w:rsidRDefault="00A17ABA" w:rsidP="00A17ABA">
      <w:pPr>
        <w:pStyle w:val="a5"/>
        <w:ind w:left="0" w:firstLine="0"/>
        <w:jc w:val="center"/>
        <w:rPr>
          <w:b/>
          <w:bCs/>
          <w:sz w:val="24"/>
          <w:szCs w:val="24"/>
        </w:rPr>
      </w:pPr>
      <w:r w:rsidRPr="00C17904">
        <w:rPr>
          <w:b/>
          <w:bCs/>
          <w:sz w:val="24"/>
          <w:szCs w:val="24"/>
        </w:rPr>
        <w:t>Пояснительная записка</w:t>
      </w:r>
    </w:p>
    <w:p w:rsidR="00A17ABA" w:rsidRPr="00C17904" w:rsidRDefault="00A17ABA" w:rsidP="00A17ABA">
      <w:pPr>
        <w:pStyle w:val="a5"/>
        <w:ind w:left="0" w:firstLine="0"/>
        <w:jc w:val="center"/>
        <w:rPr>
          <w:b/>
          <w:bCs/>
          <w:sz w:val="24"/>
          <w:szCs w:val="24"/>
        </w:rPr>
      </w:pPr>
      <w:r w:rsidRPr="00C17904">
        <w:rPr>
          <w:b/>
          <w:bCs/>
          <w:sz w:val="24"/>
          <w:szCs w:val="24"/>
        </w:rPr>
        <w:t xml:space="preserve">к отчету об исполнении бюджета </w:t>
      </w:r>
      <w:r w:rsidRPr="00C17904">
        <w:rPr>
          <w:b/>
          <w:bCs/>
          <w:sz w:val="24"/>
          <w:szCs w:val="24"/>
        </w:rPr>
        <w:br/>
        <w:t xml:space="preserve">Котласского муниципального округа Архангельской области </w:t>
      </w:r>
    </w:p>
    <w:p w:rsidR="00EF1289" w:rsidRPr="00C17904" w:rsidRDefault="00A17ABA" w:rsidP="00AD64AD">
      <w:pPr>
        <w:pStyle w:val="a5"/>
        <w:ind w:left="0" w:firstLine="0"/>
        <w:jc w:val="center"/>
        <w:rPr>
          <w:b/>
          <w:bCs/>
          <w:sz w:val="24"/>
          <w:szCs w:val="24"/>
        </w:rPr>
      </w:pPr>
      <w:r w:rsidRPr="00C17904">
        <w:rPr>
          <w:b/>
          <w:bCs/>
          <w:sz w:val="24"/>
          <w:szCs w:val="24"/>
        </w:rPr>
        <w:t xml:space="preserve">за </w:t>
      </w:r>
      <w:r w:rsidR="004B7534" w:rsidRPr="00C17904">
        <w:rPr>
          <w:b/>
          <w:bCs/>
          <w:sz w:val="24"/>
          <w:szCs w:val="24"/>
        </w:rPr>
        <w:t>9 месяцев</w:t>
      </w:r>
      <w:r w:rsidRPr="00C17904">
        <w:rPr>
          <w:b/>
          <w:bCs/>
          <w:sz w:val="24"/>
          <w:szCs w:val="24"/>
        </w:rPr>
        <w:t xml:space="preserve"> 202</w:t>
      </w:r>
      <w:r w:rsidR="0069729D" w:rsidRPr="00C17904">
        <w:rPr>
          <w:b/>
          <w:bCs/>
          <w:sz w:val="24"/>
          <w:szCs w:val="24"/>
        </w:rPr>
        <w:t>4</w:t>
      </w:r>
      <w:r w:rsidRPr="00C17904">
        <w:rPr>
          <w:b/>
          <w:bCs/>
          <w:sz w:val="24"/>
          <w:szCs w:val="24"/>
        </w:rPr>
        <w:t xml:space="preserve"> года</w:t>
      </w:r>
    </w:p>
    <w:p w:rsidR="004914C8" w:rsidRPr="00C17904" w:rsidRDefault="004914C8" w:rsidP="004914C8">
      <w:pPr>
        <w:pStyle w:val="a5"/>
        <w:ind w:left="0" w:firstLine="0"/>
        <w:contextualSpacing/>
        <w:jc w:val="center"/>
        <w:rPr>
          <w:b/>
          <w:bCs/>
          <w:i/>
          <w:iCs/>
          <w:sz w:val="24"/>
          <w:szCs w:val="24"/>
          <w:u w:val="single"/>
        </w:rPr>
      </w:pPr>
    </w:p>
    <w:p w:rsidR="004914C8" w:rsidRPr="00C17904" w:rsidRDefault="004914C8" w:rsidP="004914C8">
      <w:pPr>
        <w:pStyle w:val="a5"/>
        <w:ind w:left="0" w:firstLine="0"/>
        <w:contextualSpacing/>
        <w:jc w:val="center"/>
        <w:rPr>
          <w:b/>
          <w:bCs/>
          <w:i/>
          <w:iCs/>
          <w:sz w:val="24"/>
          <w:szCs w:val="24"/>
          <w:u w:val="single"/>
        </w:rPr>
      </w:pPr>
      <w:r w:rsidRPr="00C17904">
        <w:rPr>
          <w:b/>
          <w:bCs/>
          <w:i/>
          <w:iCs/>
          <w:sz w:val="24"/>
          <w:szCs w:val="24"/>
          <w:u w:val="single"/>
        </w:rPr>
        <w:t>Доходная часть бюджета</w:t>
      </w:r>
    </w:p>
    <w:p w:rsidR="004914C8" w:rsidRPr="00C17904" w:rsidRDefault="004914C8" w:rsidP="004914C8">
      <w:pPr>
        <w:ind w:firstLine="567"/>
        <w:jc w:val="both"/>
      </w:pPr>
      <w:r w:rsidRPr="00C17904">
        <w:t xml:space="preserve">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за </w:t>
      </w:r>
      <w:r w:rsidR="00610DC1" w:rsidRPr="00C17904">
        <w:t>9 месяцев</w:t>
      </w:r>
      <w:r w:rsidRPr="00C17904">
        <w:t xml:space="preserve"> 2024 года в объеме </w:t>
      </w:r>
      <w:r w:rsidR="00265B9C" w:rsidRPr="00C17904">
        <w:t>1 000 876,2</w:t>
      </w:r>
      <w:r w:rsidRPr="00C17904">
        <w:t xml:space="preserve"> тыс. рублей или на </w:t>
      </w:r>
      <w:r w:rsidR="00265B9C" w:rsidRPr="00C17904">
        <w:t>66</w:t>
      </w:r>
      <w:r w:rsidR="006C72C3" w:rsidRPr="00C17904">
        <w:t>,3</w:t>
      </w:r>
      <w:r w:rsidRPr="00C17904">
        <w:t>% (план – 1</w:t>
      </w:r>
      <w:r w:rsidR="006C72C3" w:rsidRPr="00C17904">
        <w:t> 50</w:t>
      </w:r>
      <w:r w:rsidR="00265B9C" w:rsidRPr="00C17904">
        <w:t>8</w:t>
      </w:r>
      <w:r w:rsidR="006C72C3" w:rsidRPr="00C17904">
        <w:t xml:space="preserve"> 8</w:t>
      </w:r>
      <w:r w:rsidR="00265B9C" w:rsidRPr="00C17904">
        <w:t>97</w:t>
      </w:r>
      <w:r w:rsidRPr="00C17904">
        <w:t>,</w:t>
      </w:r>
      <w:r w:rsidR="00265B9C" w:rsidRPr="00C17904">
        <w:t>8</w:t>
      </w:r>
      <w:r w:rsidRPr="00C17904">
        <w:t xml:space="preserve"> тыс. рублей).</w:t>
      </w:r>
    </w:p>
    <w:p w:rsidR="004914C8" w:rsidRPr="00FB153C" w:rsidRDefault="004914C8" w:rsidP="004914C8">
      <w:pPr>
        <w:pStyle w:val="a5"/>
        <w:ind w:left="0" w:firstLine="567"/>
        <w:contextualSpacing/>
        <w:jc w:val="center"/>
        <w:rPr>
          <w:b/>
          <w:sz w:val="24"/>
          <w:szCs w:val="24"/>
        </w:rPr>
      </w:pPr>
      <w:r w:rsidRPr="00FB153C">
        <w:rPr>
          <w:b/>
          <w:sz w:val="24"/>
          <w:szCs w:val="24"/>
        </w:rPr>
        <w:t>НАЛОГОВЫЕ И НЕНАЛОГОВЫЕ ДОХОДЫ</w:t>
      </w:r>
    </w:p>
    <w:p w:rsidR="004914C8" w:rsidRPr="00C17904" w:rsidRDefault="004914C8" w:rsidP="004914C8">
      <w:pPr>
        <w:ind w:left="1" w:firstLine="566"/>
        <w:jc w:val="both"/>
        <w:rPr>
          <w:b/>
          <w:bCs/>
          <w:sz w:val="18"/>
          <w:szCs w:val="18"/>
        </w:rPr>
      </w:pPr>
      <w:r w:rsidRPr="00C17904">
        <w:t xml:space="preserve">Налоговые и неналоговые доходы бюджета округа исполнены за </w:t>
      </w:r>
      <w:r w:rsidR="00265B9C" w:rsidRPr="00C17904">
        <w:t>9 месяцев</w:t>
      </w:r>
      <w:r w:rsidR="006F25A3" w:rsidRPr="00C17904">
        <w:t xml:space="preserve"> 2024 года </w:t>
      </w:r>
      <w:r w:rsidRPr="00C17904">
        <w:t xml:space="preserve">в объеме </w:t>
      </w:r>
      <w:r w:rsidR="00265B9C" w:rsidRPr="00C17904">
        <w:t>205 385,3</w:t>
      </w:r>
      <w:r w:rsidRPr="00C17904">
        <w:t xml:space="preserve"> тыс. рублей или на </w:t>
      </w:r>
      <w:r w:rsidR="00265B9C" w:rsidRPr="00C17904">
        <w:t>67,1</w:t>
      </w:r>
      <w:r w:rsidRPr="00C17904">
        <w:t xml:space="preserve">% (план – </w:t>
      </w:r>
      <w:r w:rsidR="00265B9C" w:rsidRPr="00C17904">
        <w:t>306 028,1</w:t>
      </w:r>
      <w:r w:rsidRPr="00C17904">
        <w:t xml:space="preserve"> тыс. рублей). Доля поступивших налоговых и неналоговых доходов в общем объеме доходов составляет </w:t>
      </w:r>
      <w:r w:rsidR="002E332F" w:rsidRPr="00C17904">
        <w:t>20,5</w:t>
      </w:r>
      <w:r w:rsidRPr="00C17904">
        <w:t xml:space="preserve">%.  </w:t>
      </w:r>
    </w:p>
    <w:p w:rsidR="004914C8" w:rsidRPr="00C17904" w:rsidRDefault="004914C8" w:rsidP="004914C8">
      <w:pPr>
        <w:ind w:left="4" w:firstLine="563"/>
        <w:jc w:val="both"/>
      </w:pPr>
      <w:r w:rsidRPr="00C17904">
        <w:t xml:space="preserve">Поступление налоговых и неналоговых доходов бюджета округа за </w:t>
      </w:r>
      <w:r w:rsidR="00265B9C" w:rsidRPr="00C17904">
        <w:t xml:space="preserve">9 месяцев  </w:t>
      </w:r>
      <w:r w:rsidRPr="00C17904">
        <w:t xml:space="preserve">2024 года в сравнении с аналогичным периодом прошлого года </w:t>
      </w:r>
      <w:r w:rsidR="002E332F" w:rsidRPr="00C17904">
        <w:t>увеличилось</w:t>
      </w:r>
      <w:r w:rsidRPr="00C17904">
        <w:t xml:space="preserve"> на </w:t>
      </w:r>
      <w:r w:rsidR="002E332F" w:rsidRPr="00C17904">
        <w:t>11 694,4</w:t>
      </w:r>
      <w:r w:rsidRPr="00C17904">
        <w:t xml:space="preserve"> тыс. рублей,</w:t>
      </w:r>
      <w:r w:rsidR="007553F0" w:rsidRPr="00C17904">
        <w:t xml:space="preserve"> в связи с</w:t>
      </w:r>
      <w:r w:rsidRPr="00C17904">
        <w:t xml:space="preserve"> </w:t>
      </w:r>
      <w:r w:rsidR="002E332F" w:rsidRPr="00C17904">
        <w:t xml:space="preserve">увеличением </w:t>
      </w:r>
      <w:r w:rsidR="00B4694D" w:rsidRPr="00C17904">
        <w:t xml:space="preserve">поступлений по </w:t>
      </w:r>
      <w:r w:rsidR="005309D4" w:rsidRPr="00C17904">
        <w:t>налогу на доходы физических лиц</w:t>
      </w:r>
      <w:r w:rsidR="002E332F" w:rsidRPr="00C17904">
        <w:t>, налог</w:t>
      </w:r>
      <w:r w:rsidR="003F2537">
        <w:t>ам</w:t>
      </w:r>
      <w:r w:rsidR="002E332F" w:rsidRPr="00C17904">
        <w:t xml:space="preserve"> на имущество</w:t>
      </w:r>
      <w:r w:rsidRPr="00C17904">
        <w:t>.</w:t>
      </w:r>
    </w:p>
    <w:p w:rsidR="004914C8" w:rsidRPr="00C17904" w:rsidRDefault="004914C8" w:rsidP="004914C8">
      <w:pPr>
        <w:tabs>
          <w:tab w:val="left" w:pos="3402"/>
          <w:tab w:val="left" w:pos="3686"/>
        </w:tabs>
        <w:spacing w:line="276" w:lineRule="auto"/>
        <w:ind w:firstLine="567"/>
        <w:jc w:val="right"/>
        <w:outlineLvl w:val="2"/>
        <w:rPr>
          <w:sz w:val="18"/>
          <w:szCs w:val="18"/>
        </w:rPr>
      </w:pPr>
      <w:r w:rsidRPr="00C17904">
        <w:t xml:space="preserve"> </w:t>
      </w:r>
      <w:r w:rsidRPr="00C17904">
        <w:rPr>
          <w:sz w:val="18"/>
          <w:szCs w:val="18"/>
        </w:rPr>
        <w:t>тыс. рублей</w:t>
      </w:r>
    </w:p>
    <w:tbl>
      <w:tblPr>
        <w:tblW w:w="10362" w:type="dxa"/>
        <w:tblInd w:w="95" w:type="dxa"/>
        <w:tblLayout w:type="fixed"/>
        <w:tblLook w:val="04A0"/>
      </w:tblPr>
      <w:tblGrid>
        <w:gridCol w:w="261"/>
        <w:gridCol w:w="3296"/>
        <w:gridCol w:w="992"/>
        <w:gridCol w:w="1040"/>
        <w:gridCol w:w="993"/>
        <w:gridCol w:w="1133"/>
        <w:gridCol w:w="1087"/>
        <w:gridCol w:w="720"/>
        <w:gridCol w:w="840"/>
      </w:tblGrid>
      <w:tr w:rsidR="00FF1243" w:rsidRPr="00C17904" w:rsidTr="00CD349A">
        <w:trPr>
          <w:trHeight w:val="222"/>
        </w:trPr>
        <w:tc>
          <w:tcPr>
            <w:tcW w:w="3557" w:type="dxa"/>
            <w:gridSpan w:val="2"/>
            <w:vMerge w:val="restart"/>
            <w:tcBorders>
              <w:top w:val="single" w:sz="8" w:space="0" w:color="000000"/>
              <w:left w:val="single" w:sz="8" w:space="0" w:color="000000"/>
              <w:right w:val="nil"/>
            </w:tcBorders>
            <w:shd w:val="clear" w:color="auto" w:fill="auto"/>
            <w:vAlign w:val="center"/>
            <w:hideMark/>
          </w:tcPr>
          <w:p w:rsidR="00FF1243" w:rsidRPr="00C17904" w:rsidRDefault="00FF1243" w:rsidP="00905B44">
            <w:pPr>
              <w:jc w:val="center"/>
              <w:rPr>
                <w:sz w:val="16"/>
                <w:szCs w:val="16"/>
              </w:rPr>
            </w:pPr>
            <w:r w:rsidRPr="00C17904">
              <w:rPr>
                <w:sz w:val="16"/>
                <w:szCs w:val="16"/>
              </w:rPr>
              <w:t>Наименование показателя</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F11267" w:rsidRPr="00C17904" w:rsidRDefault="00FF1243" w:rsidP="00905B44">
            <w:pPr>
              <w:jc w:val="center"/>
              <w:rPr>
                <w:sz w:val="16"/>
                <w:szCs w:val="16"/>
              </w:rPr>
            </w:pPr>
            <w:r w:rsidRPr="00C17904">
              <w:rPr>
                <w:sz w:val="16"/>
                <w:szCs w:val="16"/>
              </w:rPr>
              <w:t xml:space="preserve">Исполнено </w:t>
            </w:r>
            <w:r w:rsidRPr="00C17904">
              <w:rPr>
                <w:sz w:val="16"/>
                <w:szCs w:val="16"/>
              </w:rPr>
              <w:br/>
              <w:t xml:space="preserve">за 9 месяцев 2023г., </w:t>
            </w:r>
          </w:p>
          <w:p w:rsidR="00FF1243" w:rsidRPr="00C17904" w:rsidRDefault="00FF1243" w:rsidP="00905B44">
            <w:pPr>
              <w:jc w:val="center"/>
              <w:rPr>
                <w:sz w:val="16"/>
                <w:szCs w:val="16"/>
              </w:rPr>
            </w:pPr>
            <w:r w:rsidRPr="00C17904">
              <w:rPr>
                <w:sz w:val="16"/>
                <w:szCs w:val="16"/>
              </w:rPr>
              <w:t>тыс. руб.</w:t>
            </w:r>
          </w:p>
        </w:tc>
        <w:tc>
          <w:tcPr>
            <w:tcW w:w="1040"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FF1243" w:rsidRPr="00C17904" w:rsidRDefault="00FF1243" w:rsidP="00905B44">
            <w:pPr>
              <w:jc w:val="center"/>
              <w:rPr>
                <w:sz w:val="16"/>
                <w:szCs w:val="16"/>
              </w:rPr>
            </w:pPr>
            <w:r w:rsidRPr="00C17904">
              <w:rPr>
                <w:sz w:val="16"/>
                <w:szCs w:val="16"/>
              </w:rPr>
              <w:t xml:space="preserve">План на </w:t>
            </w:r>
            <w:r w:rsidRPr="00C17904">
              <w:rPr>
                <w:sz w:val="16"/>
                <w:szCs w:val="16"/>
              </w:rPr>
              <w:br/>
              <w:t xml:space="preserve">2024 г., </w:t>
            </w:r>
            <w:proofErr w:type="spellStart"/>
            <w:proofErr w:type="gramStart"/>
            <w:r w:rsidRPr="00C17904">
              <w:rPr>
                <w:sz w:val="16"/>
                <w:szCs w:val="16"/>
              </w:rPr>
              <w:t>отражен-ный</w:t>
            </w:r>
            <w:proofErr w:type="spellEnd"/>
            <w:proofErr w:type="gramEnd"/>
            <w:r w:rsidRPr="00C17904">
              <w:rPr>
                <w:sz w:val="16"/>
                <w:szCs w:val="16"/>
              </w:rPr>
              <w:t xml:space="preserve"> в отчетности </w:t>
            </w:r>
            <w:proofErr w:type="spellStart"/>
            <w:r w:rsidRPr="00C17904">
              <w:rPr>
                <w:sz w:val="16"/>
                <w:szCs w:val="16"/>
              </w:rPr>
              <w:t>Свод-Смарт</w:t>
            </w:r>
            <w:proofErr w:type="spellEnd"/>
            <w:r w:rsidRPr="00C17904">
              <w:rPr>
                <w:sz w:val="16"/>
                <w:szCs w:val="16"/>
              </w:rPr>
              <w:t>,           тыс. руб</w:t>
            </w:r>
            <w:r w:rsidR="00F11267" w:rsidRPr="00C17904">
              <w:rPr>
                <w:sz w:val="16"/>
                <w:szCs w:val="16"/>
              </w:rPr>
              <w:t>.</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FF1243" w:rsidRPr="00C17904" w:rsidRDefault="002D508F" w:rsidP="002D508F">
            <w:pPr>
              <w:jc w:val="center"/>
              <w:rPr>
                <w:sz w:val="16"/>
                <w:szCs w:val="16"/>
              </w:rPr>
            </w:pPr>
            <w:r>
              <w:rPr>
                <w:sz w:val="16"/>
                <w:szCs w:val="16"/>
              </w:rPr>
              <w:t>Уточненный план на 2024 г.</w:t>
            </w:r>
            <w:r w:rsidR="00FF1243" w:rsidRPr="00C17904">
              <w:rPr>
                <w:sz w:val="16"/>
                <w:szCs w:val="16"/>
              </w:rPr>
              <w:t>,          тыс. руб</w:t>
            </w:r>
            <w:r w:rsidR="00F11267" w:rsidRPr="00C17904">
              <w:rPr>
                <w:sz w:val="16"/>
                <w:szCs w:val="16"/>
              </w:rPr>
              <w:t>.</w:t>
            </w:r>
          </w:p>
        </w:tc>
        <w:tc>
          <w:tcPr>
            <w:tcW w:w="1133" w:type="dxa"/>
            <w:vMerge w:val="restart"/>
            <w:tcBorders>
              <w:top w:val="single" w:sz="8" w:space="0" w:color="000000"/>
              <w:left w:val="single" w:sz="4" w:space="0" w:color="000000"/>
              <w:bottom w:val="single" w:sz="4" w:space="0" w:color="000000"/>
              <w:right w:val="nil"/>
            </w:tcBorders>
            <w:shd w:val="clear" w:color="auto" w:fill="auto"/>
            <w:vAlign w:val="center"/>
            <w:hideMark/>
          </w:tcPr>
          <w:p w:rsidR="00FF1243" w:rsidRPr="00C17904" w:rsidRDefault="00FF1243" w:rsidP="006B3DD5">
            <w:pPr>
              <w:jc w:val="center"/>
              <w:rPr>
                <w:sz w:val="16"/>
                <w:szCs w:val="16"/>
              </w:rPr>
            </w:pPr>
            <w:r w:rsidRPr="00C17904">
              <w:rPr>
                <w:sz w:val="16"/>
                <w:szCs w:val="16"/>
              </w:rPr>
              <w:t xml:space="preserve">Исполнено за </w:t>
            </w:r>
            <w:r w:rsidR="006B3DD5" w:rsidRPr="00C17904">
              <w:rPr>
                <w:sz w:val="16"/>
                <w:szCs w:val="16"/>
              </w:rPr>
              <w:t>9 месяцев</w:t>
            </w:r>
            <w:r w:rsidRPr="00C17904">
              <w:rPr>
                <w:sz w:val="16"/>
                <w:szCs w:val="16"/>
              </w:rPr>
              <w:br/>
              <w:t>2024 г., тыс. руб.</w:t>
            </w:r>
          </w:p>
        </w:tc>
        <w:tc>
          <w:tcPr>
            <w:tcW w:w="180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1243" w:rsidRPr="00C17904" w:rsidRDefault="00FF1243" w:rsidP="00905B44">
            <w:pPr>
              <w:jc w:val="center"/>
              <w:rPr>
                <w:sz w:val="16"/>
                <w:szCs w:val="16"/>
              </w:rPr>
            </w:pPr>
            <w:r w:rsidRPr="00C17904">
              <w:rPr>
                <w:sz w:val="16"/>
                <w:szCs w:val="16"/>
              </w:rPr>
              <w:t>Результат исполнения</w:t>
            </w:r>
          </w:p>
        </w:tc>
        <w:tc>
          <w:tcPr>
            <w:tcW w:w="840" w:type="dxa"/>
            <w:vMerge w:val="restart"/>
            <w:tcBorders>
              <w:top w:val="single" w:sz="8" w:space="0" w:color="000000"/>
              <w:left w:val="nil"/>
              <w:bottom w:val="single" w:sz="4" w:space="0" w:color="000000"/>
              <w:right w:val="single" w:sz="8" w:space="0" w:color="000000"/>
            </w:tcBorders>
            <w:shd w:val="clear" w:color="auto" w:fill="auto"/>
            <w:vAlign w:val="bottom"/>
            <w:hideMark/>
          </w:tcPr>
          <w:p w:rsidR="00FF1243" w:rsidRPr="00C17904" w:rsidRDefault="00FF1243" w:rsidP="00905B44">
            <w:pPr>
              <w:jc w:val="center"/>
              <w:rPr>
                <w:sz w:val="16"/>
                <w:szCs w:val="16"/>
              </w:rPr>
            </w:pPr>
            <w:proofErr w:type="spellStart"/>
            <w:proofErr w:type="gramStart"/>
            <w:r w:rsidRPr="00C17904">
              <w:rPr>
                <w:sz w:val="16"/>
                <w:szCs w:val="16"/>
              </w:rPr>
              <w:t>Удель</w:t>
            </w:r>
            <w:proofErr w:type="spellEnd"/>
            <w:r w:rsidRPr="00C17904">
              <w:rPr>
                <w:sz w:val="16"/>
                <w:szCs w:val="16"/>
              </w:rPr>
              <w:br/>
            </w:r>
            <w:proofErr w:type="spellStart"/>
            <w:r w:rsidRPr="00C17904">
              <w:rPr>
                <w:sz w:val="16"/>
                <w:szCs w:val="16"/>
              </w:rPr>
              <w:t>ный</w:t>
            </w:r>
            <w:proofErr w:type="spellEnd"/>
            <w:proofErr w:type="gramEnd"/>
            <w:r w:rsidRPr="00C17904">
              <w:rPr>
                <w:sz w:val="16"/>
                <w:szCs w:val="16"/>
              </w:rPr>
              <w:t xml:space="preserve"> вес в общем объеме </w:t>
            </w:r>
            <w:proofErr w:type="spellStart"/>
            <w:r w:rsidRPr="00C17904">
              <w:rPr>
                <w:sz w:val="16"/>
                <w:szCs w:val="16"/>
              </w:rPr>
              <w:t>налого</w:t>
            </w:r>
            <w:proofErr w:type="spellEnd"/>
            <w:r w:rsidRPr="00C17904">
              <w:rPr>
                <w:sz w:val="16"/>
                <w:szCs w:val="16"/>
              </w:rPr>
              <w:br/>
            </w:r>
            <w:proofErr w:type="spellStart"/>
            <w:r w:rsidRPr="00C17904">
              <w:rPr>
                <w:sz w:val="16"/>
                <w:szCs w:val="16"/>
              </w:rPr>
              <w:t>вых</w:t>
            </w:r>
            <w:proofErr w:type="spellEnd"/>
            <w:r w:rsidRPr="00C17904">
              <w:rPr>
                <w:sz w:val="16"/>
                <w:szCs w:val="16"/>
              </w:rPr>
              <w:t xml:space="preserve"> и </w:t>
            </w:r>
            <w:proofErr w:type="spellStart"/>
            <w:r w:rsidRPr="00C17904">
              <w:rPr>
                <w:sz w:val="16"/>
                <w:szCs w:val="16"/>
              </w:rPr>
              <w:t>ненало</w:t>
            </w:r>
            <w:proofErr w:type="spellEnd"/>
            <w:r w:rsidRPr="00C17904">
              <w:rPr>
                <w:sz w:val="16"/>
                <w:szCs w:val="16"/>
              </w:rPr>
              <w:br/>
            </w:r>
            <w:proofErr w:type="spellStart"/>
            <w:r w:rsidRPr="00C17904">
              <w:rPr>
                <w:sz w:val="16"/>
                <w:szCs w:val="16"/>
              </w:rPr>
              <w:t>говых</w:t>
            </w:r>
            <w:proofErr w:type="spellEnd"/>
            <w:r w:rsidRPr="00C17904">
              <w:rPr>
                <w:sz w:val="16"/>
                <w:szCs w:val="16"/>
              </w:rPr>
              <w:t xml:space="preserve"> доходов,</w:t>
            </w:r>
            <w:r w:rsidRPr="00C17904">
              <w:rPr>
                <w:sz w:val="16"/>
                <w:szCs w:val="16"/>
              </w:rPr>
              <w:br/>
              <w:t>%</w:t>
            </w:r>
          </w:p>
        </w:tc>
      </w:tr>
      <w:tr w:rsidR="00FF1243" w:rsidRPr="00C17904" w:rsidTr="00CD349A">
        <w:trPr>
          <w:trHeight w:val="222"/>
        </w:trPr>
        <w:tc>
          <w:tcPr>
            <w:tcW w:w="3557" w:type="dxa"/>
            <w:gridSpan w:val="2"/>
            <w:vMerge/>
            <w:tcBorders>
              <w:left w:val="single" w:sz="8" w:space="0" w:color="000000"/>
              <w:right w:val="nil"/>
            </w:tcBorders>
            <w:vAlign w:val="center"/>
            <w:hideMark/>
          </w:tcPr>
          <w:p w:rsidR="00FF1243" w:rsidRPr="00C17904" w:rsidRDefault="00FF1243" w:rsidP="00905B44">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1040"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1133" w:type="dxa"/>
            <w:vMerge/>
            <w:tcBorders>
              <w:top w:val="single" w:sz="8" w:space="0" w:color="000000"/>
              <w:left w:val="single" w:sz="4" w:space="0" w:color="000000"/>
              <w:bottom w:val="single" w:sz="4" w:space="0" w:color="000000"/>
              <w:right w:val="nil"/>
            </w:tcBorders>
            <w:vAlign w:val="center"/>
            <w:hideMark/>
          </w:tcPr>
          <w:p w:rsidR="00FF1243" w:rsidRPr="00C17904" w:rsidRDefault="00FF1243" w:rsidP="00905B44">
            <w:pPr>
              <w:rPr>
                <w:sz w:val="16"/>
                <w:szCs w:val="16"/>
              </w:rPr>
            </w:pP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1243" w:rsidRPr="00C17904" w:rsidRDefault="00FF1243" w:rsidP="00905B44">
            <w:pPr>
              <w:jc w:val="center"/>
              <w:rPr>
                <w:sz w:val="16"/>
                <w:szCs w:val="16"/>
              </w:rPr>
            </w:pPr>
            <w:r w:rsidRPr="00C17904">
              <w:rPr>
                <w:sz w:val="16"/>
                <w:szCs w:val="16"/>
              </w:rPr>
              <w:t>годовые</w:t>
            </w:r>
          </w:p>
        </w:tc>
        <w:tc>
          <w:tcPr>
            <w:tcW w:w="840" w:type="dxa"/>
            <w:vMerge/>
            <w:tcBorders>
              <w:top w:val="single" w:sz="8" w:space="0" w:color="000000"/>
              <w:left w:val="nil"/>
              <w:bottom w:val="single" w:sz="4" w:space="0" w:color="000000"/>
              <w:right w:val="single" w:sz="8" w:space="0" w:color="000000"/>
            </w:tcBorders>
            <w:vAlign w:val="center"/>
            <w:hideMark/>
          </w:tcPr>
          <w:p w:rsidR="00FF1243" w:rsidRPr="00C17904" w:rsidRDefault="00FF1243" w:rsidP="00905B44">
            <w:pPr>
              <w:rPr>
                <w:sz w:val="18"/>
                <w:szCs w:val="18"/>
              </w:rPr>
            </w:pPr>
          </w:p>
        </w:tc>
      </w:tr>
      <w:tr w:rsidR="00FF1243" w:rsidRPr="00C17904" w:rsidTr="00CD349A">
        <w:trPr>
          <w:trHeight w:val="977"/>
        </w:trPr>
        <w:tc>
          <w:tcPr>
            <w:tcW w:w="3557" w:type="dxa"/>
            <w:gridSpan w:val="2"/>
            <w:vMerge/>
            <w:tcBorders>
              <w:left w:val="single" w:sz="8" w:space="0" w:color="000000"/>
              <w:bottom w:val="single" w:sz="4" w:space="0" w:color="000000"/>
              <w:right w:val="nil"/>
            </w:tcBorders>
            <w:vAlign w:val="center"/>
            <w:hideMark/>
          </w:tcPr>
          <w:p w:rsidR="00FF1243" w:rsidRPr="00C17904" w:rsidRDefault="00FF1243" w:rsidP="00905B44">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1040"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FF1243" w:rsidRPr="00C17904" w:rsidRDefault="00FF1243" w:rsidP="00905B44">
            <w:pPr>
              <w:rPr>
                <w:sz w:val="16"/>
                <w:szCs w:val="16"/>
              </w:rPr>
            </w:pPr>
          </w:p>
        </w:tc>
        <w:tc>
          <w:tcPr>
            <w:tcW w:w="1133" w:type="dxa"/>
            <w:vMerge/>
            <w:tcBorders>
              <w:top w:val="single" w:sz="8" w:space="0" w:color="000000"/>
              <w:left w:val="single" w:sz="4" w:space="0" w:color="000000"/>
              <w:bottom w:val="single" w:sz="4" w:space="0" w:color="000000"/>
              <w:right w:val="nil"/>
            </w:tcBorders>
            <w:vAlign w:val="center"/>
            <w:hideMark/>
          </w:tcPr>
          <w:p w:rsidR="00FF1243" w:rsidRPr="00C17904" w:rsidRDefault="00FF1243" w:rsidP="00905B44">
            <w:pPr>
              <w:rPr>
                <w:sz w:val="16"/>
                <w:szCs w:val="16"/>
              </w:rPr>
            </w:pPr>
          </w:p>
        </w:tc>
        <w:tc>
          <w:tcPr>
            <w:tcW w:w="1087" w:type="dxa"/>
            <w:tcBorders>
              <w:top w:val="nil"/>
              <w:left w:val="single" w:sz="4" w:space="0" w:color="auto"/>
              <w:bottom w:val="single" w:sz="4" w:space="0" w:color="auto"/>
              <w:right w:val="single" w:sz="4" w:space="0" w:color="auto"/>
            </w:tcBorders>
            <w:shd w:val="clear" w:color="auto" w:fill="auto"/>
            <w:vAlign w:val="center"/>
            <w:hideMark/>
          </w:tcPr>
          <w:p w:rsidR="00FF1243" w:rsidRPr="00C17904" w:rsidRDefault="00FF1243" w:rsidP="00F11267">
            <w:pPr>
              <w:jc w:val="center"/>
              <w:rPr>
                <w:sz w:val="16"/>
                <w:szCs w:val="16"/>
              </w:rPr>
            </w:pPr>
            <w:r w:rsidRPr="00C17904">
              <w:rPr>
                <w:sz w:val="16"/>
                <w:szCs w:val="16"/>
              </w:rPr>
              <w:t>остаток</w:t>
            </w:r>
            <w:r w:rsidRPr="00C17904">
              <w:rPr>
                <w:sz w:val="16"/>
                <w:szCs w:val="16"/>
              </w:rPr>
              <w:br/>
              <w:t>плановых назначений</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FF1243" w:rsidRPr="00C17904" w:rsidRDefault="00FF1243" w:rsidP="00F11267">
            <w:pPr>
              <w:jc w:val="center"/>
              <w:rPr>
                <w:sz w:val="16"/>
                <w:szCs w:val="16"/>
              </w:rPr>
            </w:pPr>
            <w:r w:rsidRPr="00C17904">
              <w:rPr>
                <w:sz w:val="16"/>
                <w:szCs w:val="16"/>
              </w:rPr>
              <w:t>% исп.</w:t>
            </w:r>
          </w:p>
        </w:tc>
        <w:tc>
          <w:tcPr>
            <w:tcW w:w="840" w:type="dxa"/>
            <w:vMerge/>
            <w:tcBorders>
              <w:top w:val="single" w:sz="8" w:space="0" w:color="000000"/>
              <w:left w:val="nil"/>
              <w:bottom w:val="single" w:sz="4" w:space="0" w:color="000000"/>
              <w:right w:val="single" w:sz="8" w:space="0" w:color="000000"/>
            </w:tcBorders>
            <w:vAlign w:val="center"/>
            <w:hideMark/>
          </w:tcPr>
          <w:p w:rsidR="00FF1243" w:rsidRPr="00C17904" w:rsidRDefault="00FF1243" w:rsidP="00905B44">
            <w:pPr>
              <w:rPr>
                <w:sz w:val="18"/>
                <w:szCs w:val="18"/>
              </w:rPr>
            </w:pPr>
          </w:p>
        </w:tc>
      </w:tr>
      <w:tr w:rsidR="00FF1243" w:rsidRPr="00C17904" w:rsidTr="00CD349A">
        <w:trPr>
          <w:trHeight w:val="240"/>
        </w:trPr>
        <w:tc>
          <w:tcPr>
            <w:tcW w:w="3557" w:type="dxa"/>
            <w:gridSpan w:val="2"/>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FF1243" w:rsidRPr="00C17904" w:rsidRDefault="00FF1243" w:rsidP="00FF1243">
            <w:pPr>
              <w:jc w:val="center"/>
              <w:rPr>
                <w:sz w:val="18"/>
                <w:szCs w:val="18"/>
              </w:rPr>
            </w:pPr>
            <w:r w:rsidRPr="00C17904">
              <w:rPr>
                <w:sz w:val="18"/>
                <w:szCs w:val="18"/>
              </w:rPr>
              <w:t>1</w:t>
            </w:r>
          </w:p>
        </w:tc>
        <w:tc>
          <w:tcPr>
            <w:tcW w:w="992" w:type="dxa"/>
            <w:tcBorders>
              <w:top w:val="nil"/>
              <w:left w:val="nil"/>
              <w:bottom w:val="single" w:sz="8" w:space="0" w:color="000000"/>
              <w:right w:val="single" w:sz="4"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2 </w:t>
            </w:r>
          </w:p>
        </w:tc>
        <w:tc>
          <w:tcPr>
            <w:tcW w:w="1040" w:type="dxa"/>
            <w:tcBorders>
              <w:top w:val="nil"/>
              <w:left w:val="nil"/>
              <w:bottom w:val="single" w:sz="8" w:space="0" w:color="000000"/>
              <w:right w:val="single" w:sz="4"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 3</w:t>
            </w:r>
          </w:p>
        </w:tc>
        <w:tc>
          <w:tcPr>
            <w:tcW w:w="993" w:type="dxa"/>
            <w:tcBorders>
              <w:top w:val="nil"/>
              <w:left w:val="nil"/>
              <w:bottom w:val="single" w:sz="8" w:space="0" w:color="000000"/>
              <w:right w:val="single" w:sz="4"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4</w:t>
            </w:r>
          </w:p>
        </w:tc>
        <w:tc>
          <w:tcPr>
            <w:tcW w:w="1133" w:type="dxa"/>
            <w:tcBorders>
              <w:top w:val="nil"/>
              <w:left w:val="nil"/>
              <w:bottom w:val="single" w:sz="8" w:space="0" w:color="000000"/>
              <w:right w:val="single" w:sz="4"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5</w:t>
            </w:r>
          </w:p>
        </w:tc>
        <w:tc>
          <w:tcPr>
            <w:tcW w:w="1087" w:type="dxa"/>
            <w:tcBorders>
              <w:top w:val="nil"/>
              <w:left w:val="nil"/>
              <w:bottom w:val="single" w:sz="8" w:space="0" w:color="000000"/>
              <w:right w:val="nil"/>
            </w:tcBorders>
            <w:shd w:val="clear" w:color="auto" w:fill="auto"/>
            <w:noWrap/>
            <w:vAlign w:val="bottom"/>
            <w:hideMark/>
          </w:tcPr>
          <w:p w:rsidR="00FF1243" w:rsidRPr="00C17904" w:rsidRDefault="00FF1243" w:rsidP="00905B44">
            <w:pPr>
              <w:jc w:val="center"/>
              <w:rPr>
                <w:sz w:val="18"/>
                <w:szCs w:val="18"/>
              </w:rPr>
            </w:pPr>
            <w:r w:rsidRPr="00C17904">
              <w:rPr>
                <w:sz w:val="18"/>
                <w:szCs w:val="18"/>
              </w:rPr>
              <w:t>6</w:t>
            </w:r>
          </w:p>
        </w:tc>
        <w:tc>
          <w:tcPr>
            <w:tcW w:w="720" w:type="dxa"/>
            <w:tcBorders>
              <w:top w:val="nil"/>
              <w:left w:val="single" w:sz="4" w:space="0" w:color="000000"/>
              <w:bottom w:val="single" w:sz="8" w:space="0" w:color="000000"/>
              <w:right w:val="single" w:sz="4"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7</w:t>
            </w:r>
          </w:p>
        </w:tc>
        <w:tc>
          <w:tcPr>
            <w:tcW w:w="840" w:type="dxa"/>
            <w:tcBorders>
              <w:top w:val="nil"/>
              <w:left w:val="nil"/>
              <w:bottom w:val="single" w:sz="8" w:space="0" w:color="000000"/>
              <w:right w:val="single" w:sz="8" w:space="0" w:color="000000"/>
            </w:tcBorders>
            <w:shd w:val="clear" w:color="auto" w:fill="auto"/>
            <w:noWrap/>
            <w:vAlign w:val="bottom"/>
            <w:hideMark/>
          </w:tcPr>
          <w:p w:rsidR="00FF1243" w:rsidRPr="00C17904" w:rsidRDefault="00FF1243" w:rsidP="00905B44">
            <w:pPr>
              <w:jc w:val="center"/>
              <w:rPr>
                <w:sz w:val="18"/>
                <w:szCs w:val="18"/>
              </w:rPr>
            </w:pPr>
            <w:r w:rsidRPr="00C17904">
              <w:rPr>
                <w:sz w:val="18"/>
                <w:szCs w:val="18"/>
              </w:rPr>
              <w:t>8</w:t>
            </w:r>
          </w:p>
        </w:tc>
      </w:tr>
      <w:tr w:rsidR="00CD349A" w:rsidRPr="00C17904" w:rsidTr="00CD349A">
        <w:trPr>
          <w:trHeight w:val="307"/>
        </w:trPr>
        <w:tc>
          <w:tcPr>
            <w:tcW w:w="3557"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905B44" w:rsidRPr="00C17904" w:rsidRDefault="00905B44" w:rsidP="00905B44">
            <w:pPr>
              <w:rPr>
                <w:b/>
                <w:bCs/>
                <w:sz w:val="18"/>
                <w:szCs w:val="18"/>
              </w:rPr>
            </w:pPr>
            <w:r w:rsidRPr="00C17904">
              <w:rPr>
                <w:b/>
                <w:bCs/>
                <w:sz w:val="18"/>
                <w:szCs w:val="18"/>
              </w:rPr>
              <w:t>НАЛОГОВЫЕ И НЕНАЛОГОВЫЕ ДОХОДЫ</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rPr>
                <w:b/>
                <w:bCs/>
                <w:sz w:val="16"/>
                <w:szCs w:val="16"/>
              </w:rPr>
            </w:pPr>
            <w:r w:rsidRPr="00C17904">
              <w:rPr>
                <w:b/>
                <w:bCs/>
                <w:sz w:val="16"/>
                <w:szCs w:val="16"/>
              </w:rPr>
              <w:t>193 690,9</w:t>
            </w:r>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rPr>
                <w:b/>
                <w:bCs/>
                <w:sz w:val="16"/>
                <w:szCs w:val="16"/>
              </w:rPr>
            </w:pPr>
            <w:r w:rsidRPr="00C17904">
              <w:rPr>
                <w:b/>
                <w:bCs/>
                <w:sz w:val="16"/>
                <w:szCs w:val="16"/>
              </w:rPr>
              <w:t>306 028,1</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rPr>
                <w:b/>
                <w:bCs/>
                <w:sz w:val="16"/>
                <w:szCs w:val="16"/>
              </w:rPr>
            </w:pPr>
            <w:r w:rsidRPr="00C17904">
              <w:rPr>
                <w:b/>
                <w:bCs/>
                <w:sz w:val="16"/>
                <w:szCs w:val="16"/>
              </w:rPr>
              <w:t>306 028,1</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rPr>
                <w:b/>
                <w:bCs/>
                <w:sz w:val="16"/>
                <w:szCs w:val="16"/>
              </w:rPr>
            </w:pPr>
            <w:r w:rsidRPr="00C17904">
              <w:rPr>
                <w:b/>
                <w:bCs/>
                <w:sz w:val="16"/>
                <w:szCs w:val="16"/>
              </w:rPr>
              <w:t>205 385,3</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rPr>
                <w:b/>
                <w:bCs/>
                <w:sz w:val="16"/>
                <w:szCs w:val="16"/>
              </w:rPr>
            </w:pPr>
            <w:r w:rsidRPr="00C17904">
              <w:rPr>
                <w:b/>
                <w:bCs/>
                <w:sz w:val="16"/>
                <w:szCs w:val="16"/>
              </w:rPr>
              <w:t>100 642,8</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rPr>
                <w:b/>
                <w:bCs/>
                <w:sz w:val="16"/>
                <w:szCs w:val="16"/>
              </w:rPr>
            </w:pPr>
            <w:r w:rsidRPr="00C17904">
              <w:rPr>
                <w:b/>
                <w:bCs/>
                <w:sz w:val="16"/>
                <w:szCs w:val="16"/>
              </w:rPr>
              <w:t>67.1</w:t>
            </w:r>
          </w:p>
        </w:tc>
        <w:tc>
          <w:tcPr>
            <w:tcW w:w="840" w:type="dxa"/>
            <w:tcBorders>
              <w:top w:val="single" w:sz="4" w:space="0" w:color="000000"/>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rPr>
                <w:b/>
                <w:bCs/>
                <w:sz w:val="16"/>
                <w:szCs w:val="16"/>
              </w:rPr>
            </w:pPr>
            <w:r w:rsidRPr="00C17904">
              <w:rPr>
                <w:b/>
                <w:bCs/>
                <w:sz w:val="16"/>
                <w:szCs w:val="16"/>
              </w:rPr>
              <w:t>100,0</w:t>
            </w:r>
          </w:p>
        </w:tc>
      </w:tr>
      <w:tr w:rsidR="00F11267" w:rsidRPr="00C17904" w:rsidTr="00CD349A">
        <w:trPr>
          <w:trHeight w:val="25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НАЛОГИ НА ПРИБЫЛЬ, ДОХОДЫ</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139 044,2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206 262,9</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206 262,9</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143 666,7</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62 596,2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69,7</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69,9</w:t>
            </w:r>
          </w:p>
        </w:tc>
      </w:tr>
      <w:tr w:rsidR="00F11267" w:rsidRPr="00C17904" w:rsidTr="00CD349A">
        <w:trPr>
          <w:trHeight w:val="240"/>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Налог на доходы физических лиц</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139 044,2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206 262,9</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206 262,9</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143 666,7</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62 596,2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69,7</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1"/>
              <w:rPr>
                <w:b/>
                <w:bCs/>
                <w:sz w:val="16"/>
                <w:szCs w:val="16"/>
              </w:rPr>
            </w:pPr>
            <w:r w:rsidRPr="00C17904">
              <w:rPr>
                <w:b/>
                <w:bCs/>
                <w:sz w:val="16"/>
                <w:szCs w:val="16"/>
              </w:rPr>
              <w:t>69,9</w:t>
            </w:r>
          </w:p>
        </w:tc>
      </w:tr>
      <w:tr w:rsidR="00F11267" w:rsidRPr="00C17904" w:rsidTr="00CD349A">
        <w:trPr>
          <w:trHeight w:val="628"/>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НАЛОГИ НА ТОВАРЫ (РАБОТЫ, УСЛУГИ), РЕАЛИЗУЕМЫЕ НА ТЕРРИТОРИИ РОССИЙСКОЙ ФЕДЕРАЦИИ</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26 470,0</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37 412,9</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37 412,9</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26 125,9</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11 287,0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69.8</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12,7</w:t>
            </w:r>
          </w:p>
        </w:tc>
      </w:tr>
      <w:tr w:rsidR="00F11267" w:rsidRPr="00C17904" w:rsidTr="00CD349A">
        <w:trPr>
          <w:trHeight w:val="49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26 470,0</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37 412,9</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37 412,9</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26 125,9</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11 287,0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69.8</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1"/>
              <w:rPr>
                <w:b/>
                <w:bCs/>
                <w:sz w:val="16"/>
                <w:szCs w:val="16"/>
              </w:rPr>
            </w:pPr>
            <w:r w:rsidRPr="00C17904">
              <w:rPr>
                <w:b/>
                <w:bCs/>
                <w:sz w:val="16"/>
                <w:szCs w:val="16"/>
              </w:rPr>
              <w:t>12,7</w:t>
            </w:r>
          </w:p>
        </w:tc>
      </w:tr>
      <w:tr w:rsidR="00F11267" w:rsidRPr="00C17904" w:rsidTr="00CD349A">
        <w:trPr>
          <w:trHeight w:val="25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НАЛОГИ НА СОВОКУПНЫЙ ДОХОД</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7 255,2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11 128,0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11 128,0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6 952,3</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4 175,7</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62.5</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3,4</w:t>
            </w:r>
          </w:p>
        </w:tc>
      </w:tr>
      <w:tr w:rsidR="00F11267" w:rsidRPr="00C17904" w:rsidTr="00CD349A">
        <w:trPr>
          <w:trHeight w:val="454"/>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Налог, взимаемый в связи с применением упрощенной системы налогообложения</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5 331,2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8 200,0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8 200,0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3 793,8</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4 406,2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46.3</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934066">
            <w:pPr>
              <w:jc w:val="center"/>
              <w:outlineLvl w:val="1"/>
              <w:rPr>
                <w:b/>
                <w:bCs/>
                <w:sz w:val="16"/>
                <w:szCs w:val="16"/>
              </w:rPr>
            </w:pPr>
            <w:r w:rsidRPr="00C17904">
              <w:rPr>
                <w:b/>
                <w:bCs/>
                <w:sz w:val="16"/>
                <w:szCs w:val="16"/>
              </w:rPr>
              <w:t>1,9</w:t>
            </w:r>
          </w:p>
        </w:tc>
      </w:tr>
      <w:tr w:rsidR="00F11267" w:rsidRPr="00C17904" w:rsidTr="00CD349A">
        <w:trPr>
          <w:trHeight w:val="393"/>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Единый налог на вмененный доход для отдельных видов деятельности</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-69,4</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0,0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5,3</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CD349A" w:rsidP="00185FAE">
            <w:pPr>
              <w:jc w:val="center"/>
              <w:outlineLvl w:val="1"/>
              <w:rPr>
                <w:b/>
                <w:bCs/>
                <w:sz w:val="16"/>
                <w:szCs w:val="16"/>
              </w:rPr>
            </w:pPr>
            <w:r w:rsidRPr="00C17904">
              <w:rPr>
                <w:b/>
                <w:bCs/>
                <w:sz w:val="16"/>
                <w:szCs w:val="16"/>
              </w:rPr>
              <w:t>0,0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CD349A" w:rsidP="00185FAE">
            <w:pPr>
              <w:jc w:val="center"/>
              <w:outlineLvl w:val="1"/>
              <w:rPr>
                <w:b/>
                <w:bCs/>
                <w:sz w:val="16"/>
                <w:szCs w:val="16"/>
              </w:rPr>
            </w:pPr>
            <w:r w:rsidRPr="00C17904">
              <w:rPr>
                <w:b/>
                <w:bCs/>
                <w:sz w:val="16"/>
                <w:szCs w:val="16"/>
              </w:rPr>
              <w:t>0,0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CD349A" w:rsidP="00185FAE">
            <w:pPr>
              <w:jc w:val="center"/>
              <w:outlineLvl w:val="1"/>
              <w:rPr>
                <w:b/>
                <w:bCs/>
                <w:sz w:val="16"/>
                <w:szCs w:val="16"/>
              </w:rPr>
            </w:pPr>
            <w:r w:rsidRPr="00C17904">
              <w:rPr>
                <w:b/>
                <w:bCs/>
                <w:sz w:val="16"/>
                <w:szCs w:val="16"/>
              </w:rPr>
              <w:t>0,0</w:t>
            </w:r>
          </w:p>
        </w:tc>
      </w:tr>
      <w:tr w:rsidR="00F11267" w:rsidRPr="00C17904" w:rsidTr="00CD349A">
        <w:trPr>
          <w:trHeight w:val="243"/>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Единый сельскохозяйственный налог</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43,2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20,0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20,0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21,1</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-1,1</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105.3</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1"/>
              <w:rPr>
                <w:b/>
                <w:bCs/>
                <w:sz w:val="16"/>
                <w:szCs w:val="16"/>
              </w:rPr>
            </w:pPr>
            <w:r w:rsidRPr="00C17904">
              <w:rPr>
                <w:b/>
                <w:bCs/>
                <w:sz w:val="16"/>
                <w:szCs w:val="16"/>
              </w:rPr>
              <w:t>0,0</w:t>
            </w:r>
          </w:p>
        </w:tc>
      </w:tr>
      <w:tr w:rsidR="00F11267" w:rsidRPr="00C17904" w:rsidTr="00CD349A">
        <w:trPr>
          <w:trHeight w:val="417"/>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Налог, взимаемый в связи с применением патентной системы налогообложения</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1 950,2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2 908,0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2 908,0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3 132,2</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-224,2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107,7</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1"/>
              <w:rPr>
                <w:b/>
                <w:bCs/>
                <w:sz w:val="16"/>
                <w:szCs w:val="16"/>
              </w:rPr>
            </w:pPr>
            <w:r w:rsidRPr="00C17904">
              <w:rPr>
                <w:b/>
                <w:bCs/>
                <w:sz w:val="16"/>
                <w:szCs w:val="16"/>
              </w:rPr>
              <w:t>1,5</w:t>
            </w:r>
          </w:p>
        </w:tc>
      </w:tr>
      <w:tr w:rsidR="00F11267" w:rsidRPr="00C17904" w:rsidTr="00CD349A">
        <w:trPr>
          <w:trHeight w:val="25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НАЛОГИ НА ИМУЩЕСТВО</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5 765,3</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30 486,6</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30 486,6</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11 272,5</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19 214,2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37,0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5,5</w:t>
            </w:r>
          </w:p>
        </w:tc>
      </w:tr>
      <w:tr w:rsidR="003C3E8D" w:rsidRPr="00C17904" w:rsidTr="00CD349A">
        <w:trPr>
          <w:trHeight w:val="231"/>
        </w:trPr>
        <w:tc>
          <w:tcPr>
            <w:tcW w:w="261" w:type="dxa"/>
            <w:tcBorders>
              <w:top w:val="nil"/>
              <w:left w:val="single" w:sz="8" w:space="0" w:color="000000"/>
              <w:bottom w:val="nil"/>
              <w:right w:val="nil"/>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Налог на имущество физических лиц</w:t>
            </w:r>
          </w:p>
        </w:tc>
        <w:tc>
          <w:tcPr>
            <w:tcW w:w="992"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202,5</w:t>
            </w:r>
          </w:p>
        </w:tc>
        <w:tc>
          <w:tcPr>
            <w:tcW w:w="1040"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3 432,0</w:t>
            </w:r>
          </w:p>
        </w:tc>
        <w:tc>
          <w:tcPr>
            <w:tcW w:w="99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3 432,0</w:t>
            </w:r>
          </w:p>
        </w:tc>
        <w:tc>
          <w:tcPr>
            <w:tcW w:w="113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1 706,3</w:t>
            </w:r>
          </w:p>
        </w:tc>
        <w:tc>
          <w:tcPr>
            <w:tcW w:w="1087" w:type="dxa"/>
            <w:tcBorders>
              <w:top w:val="nil"/>
              <w:left w:val="nil"/>
              <w:bottom w:val="single" w:sz="4" w:space="0" w:color="000000"/>
              <w:right w:val="nil"/>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1 725,7</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49,7</w:t>
            </w:r>
          </w:p>
        </w:tc>
        <w:tc>
          <w:tcPr>
            <w:tcW w:w="840" w:type="dxa"/>
            <w:tcBorders>
              <w:top w:val="nil"/>
              <w:left w:val="nil"/>
              <w:bottom w:val="single" w:sz="4" w:space="0" w:color="000000"/>
              <w:right w:val="single" w:sz="8" w:space="0" w:color="000000"/>
            </w:tcBorders>
            <w:shd w:val="clear" w:color="auto" w:fill="auto"/>
            <w:noWrap/>
            <w:vAlign w:val="bottom"/>
            <w:hideMark/>
          </w:tcPr>
          <w:p w:rsidR="003C3E8D" w:rsidRPr="00C17904" w:rsidRDefault="00934066" w:rsidP="00185FAE">
            <w:pPr>
              <w:jc w:val="center"/>
              <w:outlineLvl w:val="1"/>
              <w:rPr>
                <w:b/>
                <w:bCs/>
                <w:sz w:val="16"/>
                <w:szCs w:val="16"/>
              </w:rPr>
            </w:pPr>
            <w:r w:rsidRPr="00C17904">
              <w:rPr>
                <w:b/>
                <w:bCs/>
                <w:sz w:val="16"/>
                <w:szCs w:val="16"/>
              </w:rPr>
              <w:t>0,8</w:t>
            </w:r>
          </w:p>
        </w:tc>
      </w:tr>
      <w:tr w:rsidR="003C3E8D" w:rsidRPr="00C17904" w:rsidTr="00CD349A">
        <w:trPr>
          <w:trHeight w:val="240"/>
        </w:trPr>
        <w:tc>
          <w:tcPr>
            <w:tcW w:w="261" w:type="dxa"/>
            <w:tcBorders>
              <w:top w:val="nil"/>
              <w:left w:val="single" w:sz="8" w:space="0" w:color="000000"/>
              <w:bottom w:val="nil"/>
              <w:right w:val="nil"/>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Транспортный налог</w:t>
            </w:r>
          </w:p>
        </w:tc>
        <w:tc>
          <w:tcPr>
            <w:tcW w:w="992"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2 999,7</w:t>
            </w:r>
          </w:p>
        </w:tc>
        <w:tc>
          <w:tcPr>
            <w:tcW w:w="1040"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16 297,6</w:t>
            </w:r>
          </w:p>
        </w:tc>
        <w:tc>
          <w:tcPr>
            <w:tcW w:w="99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16 297,6</w:t>
            </w:r>
          </w:p>
        </w:tc>
        <w:tc>
          <w:tcPr>
            <w:tcW w:w="113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6 311,7</w:t>
            </w:r>
          </w:p>
        </w:tc>
        <w:tc>
          <w:tcPr>
            <w:tcW w:w="1087" w:type="dxa"/>
            <w:tcBorders>
              <w:top w:val="nil"/>
              <w:left w:val="nil"/>
              <w:bottom w:val="single" w:sz="4" w:space="0" w:color="000000"/>
              <w:right w:val="nil"/>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9 985,9</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38,7</w:t>
            </w:r>
          </w:p>
        </w:tc>
        <w:tc>
          <w:tcPr>
            <w:tcW w:w="840" w:type="dxa"/>
            <w:tcBorders>
              <w:top w:val="nil"/>
              <w:left w:val="nil"/>
              <w:bottom w:val="single" w:sz="4" w:space="0" w:color="000000"/>
              <w:right w:val="single" w:sz="8" w:space="0" w:color="000000"/>
            </w:tcBorders>
            <w:shd w:val="clear" w:color="auto" w:fill="auto"/>
            <w:noWrap/>
            <w:vAlign w:val="bottom"/>
            <w:hideMark/>
          </w:tcPr>
          <w:p w:rsidR="003C3E8D" w:rsidRPr="00C17904" w:rsidRDefault="00934066" w:rsidP="00185FAE">
            <w:pPr>
              <w:jc w:val="center"/>
              <w:outlineLvl w:val="1"/>
              <w:rPr>
                <w:b/>
                <w:bCs/>
                <w:sz w:val="16"/>
                <w:szCs w:val="16"/>
              </w:rPr>
            </w:pPr>
            <w:r w:rsidRPr="00C17904">
              <w:rPr>
                <w:b/>
                <w:bCs/>
                <w:sz w:val="16"/>
                <w:szCs w:val="16"/>
              </w:rPr>
              <w:t>3,1</w:t>
            </w:r>
          </w:p>
        </w:tc>
      </w:tr>
      <w:tr w:rsidR="003C3E8D" w:rsidRPr="00C17904" w:rsidTr="00CD349A">
        <w:trPr>
          <w:trHeight w:val="240"/>
        </w:trPr>
        <w:tc>
          <w:tcPr>
            <w:tcW w:w="261" w:type="dxa"/>
            <w:tcBorders>
              <w:top w:val="nil"/>
              <w:left w:val="single" w:sz="8" w:space="0" w:color="000000"/>
              <w:bottom w:val="nil"/>
              <w:right w:val="nil"/>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E8D" w:rsidRPr="00C17904" w:rsidRDefault="003C3E8D" w:rsidP="00905B44">
            <w:pPr>
              <w:outlineLvl w:val="1"/>
              <w:rPr>
                <w:b/>
                <w:bCs/>
                <w:sz w:val="18"/>
                <w:szCs w:val="18"/>
              </w:rPr>
            </w:pPr>
            <w:r w:rsidRPr="00C17904">
              <w:rPr>
                <w:b/>
                <w:bCs/>
                <w:sz w:val="18"/>
                <w:szCs w:val="18"/>
              </w:rPr>
              <w:t>Земельный налог</w:t>
            </w:r>
          </w:p>
        </w:tc>
        <w:tc>
          <w:tcPr>
            <w:tcW w:w="992"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2 563,0</w:t>
            </w:r>
          </w:p>
        </w:tc>
        <w:tc>
          <w:tcPr>
            <w:tcW w:w="1040"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10 757,0</w:t>
            </w:r>
          </w:p>
        </w:tc>
        <w:tc>
          <w:tcPr>
            <w:tcW w:w="99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10 757,0</w:t>
            </w:r>
          </w:p>
        </w:tc>
        <w:tc>
          <w:tcPr>
            <w:tcW w:w="113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3 254,5</w:t>
            </w:r>
          </w:p>
        </w:tc>
        <w:tc>
          <w:tcPr>
            <w:tcW w:w="1087" w:type="dxa"/>
            <w:tcBorders>
              <w:top w:val="nil"/>
              <w:left w:val="nil"/>
              <w:bottom w:val="single" w:sz="4" w:space="0" w:color="000000"/>
              <w:right w:val="nil"/>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7 502,5</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1"/>
              <w:rPr>
                <w:b/>
                <w:bCs/>
                <w:sz w:val="16"/>
                <w:szCs w:val="16"/>
              </w:rPr>
            </w:pPr>
            <w:r w:rsidRPr="00C17904">
              <w:rPr>
                <w:b/>
                <w:bCs/>
                <w:sz w:val="16"/>
                <w:szCs w:val="16"/>
              </w:rPr>
              <w:t>30,3</w:t>
            </w:r>
          </w:p>
        </w:tc>
        <w:tc>
          <w:tcPr>
            <w:tcW w:w="840" w:type="dxa"/>
            <w:tcBorders>
              <w:top w:val="nil"/>
              <w:left w:val="nil"/>
              <w:bottom w:val="single" w:sz="4" w:space="0" w:color="000000"/>
              <w:right w:val="single" w:sz="8" w:space="0" w:color="000000"/>
            </w:tcBorders>
            <w:shd w:val="clear" w:color="auto" w:fill="auto"/>
            <w:noWrap/>
            <w:vAlign w:val="bottom"/>
            <w:hideMark/>
          </w:tcPr>
          <w:p w:rsidR="003C3E8D" w:rsidRPr="00C17904" w:rsidRDefault="00934066" w:rsidP="00185FAE">
            <w:pPr>
              <w:jc w:val="center"/>
              <w:outlineLvl w:val="1"/>
              <w:rPr>
                <w:b/>
                <w:bCs/>
                <w:sz w:val="16"/>
                <w:szCs w:val="16"/>
              </w:rPr>
            </w:pPr>
            <w:r w:rsidRPr="00C17904">
              <w:rPr>
                <w:b/>
                <w:bCs/>
                <w:sz w:val="16"/>
                <w:szCs w:val="16"/>
              </w:rPr>
              <w:t>1,6</w:t>
            </w:r>
          </w:p>
        </w:tc>
      </w:tr>
      <w:tr w:rsidR="003C3E8D" w:rsidRPr="00C17904" w:rsidTr="00CD349A">
        <w:trPr>
          <w:trHeight w:val="240"/>
        </w:trPr>
        <w:tc>
          <w:tcPr>
            <w:tcW w:w="261" w:type="dxa"/>
            <w:tcBorders>
              <w:top w:val="nil"/>
              <w:left w:val="single" w:sz="8" w:space="0" w:color="000000"/>
              <w:bottom w:val="nil"/>
              <w:right w:val="nil"/>
            </w:tcBorders>
            <w:shd w:val="clear" w:color="auto" w:fill="auto"/>
            <w:vAlign w:val="bottom"/>
            <w:hideMark/>
          </w:tcPr>
          <w:p w:rsidR="003C3E8D" w:rsidRPr="00C17904" w:rsidRDefault="003C3E8D"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E8D" w:rsidRPr="00C17904" w:rsidRDefault="003C3E8D" w:rsidP="00905B44">
            <w:pPr>
              <w:outlineLvl w:val="2"/>
              <w:rPr>
                <w:sz w:val="18"/>
                <w:szCs w:val="18"/>
              </w:rPr>
            </w:pPr>
            <w:r w:rsidRPr="00C17904">
              <w:rPr>
                <w:sz w:val="18"/>
                <w:szCs w:val="18"/>
              </w:rPr>
              <w:t>Земельный налог с организаций</w:t>
            </w:r>
          </w:p>
        </w:tc>
        <w:tc>
          <w:tcPr>
            <w:tcW w:w="992"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1 560,0</w:t>
            </w:r>
          </w:p>
        </w:tc>
        <w:tc>
          <w:tcPr>
            <w:tcW w:w="1040"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2 650,0</w:t>
            </w:r>
          </w:p>
        </w:tc>
        <w:tc>
          <w:tcPr>
            <w:tcW w:w="99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2 650,0</w:t>
            </w:r>
          </w:p>
        </w:tc>
        <w:tc>
          <w:tcPr>
            <w:tcW w:w="113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1 013,6</w:t>
            </w:r>
          </w:p>
        </w:tc>
        <w:tc>
          <w:tcPr>
            <w:tcW w:w="1087" w:type="dxa"/>
            <w:tcBorders>
              <w:top w:val="nil"/>
              <w:left w:val="nil"/>
              <w:bottom w:val="single" w:sz="4" w:space="0" w:color="000000"/>
              <w:right w:val="nil"/>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1 636,4</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38,3</w:t>
            </w:r>
          </w:p>
        </w:tc>
        <w:tc>
          <w:tcPr>
            <w:tcW w:w="840" w:type="dxa"/>
            <w:tcBorders>
              <w:top w:val="nil"/>
              <w:left w:val="nil"/>
              <w:bottom w:val="single" w:sz="4" w:space="0" w:color="000000"/>
              <w:right w:val="single" w:sz="8" w:space="0" w:color="000000"/>
            </w:tcBorders>
            <w:shd w:val="clear" w:color="auto" w:fill="auto"/>
            <w:noWrap/>
            <w:vAlign w:val="bottom"/>
            <w:hideMark/>
          </w:tcPr>
          <w:p w:rsidR="003C3E8D" w:rsidRPr="00C17904" w:rsidRDefault="00934066" w:rsidP="00185FAE">
            <w:pPr>
              <w:jc w:val="center"/>
              <w:outlineLvl w:val="2"/>
              <w:rPr>
                <w:sz w:val="16"/>
                <w:szCs w:val="16"/>
              </w:rPr>
            </w:pPr>
            <w:r w:rsidRPr="00C17904">
              <w:rPr>
                <w:sz w:val="16"/>
                <w:szCs w:val="16"/>
              </w:rPr>
              <w:t>0,5</w:t>
            </w:r>
          </w:p>
        </w:tc>
      </w:tr>
      <w:tr w:rsidR="003C3E8D" w:rsidRPr="00C17904" w:rsidTr="00CD349A">
        <w:trPr>
          <w:trHeight w:val="240"/>
        </w:trPr>
        <w:tc>
          <w:tcPr>
            <w:tcW w:w="261" w:type="dxa"/>
            <w:tcBorders>
              <w:top w:val="nil"/>
              <w:left w:val="single" w:sz="8" w:space="0" w:color="000000"/>
              <w:bottom w:val="nil"/>
              <w:right w:val="nil"/>
            </w:tcBorders>
            <w:shd w:val="clear" w:color="auto" w:fill="auto"/>
            <w:vAlign w:val="bottom"/>
            <w:hideMark/>
          </w:tcPr>
          <w:p w:rsidR="003C3E8D" w:rsidRPr="00C17904" w:rsidRDefault="003C3E8D"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E8D" w:rsidRPr="00C17904" w:rsidRDefault="003C3E8D" w:rsidP="00905B44">
            <w:pPr>
              <w:outlineLvl w:val="2"/>
              <w:rPr>
                <w:sz w:val="18"/>
                <w:szCs w:val="18"/>
              </w:rPr>
            </w:pPr>
            <w:r w:rsidRPr="00C17904">
              <w:rPr>
                <w:sz w:val="18"/>
                <w:szCs w:val="18"/>
              </w:rPr>
              <w:t>Земельный налог с физических лиц</w:t>
            </w:r>
          </w:p>
        </w:tc>
        <w:tc>
          <w:tcPr>
            <w:tcW w:w="992"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1 003,0</w:t>
            </w:r>
          </w:p>
        </w:tc>
        <w:tc>
          <w:tcPr>
            <w:tcW w:w="1040"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8 107,0</w:t>
            </w:r>
          </w:p>
        </w:tc>
        <w:tc>
          <w:tcPr>
            <w:tcW w:w="99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8 107,0</w:t>
            </w:r>
          </w:p>
        </w:tc>
        <w:tc>
          <w:tcPr>
            <w:tcW w:w="1133" w:type="dxa"/>
            <w:tcBorders>
              <w:top w:val="nil"/>
              <w:left w:val="nil"/>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2 240,8</w:t>
            </w:r>
          </w:p>
        </w:tc>
        <w:tc>
          <w:tcPr>
            <w:tcW w:w="1087" w:type="dxa"/>
            <w:tcBorders>
              <w:top w:val="nil"/>
              <w:left w:val="nil"/>
              <w:bottom w:val="single" w:sz="4" w:space="0" w:color="000000"/>
              <w:right w:val="nil"/>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5 866,2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3C3E8D" w:rsidRPr="00C17904" w:rsidRDefault="003C3E8D" w:rsidP="00185FAE">
            <w:pPr>
              <w:jc w:val="center"/>
              <w:outlineLvl w:val="2"/>
              <w:rPr>
                <w:sz w:val="16"/>
                <w:szCs w:val="16"/>
              </w:rPr>
            </w:pPr>
            <w:r w:rsidRPr="00C17904">
              <w:rPr>
                <w:sz w:val="16"/>
                <w:szCs w:val="16"/>
              </w:rPr>
              <w:t>27,6</w:t>
            </w:r>
          </w:p>
        </w:tc>
        <w:tc>
          <w:tcPr>
            <w:tcW w:w="840" w:type="dxa"/>
            <w:tcBorders>
              <w:top w:val="nil"/>
              <w:left w:val="nil"/>
              <w:bottom w:val="single" w:sz="4" w:space="0" w:color="000000"/>
              <w:right w:val="single" w:sz="8" w:space="0" w:color="000000"/>
            </w:tcBorders>
            <w:shd w:val="clear" w:color="auto" w:fill="auto"/>
            <w:noWrap/>
            <w:vAlign w:val="bottom"/>
            <w:hideMark/>
          </w:tcPr>
          <w:p w:rsidR="003C3E8D" w:rsidRPr="00C17904" w:rsidRDefault="00934066" w:rsidP="00185FAE">
            <w:pPr>
              <w:jc w:val="center"/>
              <w:outlineLvl w:val="2"/>
              <w:rPr>
                <w:sz w:val="16"/>
                <w:szCs w:val="16"/>
              </w:rPr>
            </w:pPr>
            <w:r w:rsidRPr="00C17904">
              <w:rPr>
                <w:sz w:val="16"/>
                <w:szCs w:val="16"/>
              </w:rPr>
              <w:t>1,1</w:t>
            </w:r>
          </w:p>
        </w:tc>
      </w:tr>
      <w:tr w:rsidR="00F11267" w:rsidRPr="00C17904" w:rsidTr="008A3731">
        <w:trPr>
          <w:trHeight w:val="67"/>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ГОСУДАРСТВЕННАЯ ПОШЛИНА</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441,2</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214,8</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214,8</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304,7</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-89,9</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141,9</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0,1</w:t>
            </w:r>
          </w:p>
        </w:tc>
      </w:tr>
      <w:tr w:rsidR="00F11267" w:rsidRPr="00C17904" w:rsidTr="00CD349A">
        <w:trPr>
          <w:trHeight w:val="27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ЗАДОЛЖЕННОСТЬ И ПЕРЕРАСЧЕТЫ ПО ОТМЕНЕННЫМ НАЛОГАМ, СБОРАМ И ИНЫМ ОБЯЗАТЕЛЬНЫМ ПЛАТЕЖАМ</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3,9</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i/>
                <w:sz w:val="16"/>
                <w:szCs w:val="16"/>
              </w:rPr>
            </w:pPr>
            <w:r w:rsidRPr="00C17904">
              <w:rPr>
                <w:i/>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i/>
                <w:iCs/>
                <w:sz w:val="16"/>
                <w:szCs w:val="16"/>
              </w:rPr>
            </w:pPr>
            <w:r w:rsidRPr="00C17904">
              <w:rPr>
                <w:i/>
                <w:iCs/>
                <w:sz w:val="16"/>
                <w:szCs w:val="16"/>
              </w:rPr>
              <w:t>0,0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-0,4</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CD349A" w:rsidP="00185FAE">
            <w:pPr>
              <w:jc w:val="center"/>
              <w:outlineLvl w:val="0"/>
              <w:rPr>
                <w:i/>
                <w:iCs/>
                <w:sz w:val="16"/>
                <w:szCs w:val="16"/>
              </w:rPr>
            </w:pPr>
            <w:r w:rsidRPr="00C17904">
              <w:rPr>
                <w:i/>
                <w:iCs/>
                <w:sz w:val="16"/>
                <w:szCs w:val="16"/>
              </w:rPr>
              <w:t>0,0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0,0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CD349A" w:rsidP="00185FAE">
            <w:pPr>
              <w:jc w:val="center"/>
              <w:outlineLvl w:val="0"/>
              <w:rPr>
                <w:i/>
                <w:iCs/>
                <w:sz w:val="16"/>
                <w:szCs w:val="16"/>
              </w:rPr>
            </w:pPr>
            <w:r w:rsidRPr="00C17904">
              <w:rPr>
                <w:i/>
                <w:iCs/>
                <w:sz w:val="16"/>
                <w:szCs w:val="16"/>
              </w:rPr>
              <w:t>0,0</w:t>
            </w:r>
          </w:p>
        </w:tc>
      </w:tr>
      <w:tr w:rsidR="00F11267" w:rsidRPr="00C17904" w:rsidTr="008A3731">
        <w:trPr>
          <w:trHeight w:val="132"/>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ДОХОДЫ ОТ ИСПОЛЬЗОВАНИЯ ИМУЩЕСТВА, НАХОДЯЩЕГОСЯ В ГОСУДАРСТВЕННОЙ И МУНИЦИПАЛЬНОЙ СОБСТВЕННОСТИ</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sz w:val="16"/>
                <w:szCs w:val="16"/>
              </w:rPr>
            </w:pPr>
            <w:r w:rsidRPr="00C17904">
              <w:rPr>
                <w:sz w:val="16"/>
                <w:szCs w:val="16"/>
              </w:rPr>
              <w:t>8 377,0</w:t>
            </w:r>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12 272,3</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12 272,3</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8 830,7</w:t>
            </w:r>
          </w:p>
        </w:tc>
        <w:tc>
          <w:tcPr>
            <w:tcW w:w="1087" w:type="dxa"/>
            <w:tcBorders>
              <w:top w:val="single" w:sz="4" w:space="0" w:color="000000"/>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3 441,7</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72,0</w:t>
            </w:r>
          </w:p>
        </w:tc>
        <w:tc>
          <w:tcPr>
            <w:tcW w:w="8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34066" w:rsidP="00185FAE">
            <w:pPr>
              <w:jc w:val="center"/>
              <w:outlineLvl w:val="0"/>
              <w:rPr>
                <w:i/>
                <w:iCs/>
                <w:sz w:val="16"/>
                <w:szCs w:val="16"/>
              </w:rPr>
            </w:pPr>
            <w:r w:rsidRPr="00C17904">
              <w:rPr>
                <w:i/>
                <w:iCs/>
                <w:sz w:val="16"/>
                <w:szCs w:val="16"/>
              </w:rPr>
              <w:t>4,3</w:t>
            </w:r>
          </w:p>
        </w:tc>
      </w:tr>
      <w:tr w:rsidR="00F11267" w:rsidRPr="00C17904" w:rsidTr="00CD349A">
        <w:trPr>
          <w:trHeight w:val="1787"/>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lastRenderedPageBreak/>
              <w:t> </w:t>
            </w:r>
          </w:p>
        </w:tc>
        <w:tc>
          <w:tcPr>
            <w:tcW w:w="3296" w:type="dxa"/>
            <w:tcBorders>
              <w:top w:val="single" w:sz="4" w:space="0" w:color="000000"/>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5 000,3</w:t>
            </w:r>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7 605,6</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7 605,6</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5 039,6</w:t>
            </w:r>
          </w:p>
        </w:tc>
        <w:tc>
          <w:tcPr>
            <w:tcW w:w="1087" w:type="dxa"/>
            <w:tcBorders>
              <w:top w:val="single" w:sz="4" w:space="0" w:color="000000"/>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2 566,0</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66,3</w:t>
            </w:r>
          </w:p>
        </w:tc>
        <w:tc>
          <w:tcPr>
            <w:tcW w:w="840" w:type="dxa"/>
            <w:tcBorders>
              <w:top w:val="single" w:sz="4" w:space="0" w:color="000000"/>
              <w:left w:val="nil"/>
              <w:bottom w:val="single" w:sz="4" w:space="0" w:color="000000"/>
              <w:right w:val="single" w:sz="8" w:space="0" w:color="000000"/>
            </w:tcBorders>
            <w:shd w:val="clear" w:color="auto" w:fill="auto"/>
            <w:noWrap/>
            <w:vAlign w:val="bottom"/>
            <w:hideMark/>
          </w:tcPr>
          <w:p w:rsidR="00905B44" w:rsidRPr="00C17904" w:rsidRDefault="007418A1" w:rsidP="007418A1">
            <w:pPr>
              <w:jc w:val="center"/>
              <w:outlineLvl w:val="1"/>
              <w:rPr>
                <w:b/>
                <w:bCs/>
                <w:sz w:val="16"/>
                <w:szCs w:val="16"/>
              </w:rPr>
            </w:pPr>
            <w:r w:rsidRPr="00C17904">
              <w:rPr>
                <w:b/>
                <w:bCs/>
                <w:sz w:val="16"/>
                <w:szCs w:val="16"/>
              </w:rPr>
              <w:t>2,5</w:t>
            </w:r>
          </w:p>
        </w:tc>
      </w:tr>
      <w:tr w:rsidR="00F11267" w:rsidRPr="00C17904" w:rsidTr="00CD349A">
        <w:trPr>
          <w:trHeight w:val="1263"/>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2"/>
              <w:rPr>
                <w:sz w:val="18"/>
                <w:szCs w:val="18"/>
              </w:rPr>
            </w:pPr>
            <w:r w:rsidRPr="00C17904">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2"/>
              <w:rPr>
                <w:sz w:val="16"/>
                <w:szCs w:val="16"/>
              </w:rPr>
            </w:pPr>
            <w:r w:rsidRPr="00C17904">
              <w:rPr>
                <w:sz w:val="16"/>
                <w:szCs w:val="16"/>
              </w:rPr>
              <w:t>3 036,0</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2"/>
              <w:rPr>
                <w:sz w:val="16"/>
                <w:szCs w:val="16"/>
              </w:rPr>
            </w:pPr>
            <w:r w:rsidRPr="00C17904">
              <w:rPr>
                <w:sz w:val="16"/>
                <w:szCs w:val="16"/>
              </w:rPr>
              <w:t>5 234,0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5 234,0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2 794,3</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2 439,7</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53,4</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2"/>
              <w:rPr>
                <w:sz w:val="16"/>
                <w:szCs w:val="16"/>
              </w:rPr>
            </w:pPr>
            <w:r w:rsidRPr="00C17904">
              <w:rPr>
                <w:sz w:val="16"/>
                <w:szCs w:val="16"/>
              </w:rPr>
              <w:t>1,4</w:t>
            </w:r>
          </w:p>
        </w:tc>
      </w:tr>
      <w:tr w:rsidR="00F11267" w:rsidRPr="00C17904" w:rsidTr="00CD349A">
        <w:trPr>
          <w:trHeight w:val="1639"/>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2"/>
              <w:rPr>
                <w:sz w:val="18"/>
                <w:szCs w:val="18"/>
              </w:rPr>
            </w:pPr>
            <w:proofErr w:type="gramStart"/>
            <w:r w:rsidRPr="00C17904">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2"/>
              <w:rPr>
                <w:sz w:val="16"/>
                <w:szCs w:val="16"/>
              </w:rPr>
            </w:pPr>
            <w:r w:rsidRPr="00C17904">
              <w:rPr>
                <w:sz w:val="16"/>
                <w:szCs w:val="16"/>
              </w:rPr>
              <w:t>29,4</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2"/>
              <w:rPr>
                <w:sz w:val="16"/>
                <w:szCs w:val="16"/>
              </w:rPr>
            </w:pPr>
            <w:r w:rsidRPr="00C17904">
              <w:rPr>
                <w:sz w:val="16"/>
                <w:szCs w:val="16"/>
              </w:rPr>
              <w:t>29,1</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29,1</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27,0</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2,1</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92,7</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2"/>
              <w:rPr>
                <w:sz w:val="16"/>
                <w:szCs w:val="16"/>
              </w:rPr>
            </w:pPr>
            <w:r w:rsidRPr="00C17904">
              <w:rPr>
                <w:sz w:val="16"/>
                <w:szCs w:val="16"/>
              </w:rPr>
              <w:t>0,0</w:t>
            </w:r>
          </w:p>
        </w:tc>
      </w:tr>
      <w:tr w:rsidR="00F11267" w:rsidRPr="00C17904" w:rsidTr="00CD349A">
        <w:trPr>
          <w:trHeight w:val="1251"/>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2"/>
              <w:rPr>
                <w:sz w:val="18"/>
                <w:szCs w:val="18"/>
              </w:rPr>
            </w:pPr>
            <w:r w:rsidRPr="00C17904">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2"/>
              <w:rPr>
                <w:sz w:val="16"/>
                <w:szCs w:val="16"/>
              </w:rPr>
            </w:pPr>
            <w:r w:rsidRPr="00C17904">
              <w:rPr>
                <w:sz w:val="16"/>
                <w:szCs w:val="16"/>
              </w:rPr>
              <w:t>506,9</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2"/>
              <w:rPr>
                <w:sz w:val="16"/>
                <w:szCs w:val="16"/>
              </w:rPr>
            </w:pPr>
            <w:r w:rsidRPr="00C17904">
              <w:rPr>
                <w:sz w:val="16"/>
                <w:szCs w:val="16"/>
              </w:rPr>
              <w:t>438,0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438,0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665,2</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-227,2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151,9</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2"/>
              <w:rPr>
                <w:sz w:val="16"/>
                <w:szCs w:val="16"/>
              </w:rPr>
            </w:pPr>
            <w:r w:rsidRPr="00C17904">
              <w:rPr>
                <w:sz w:val="16"/>
                <w:szCs w:val="16"/>
              </w:rPr>
              <w:t>0,3</w:t>
            </w:r>
          </w:p>
        </w:tc>
      </w:tr>
      <w:tr w:rsidR="00F11267" w:rsidRPr="00C17904" w:rsidTr="00CD349A">
        <w:trPr>
          <w:trHeight w:val="810"/>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2"/>
              <w:rPr>
                <w:i/>
                <w:iCs/>
                <w:sz w:val="18"/>
                <w:szCs w:val="18"/>
              </w:rPr>
            </w:pPr>
            <w:r w:rsidRPr="00C1790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B44" w:rsidRPr="00C17904" w:rsidRDefault="00905B44" w:rsidP="00905B44">
            <w:pPr>
              <w:outlineLvl w:val="2"/>
              <w:rPr>
                <w:sz w:val="18"/>
                <w:szCs w:val="18"/>
              </w:rPr>
            </w:pPr>
            <w:r w:rsidRPr="00C17904">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2"/>
              <w:rPr>
                <w:sz w:val="16"/>
                <w:szCs w:val="16"/>
              </w:rPr>
            </w:pPr>
            <w:r w:rsidRPr="00C17904">
              <w:rPr>
                <w:sz w:val="16"/>
                <w:szCs w:val="16"/>
              </w:rPr>
              <w:t>1 428,1</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2"/>
              <w:rPr>
                <w:sz w:val="16"/>
                <w:szCs w:val="16"/>
              </w:rPr>
            </w:pPr>
            <w:r w:rsidRPr="00C17904">
              <w:rPr>
                <w:sz w:val="16"/>
                <w:szCs w:val="16"/>
              </w:rPr>
              <w:t>1 904,5</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1 904,5</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1 553,1</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351,4</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2"/>
              <w:rPr>
                <w:sz w:val="16"/>
                <w:szCs w:val="16"/>
              </w:rPr>
            </w:pPr>
            <w:r w:rsidRPr="00C17904">
              <w:rPr>
                <w:sz w:val="16"/>
                <w:szCs w:val="16"/>
              </w:rPr>
              <w:t>81,5</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2"/>
              <w:rPr>
                <w:sz w:val="16"/>
                <w:szCs w:val="16"/>
              </w:rPr>
            </w:pPr>
            <w:r w:rsidRPr="00C17904">
              <w:rPr>
                <w:sz w:val="16"/>
                <w:szCs w:val="16"/>
              </w:rPr>
              <w:t>0,8</w:t>
            </w:r>
          </w:p>
        </w:tc>
      </w:tr>
      <w:tr w:rsidR="00F11267" w:rsidRPr="00C17904" w:rsidTr="00CD349A">
        <w:trPr>
          <w:trHeight w:val="964"/>
        </w:trPr>
        <w:tc>
          <w:tcPr>
            <w:tcW w:w="261" w:type="dxa"/>
            <w:tcBorders>
              <w:top w:val="nil"/>
              <w:left w:val="single" w:sz="8" w:space="0" w:color="000000"/>
              <w:bottom w:val="nil"/>
              <w:right w:val="single" w:sz="4" w:space="0" w:color="auto"/>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000000"/>
              <w:right w:val="single" w:sz="4" w:space="0" w:color="auto"/>
            </w:tcBorders>
            <w:shd w:val="clear" w:color="auto" w:fill="auto"/>
            <w:vAlign w:val="bottom"/>
            <w:hideMark/>
          </w:tcPr>
          <w:p w:rsidR="00905B44" w:rsidRPr="00C17904" w:rsidRDefault="00905B44" w:rsidP="00FF1243">
            <w:pPr>
              <w:outlineLvl w:val="1"/>
              <w:rPr>
                <w:b/>
                <w:bCs/>
                <w:sz w:val="18"/>
                <w:szCs w:val="18"/>
              </w:rPr>
            </w:pPr>
            <w:r w:rsidRPr="00C17904">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92" w:type="dxa"/>
            <w:tcBorders>
              <w:top w:val="nil"/>
              <w:left w:val="single" w:sz="4" w:space="0" w:color="auto"/>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60,0</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1"/>
              <w:rPr>
                <w:b/>
                <w:bCs/>
                <w:sz w:val="16"/>
                <w:szCs w:val="16"/>
              </w:rPr>
            </w:pPr>
            <w:r w:rsidRPr="00C17904">
              <w:rPr>
                <w:b/>
                <w:bCs/>
                <w:sz w:val="16"/>
                <w:szCs w:val="16"/>
              </w:rPr>
              <w:t>0,0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7,1</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CD349A" w:rsidP="00185FAE">
            <w:pPr>
              <w:jc w:val="center"/>
              <w:outlineLvl w:val="1"/>
              <w:rPr>
                <w:b/>
                <w:bCs/>
                <w:sz w:val="16"/>
                <w:szCs w:val="16"/>
              </w:rPr>
            </w:pPr>
            <w:r w:rsidRPr="00C17904">
              <w:rPr>
                <w:b/>
                <w:bCs/>
                <w:sz w:val="16"/>
                <w:szCs w:val="16"/>
              </w:rPr>
              <w:t>0,0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0,0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1"/>
              <w:rPr>
                <w:b/>
                <w:bCs/>
                <w:sz w:val="16"/>
                <w:szCs w:val="16"/>
              </w:rPr>
            </w:pPr>
            <w:r w:rsidRPr="00C17904">
              <w:rPr>
                <w:b/>
                <w:bCs/>
                <w:sz w:val="16"/>
                <w:szCs w:val="16"/>
              </w:rPr>
              <w:t>0,0</w:t>
            </w:r>
          </w:p>
        </w:tc>
      </w:tr>
      <w:tr w:rsidR="00FF1243" w:rsidRPr="00C17904" w:rsidTr="00CD349A">
        <w:trPr>
          <w:trHeight w:val="1319"/>
        </w:trPr>
        <w:tc>
          <w:tcPr>
            <w:tcW w:w="261" w:type="dxa"/>
            <w:tcBorders>
              <w:top w:val="nil"/>
              <w:left w:val="single" w:sz="8" w:space="0" w:color="000000"/>
              <w:bottom w:val="nil"/>
              <w:right w:val="single" w:sz="4" w:space="0" w:color="000000"/>
            </w:tcBorders>
            <w:shd w:val="clear" w:color="auto" w:fill="auto"/>
            <w:vAlign w:val="bottom"/>
            <w:hideMark/>
          </w:tcPr>
          <w:p w:rsidR="00FF1243" w:rsidRPr="00C17904" w:rsidRDefault="00FF1243" w:rsidP="00905B44">
            <w:pPr>
              <w:outlineLvl w:val="1"/>
              <w:rPr>
                <w:b/>
                <w:bCs/>
                <w:sz w:val="18"/>
                <w:szCs w:val="18"/>
              </w:rPr>
            </w:pPr>
            <w:r w:rsidRPr="00C17904">
              <w:rPr>
                <w:b/>
                <w:b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F1243" w:rsidRPr="00C17904" w:rsidRDefault="00FF1243" w:rsidP="00905B44">
            <w:pPr>
              <w:outlineLvl w:val="1"/>
              <w:rPr>
                <w:b/>
                <w:bCs/>
                <w:sz w:val="18"/>
                <w:szCs w:val="18"/>
              </w:rPr>
            </w:pPr>
            <w:r w:rsidRPr="00C17904">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vAlign w:val="bottom"/>
            <w:hideMark/>
          </w:tcPr>
          <w:p w:rsidR="00FF1243" w:rsidRPr="00C17904" w:rsidRDefault="00D2147F" w:rsidP="00185FAE">
            <w:pPr>
              <w:jc w:val="center"/>
              <w:outlineLvl w:val="1"/>
              <w:rPr>
                <w:b/>
                <w:bCs/>
                <w:sz w:val="16"/>
                <w:szCs w:val="16"/>
              </w:rPr>
            </w:pPr>
            <w:r w:rsidRPr="00C17904">
              <w:rPr>
                <w:b/>
                <w:bCs/>
                <w:sz w:val="16"/>
                <w:szCs w:val="16"/>
              </w:rPr>
              <w:t>0,1</w:t>
            </w:r>
          </w:p>
        </w:tc>
        <w:tc>
          <w:tcPr>
            <w:tcW w:w="1040" w:type="dxa"/>
            <w:tcBorders>
              <w:top w:val="nil"/>
              <w:left w:val="nil"/>
              <w:bottom w:val="single" w:sz="4" w:space="0" w:color="000000"/>
              <w:right w:val="single" w:sz="4" w:space="0" w:color="000000"/>
            </w:tcBorders>
            <w:shd w:val="clear" w:color="auto" w:fill="auto"/>
            <w:noWrap/>
            <w:vAlign w:val="bottom"/>
            <w:hideMark/>
          </w:tcPr>
          <w:p w:rsidR="00FF1243" w:rsidRPr="00C17904" w:rsidRDefault="003C3E8D" w:rsidP="00185FAE">
            <w:pPr>
              <w:jc w:val="center"/>
              <w:outlineLvl w:val="1"/>
              <w:rPr>
                <w:b/>
                <w:bCs/>
                <w:sz w:val="16"/>
                <w:szCs w:val="16"/>
              </w:rPr>
            </w:pPr>
            <w:r w:rsidRPr="00C17904">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FF1243" w:rsidRPr="00C17904" w:rsidRDefault="003C3E8D" w:rsidP="00185FAE">
            <w:pPr>
              <w:jc w:val="center"/>
              <w:outlineLvl w:val="1"/>
              <w:rPr>
                <w:b/>
                <w:bCs/>
                <w:sz w:val="16"/>
                <w:szCs w:val="16"/>
              </w:rPr>
            </w:pPr>
            <w:r w:rsidRPr="00C17904">
              <w:rPr>
                <w:b/>
                <w:bCs/>
                <w:sz w:val="16"/>
                <w:szCs w:val="16"/>
              </w:rPr>
              <w:t>0,0</w:t>
            </w:r>
          </w:p>
        </w:tc>
        <w:tc>
          <w:tcPr>
            <w:tcW w:w="1133" w:type="dxa"/>
            <w:tcBorders>
              <w:top w:val="nil"/>
              <w:left w:val="nil"/>
              <w:bottom w:val="single" w:sz="4" w:space="0" w:color="000000"/>
              <w:right w:val="single" w:sz="4" w:space="0" w:color="000000"/>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0,1</w:t>
            </w:r>
          </w:p>
        </w:tc>
        <w:tc>
          <w:tcPr>
            <w:tcW w:w="1087" w:type="dxa"/>
            <w:tcBorders>
              <w:top w:val="nil"/>
              <w:left w:val="nil"/>
              <w:bottom w:val="single" w:sz="4" w:space="0" w:color="000000"/>
              <w:right w:val="nil"/>
            </w:tcBorders>
            <w:shd w:val="clear" w:color="auto" w:fill="auto"/>
            <w:noWrap/>
            <w:vAlign w:val="bottom"/>
            <w:hideMark/>
          </w:tcPr>
          <w:p w:rsidR="00FF1243" w:rsidRPr="00C17904" w:rsidRDefault="00CD349A" w:rsidP="00185FAE">
            <w:pPr>
              <w:jc w:val="center"/>
              <w:outlineLvl w:val="1"/>
              <w:rPr>
                <w:b/>
                <w:bCs/>
                <w:sz w:val="16"/>
                <w:szCs w:val="16"/>
              </w:rPr>
            </w:pPr>
            <w:r w:rsidRPr="00C17904">
              <w:rPr>
                <w:b/>
                <w:bCs/>
                <w:sz w:val="16"/>
                <w:szCs w:val="16"/>
              </w:rPr>
              <w:t>0,0</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0,0</w:t>
            </w:r>
          </w:p>
        </w:tc>
        <w:tc>
          <w:tcPr>
            <w:tcW w:w="840" w:type="dxa"/>
            <w:tcBorders>
              <w:top w:val="nil"/>
              <w:left w:val="nil"/>
              <w:bottom w:val="single" w:sz="4" w:space="0" w:color="000000"/>
              <w:right w:val="single" w:sz="8" w:space="0" w:color="000000"/>
            </w:tcBorders>
            <w:shd w:val="clear" w:color="auto" w:fill="auto"/>
            <w:noWrap/>
            <w:vAlign w:val="bottom"/>
            <w:hideMark/>
          </w:tcPr>
          <w:p w:rsidR="00FF1243" w:rsidRPr="00C17904" w:rsidRDefault="007418A1" w:rsidP="00185FAE">
            <w:pPr>
              <w:jc w:val="center"/>
              <w:outlineLvl w:val="1"/>
              <w:rPr>
                <w:b/>
                <w:bCs/>
                <w:sz w:val="16"/>
                <w:szCs w:val="16"/>
              </w:rPr>
            </w:pPr>
            <w:r w:rsidRPr="00C17904">
              <w:rPr>
                <w:b/>
                <w:bCs/>
                <w:sz w:val="16"/>
                <w:szCs w:val="16"/>
              </w:rPr>
              <w:t>0,0</w:t>
            </w:r>
          </w:p>
        </w:tc>
      </w:tr>
      <w:tr w:rsidR="00FF1243" w:rsidRPr="00C17904" w:rsidTr="00CD349A">
        <w:trPr>
          <w:trHeight w:val="1567"/>
        </w:trPr>
        <w:tc>
          <w:tcPr>
            <w:tcW w:w="261" w:type="dxa"/>
            <w:tcBorders>
              <w:top w:val="nil"/>
              <w:left w:val="single" w:sz="8" w:space="0" w:color="000000"/>
              <w:bottom w:val="nil"/>
              <w:right w:val="single" w:sz="4" w:space="0" w:color="000000"/>
            </w:tcBorders>
            <w:shd w:val="clear" w:color="auto" w:fill="auto"/>
            <w:vAlign w:val="bottom"/>
            <w:hideMark/>
          </w:tcPr>
          <w:p w:rsidR="00FF1243" w:rsidRPr="00C17904" w:rsidRDefault="00FF1243" w:rsidP="00905B44">
            <w:pPr>
              <w:outlineLvl w:val="1"/>
              <w:rPr>
                <w:b/>
                <w:bCs/>
                <w:sz w:val="18"/>
                <w:szCs w:val="18"/>
              </w:rPr>
            </w:pPr>
            <w:r w:rsidRPr="00C17904">
              <w:rPr>
                <w:b/>
                <w:b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F1243" w:rsidRPr="00C17904" w:rsidRDefault="00FF1243" w:rsidP="00905B44">
            <w:pPr>
              <w:outlineLvl w:val="1"/>
              <w:rPr>
                <w:b/>
                <w:bCs/>
                <w:sz w:val="18"/>
                <w:szCs w:val="18"/>
              </w:rPr>
            </w:pPr>
            <w:r w:rsidRPr="00C17904">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000000"/>
              <w:right w:val="single" w:sz="4" w:space="0" w:color="000000"/>
            </w:tcBorders>
            <w:shd w:val="clear" w:color="auto" w:fill="auto"/>
            <w:noWrap/>
            <w:vAlign w:val="bottom"/>
            <w:hideMark/>
          </w:tcPr>
          <w:p w:rsidR="00FF1243" w:rsidRPr="00C17904" w:rsidRDefault="00D2147F" w:rsidP="00185FAE">
            <w:pPr>
              <w:jc w:val="center"/>
              <w:outlineLvl w:val="1"/>
              <w:rPr>
                <w:b/>
                <w:bCs/>
                <w:sz w:val="16"/>
                <w:szCs w:val="16"/>
              </w:rPr>
            </w:pPr>
            <w:r w:rsidRPr="00C17904">
              <w:rPr>
                <w:b/>
                <w:bCs/>
                <w:sz w:val="16"/>
                <w:szCs w:val="16"/>
              </w:rPr>
              <w:t>3 316,7</w:t>
            </w:r>
          </w:p>
        </w:tc>
        <w:tc>
          <w:tcPr>
            <w:tcW w:w="1040" w:type="dxa"/>
            <w:tcBorders>
              <w:top w:val="nil"/>
              <w:left w:val="nil"/>
              <w:bottom w:val="single" w:sz="4" w:space="0" w:color="000000"/>
              <w:right w:val="single" w:sz="4" w:space="0" w:color="000000"/>
            </w:tcBorders>
            <w:shd w:val="clear" w:color="auto" w:fill="auto"/>
            <w:noWrap/>
            <w:vAlign w:val="bottom"/>
            <w:hideMark/>
          </w:tcPr>
          <w:p w:rsidR="00FF1243" w:rsidRPr="00C17904" w:rsidRDefault="003C3E8D" w:rsidP="00185FAE">
            <w:pPr>
              <w:jc w:val="center"/>
              <w:outlineLvl w:val="1"/>
              <w:rPr>
                <w:b/>
                <w:bCs/>
                <w:sz w:val="16"/>
                <w:szCs w:val="16"/>
              </w:rPr>
            </w:pPr>
            <w:r w:rsidRPr="00C17904">
              <w:rPr>
                <w:b/>
                <w:bCs/>
                <w:sz w:val="16"/>
                <w:szCs w:val="16"/>
              </w:rPr>
              <w:t>4 666,7</w:t>
            </w:r>
          </w:p>
        </w:tc>
        <w:tc>
          <w:tcPr>
            <w:tcW w:w="993" w:type="dxa"/>
            <w:tcBorders>
              <w:top w:val="nil"/>
              <w:left w:val="nil"/>
              <w:bottom w:val="single" w:sz="4" w:space="0" w:color="000000"/>
              <w:right w:val="single" w:sz="4" w:space="0" w:color="000000"/>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4 666,7</w:t>
            </w:r>
          </w:p>
        </w:tc>
        <w:tc>
          <w:tcPr>
            <w:tcW w:w="1133" w:type="dxa"/>
            <w:tcBorders>
              <w:top w:val="nil"/>
              <w:left w:val="nil"/>
              <w:bottom w:val="single" w:sz="4" w:space="0" w:color="000000"/>
              <w:right w:val="single" w:sz="4" w:space="0" w:color="000000"/>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3 783,9</w:t>
            </w:r>
          </w:p>
        </w:tc>
        <w:tc>
          <w:tcPr>
            <w:tcW w:w="1087" w:type="dxa"/>
            <w:tcBorders>
              <w:top w:val="nil"/>
              <w:left w:val="nil"/>
              <w:bottom w:val="single" w:sz="4" w:space="0" w:color="000000"/>
              <w:right w:val="nil"/>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882,8</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FF1243" w:rsidRPr="00C17904" w:rsidRDefault="00FF1243" w:rsidP="00185FAE">
            <w:pPr>
              <w:jc w:val="center"/>
              <w:outlineLvl w:val="1"/>
              <w:rPr>
                <w:b/>
                <w:bCs/>
                <w:sz w:val="16"/>
                <w:szCs w:val="16"/>
              </w:rPr>
            </w:pPr>
            <w:r w:rsidRPr="00C17904">
              <w:rPr>
                <w:b/>
                <w:bCs/>
                <w:sz w:val="16"/>
                <w:szCs w:val="16"/>
              </w:rPr>
              <w:t>81,1</w:t>
            </w:r>
          </w:p>
        </w:tc>
        <w:tc>
          <w:tcPr>
            <w:tcW w:w="840" w:type="dxa"/>
            <w:tcBorders>
              <w:top w:val="nil"/>
              <w:left w:val="nil"/>
              <w:bottom w:val="single" w:sz="4" w:space="0" w:color="000000"/>
              <w:right w:val="single" w:sz="8" w:space="0" w:color="000000"/>
            </w:tcBorders>
            <w:shd w:val="clear" w:color="auto" w:fill="auto"/>
            <w:noWrap/>
            <w:vAlign w:val="bottom"/>
            <w:hideMark/>
          </w:tcPr>
          <w:p w:rsidR="00FF1243" w:rsidRPr="00C17904" w:rsidRDefault="007418A1" w:rsidP="00185FAE">
            <w:pPr>
              <w:jc w:val="center"/>
              <w:outlineLvl w:val="1"/>
              <w:rPr>
                <w:b/>
                <w:bCs/>
                <w:sz w:val="16"/>
                <w:szCs w:val="16"/>
              </w:rPr>
            </w:pPr>
            <w:r w:rsidRPr="00C17904">
              <w:rPr>
                <w:b/>
                <w:bCs/>
                <w:sz w:val="16"/>
                <w:szCs w:val="16"/>
              </w:rPr>
              <w:t>1,8</w:t>
            </w:r>
          </w:p>
        </w:tc>
      </w:tr>
      <w:tr w:rsidR="00F11267" w:rsidRPr="00C17904" w:rsidTr="008A3731">
        <w:trPr>
          <w:trHeight w:val="317"/>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ПЛАТЕЖИ ПРИ ПОЛЬЗОВАНИИ ПРИРОДНЫМИ РЕСУРСАМИ</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1 598,1</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3 432,0</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3 432,0</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3 467,9</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-35,9</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101,0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0"/>
              <w:rPr>
                <w:i/>
                <w:iCs/>
                <w:sz w:val="16"/>
                <w:szCs w:val="16"/>
              </w:rPr>
            </w:pPr>
            <w:r w:rsidRPr="00C17904">
              <w:rPr>
                <w:i/>
                <w:iCs/>
                <w:sz w:val="16"/>
                <w:szCs w:val="16"/>
              </w:rPr>
              <w:t>1,7</w:t>
            </w:r>
          </w:p>
        </w:tc>
      </w:tr>
      <w:tr w:rsidR="00F11267" w:rsidRPr="00C17904" w:rsidTr="00CD349A">
        <w:trPr>
          <w:trHeight w:val="480"/>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ДОХОДЫ ОТ ОКАЗАНИЯ ПЛАТНЫХ УСЛУГ И КОМПЕНСАЦИИ ЗАТРАТ ГОСУДАРСТВА</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sz w:val="16"/>
                <w:szCs w:val="16"/>
              </w:rPr>
            </w:pPr>
            <w:r w:rsidRPr="00C17904">
              <w:rPr>
                <w:sz w:val="16"/>
                <w:szCs w:val="16"/>
              </w:rPr>
              <w:t>155,3</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1 447,4</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1 447,4</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1 641,0</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-193,6</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113,4</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0"/>
              <w:rPr>
                <w:i/>
                <w:iCs/>
                <w:sz w:val="16"/>
                <w:szCs w:val="16"/>
              </w:rPr>
            </w:pPr>
            <w:r w:rsidRPr="00C17904">
              <w:rPr>
                <w:i/>
                <w:iCs/>
                <w:sz w:val="16"/>
                <w:szCs w:val="16"/>
              </w:rPr>
              <w:t>0,8</w:t>
            </w:r>
          </w:p>
        </w:tc>
      </w:tr>
      <w:tr w:rsidR="00F11267" w:rsidRPr="00C17904" w:rsidTr="00CD349A">
        <w:trPr>
          <w:trHeight w:val="720"/>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ДОХОДЫ ОТ ПРОДАЖИ МАТЕРИАЛЬНЫХ И НЕМАТЕРИАЛЬНЫХ АКТИВОВ</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1 548,1</w:t>
            </w:r>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3C3E8D" w:rsidP="00185FAE">
            <w:pPr>
              <w:jc w:val="center"/>
              <w:outlineLvl w:val="0"/>
              <w:rPr>
                <w:sz w:val="16"/>
                <w:szCs w:val="16"/>
              </w:rPr>
            </w:pPr>
            <w:r w:rsidRPr="00C17904">
              <w:rPr>
                <w:i/>
                <w:iCs/>
                <w:sz w:val="16"/>
                <w:szCs w:val="16"/>
              </w:rPr>
              <w:t>2 147,2</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2 147,2</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1 762,9</w:t>
            </w:r>
          </w:p>
        </w:tc>
        <w:tc>
          <w:tcPr>
            <w:tcW w:w="1087" w:type="dxa"/>
            <w:tcBorders>
              <w:top w:val="single" w:sz="4" w:space="0" w:color="000000"/>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384,3</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82,1</w:t>
            </w:r>
          </w:p>
        </w:tc>
        <w:tc>
          <w:tcPr>
            <w:tcW w:w="840" w:type="dxa"/>
            <w:tcBorders>
              <w:top w:val="single" w:sz="4" w:space="0" w:color="000000"/>
              <w:left w:val="nil"/>
              <w:bottom w:val="single" w:sz="4" w:space="0" w:color="000000"/>
              <w:right w:val="single" w:sz="4" w:space="0" w:color="000000"/>
            </w:tcBorders>
            <w:shd w:val="clear" w:color="auto" w:fill="auto"/>
            <w:noWrap/>
            <w:vAlign w:val="bottom"/>
            <w:hideMark/>
          </w:tcPr>
          <w:p w:rsidR="00905B44" w:rsidRPr="00C17904" w:rsidRDefault="007418A1" w:rsidP="00185FAE">
            <w:pPr>
              <w:jc w:val="center"/>
              <w:outlineLvl w:val="0"/>
              <w:rPr>
                <w:i/>
                <w:iCs/>
                <w:sz w:val="16"/>
                <w:szCs w:val="16"/>
              </w:rPr>
            </w:pPr>
            <w:r w:rsidRPr="00C17904">
              <w:rPr>
                <w:i/>
                <w:iCs/>
                <w:sz w:val="16"/>
                <w:szCs w:val="16"/>
              </w:rPr>
              <w:t>0,9</w:t>
            </w:r>
          </w:p>
        </w:tc>
      </w:tr>
      <w:tr w:rsidR="00185FAE" w:rsidRPr="00C17904" w:rsidTr="008A3731">
        <w:trPr>
          <w:trHeight w:val="128"/>
        </w:trPr>
        <w:tc>
          <w:tcPr>
            <w:tcW w:w="261" w:type="dxa"/>
            <w:tcBorders>
              <w:top w:val="nil"/>
              <w:left w:val="single" w:sz="8" w:space="0" w:color="000000"/>
              <w:bottom w:val="nil"/>
              <w:right w:val="nil"/>
            </w:tcBorders>
            <w:shd w:val="clear" w:color="auto" w:fill="auto"/>
            <w:vAlign w:val="bottom"/>
            <w:hideMark/>
          </w:tcPr>
          <w:p w:rsidR="00185FAE" w:rsidRPr="00C17904" w:rsidRDefault="00185FAE"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85FAE" w:rsidRPr="00C17904" w:rsidRDefault="00185FAE" w:rsidP="00905B44">
            <w:pPr>
              <w:outlineLvl w:val="1"/>
              <w:rPr>
                <w:b/>
                <w:bCs/>
                <w:sz w:val="18"/>
                <w:szCs w:val="18"/>
              </w:rPr>
            </w:pPr>
            <w:r w:rsidRPr="00C17904">
              <w:rPr>
                <w:b/>
                <w:bCs/>
                <w:sz w:val="18"/>
                <w:szCs w:val="18"/>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w:t>
            </w:r>
            <w:r w:rsidRPr="00C17904">
              <w:rPr>
                <w:b/>
                <w:bCs/>
                <w:sz w:val="18"/>
                <w:szCs w:val="18"/>
              </w:rPr>
              <w:lastRenderedPageBreak/>
              <w:t>казенных)</w:t>
            </w:r>
          </w:p>
        </w:tc>
        <w:tc>
          <w:tcPr>
            <w:tcW w:w="992"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lastRenderedPageBreak/>
              <w:t>4,3</w:t>
            </w:r>
          </w:p>
        </w:tc>
        <w:tc>
          <w:tcPr>
            <w:tcW w:w="1040"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522,4</w:t>
            </w:r>
          </w:p>
        </w:tc>
        <w:tc>
          <w:tcPr>
            <w:tcW w:w="993"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522,4</w:t>
            </w:r>
          </w:p>
        </w:tc>
        <w:tc>
          <w:tcPr>
            <w:tcW w:w="1133" w:type="dxa"/>
            <w:tcBorders>
              <w:top w:val="nil"/>
              <w:left w:val="nil"/>
              <w:bottom w:val="single" w:sz="4" w:space="0" w:color="000000"/>
              <w:right w:val="single" w:sz="4" w:space="0" w:color="000000"/>
            </w:tcBorders>
            <w:shd w:val="clear" w:color="auto" w:fill="auto"/>
            <w:noWrap/>
            <w:vAlign w:val="bottom"/>
            <w:hideMark/>
          </w:tcPr>
          <w:p w:rsidR="00185FAE" w:rsidRPr="00C17904" w:rsidRDefault="00CD349A" w:rsidP="00185FAE">
            <w:pPr>
              <w:jc w:val="center"/>
              <w:outlineLvl w:val="1"/>
              <w:rPr>
                <w:b/>
                <w:bCs/>
                <w:sz w:val="16"/>
                <w:szCs w:val="16"/>
              </w:rPr>
            </w:pPr>
            <w:r w:rsidRPr="00C17904">
              <w:rPr>
                <w:b/>
                <w:bCs/>
                <w:sz w:val="16"/>
                <w:szCs w:val="16"/>
              </w:rPr>
              <w:t>0,0</w:t>
            </w:r>
          </w:p>
        </w:tc>
        <w:tc>
          <w:tcPr>
            <w:tcW w:w="1087" w:type="dxa"/>
            <w:tcBorders>
              <w:top w:val="nil"/>
              <w:left w:val="nil"/>
              <w:bottom w:val="single" w:sz="4" w:space="0" w:color="000000"/>
              <w:right w:val="nil"/>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522,4</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0,0</w:t>
            </w:r>
          </w:p>
        </w:tc>
        <w:tc>
          <w:tcPr>
            <w:tcW w:w="840" w:type="dxa"/>
            <w:tcBorders>
              <w:top w:val="nil"/>
              <w:left w:val="nil"/>
              <w:bottom w:val="single" w:sz="4" w:space="0" w:color="000000"/>
              <w:right w:val="single" w:sz="8" w:space="0" w:color="000000"/>
            </w:tcBorders>
            <w:shd w:val="clear" w:color="auto" w:fill="auto"/>
            <w:noWrap/>
            <w:vAlign w:val="bottom"/>
            <w:hideMark/>
          </w:tcPr>
          <w:p w:rsidR="00185FAE" w:rsidRPr="00C17904" w:rsidRDefault="007418A1" w:rsidP="00185FAE">
            <w:pPr>
              <w:jc w:val="center"/>
              <w:outlineLvl w:val="1"/>
              <w:rPr>
                <w:b/>
                <w:bCs/>
                <w:sz w:val="16"/>
                <w:szCs w:val="16"/>
              </w:rPr>
            </w:pPr>
            <w:r w:rsidRPr="00C17904">
              <w:rPr>
                <w:b/>
                <w:bCs/>
                <w:sz w:val="16"/>
                <w:szCs w:val="16"/>
              </w:rPr>
              <w:t>0,0</w:t>
            </w:r>
          </w:p>
        </w:tc>
      </w:tr>
      <w:tr w:rsidR="00185FAE" w:rsidRPr="00C17904" w:rsidTr="008A3731">
        <w:trPr>
          <w:trHeight w:val="627"/>
        </w:trPr>
        <w:tc>
          <w:tcPr>
            <w:tcW w:w="261" w:type="dxa"/>
            <w:tcBorders>
              <w:top w:val="nil"/>
              <w:left w:val="single" w:sz="8" w:space="0" w:color="000000"/>
              <w:bottom w:val="nil"/>
              <w:right w:val="nil"/>
            </w:tcBorders>
            <w:shd w:val="clear" w:color="auto" w:fill="auto"/>
            <w:vAlign w:val="bottom"/>
            <w:hideMark/>
          </w:tcPr>
          <w:p w:rsidR="00185FAE" w:rsidRPr="00C17904" w:rsidRDefault="00185FAE" w:rsidP="00905B44">
            <w:pPr>
              <w:outlineLvl w:val="1"/>
              <w:rPr>
                <w:b/>
                <w:bCs/>
                <w:sz w:val="18"/>
                <w:szCs w:val="18"/>
              </w:rPr>
            </w:pPr>
            <w:r w:rsidRPr="00C17904">
              <w:rPr>
                <w:b/>
                <w:bCs/>
                <w:sz w:val="18"/>
                <w:szCs w:val="18"/>
              </w:rPr>
              <w:lastRenderedPageBreak/>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85FAE" w:rsidRPr="00C17904" w:rsidRDefault="00185FAE" w:rsidP="00905B44">
            <w:pPr>
              <w:outlineLvl w:val="1"/>
              <w:rPr>
                <w:b/>
                <w:bCs/>
                <w:sz w:val="18"/>
                <w:szCs w:val="18"/>
              </w:rPr>
            </w:pPr>
            <w:r w:rsidRPr="00C17904">
              <w:rPr>
                <w:b/>
                <w:bCs/>
                <w:sz w:val="18"/>
                <w:szCs w:val="18"/>
              </w:rPr>
              <w:t>Доходы от продажи земельных участков, находящихся в государственной и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1 119,2</w:t>
            </w:r>
          </w:p>
        </w:tc>
        <w:tc>
          <w:tcPr>
            <w:tcW w:w="1040"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1 054,3</w:t>
            </w:r>
          </w:p>
        </w:tc>
        <w:tc>
          <w:tcPr>
            <w:tcW w:w="993"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1 054,3</w:t>
            </w:r>
          </w:p>
        </w:tc>
        <w:tc>
          <w:tcPr>
            <w:tcW w:w="1133" w:type="dxa"/>
            <w:tcBorders>
              <w:top w:val="nil"/>
              <w:left w:val="nil"/>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1 197,1</w:t>
            </w:r>
          </w:p>
        </w:tc>
        <w:tc>
          <w:tcPr>
            <w:tcW w:w="1087" w:type="dxa"/>
            <w:tcBorders>
              <w:top w:val="nil"/>
              <w:left w:val="nil"/>
              <w:bottom w:val="single" w:sz="4" w:space="0" w:color="000000"/>
              <w:right w:val="nil"/>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-142,9</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185FAE" w:rsidRPr="00C17904" w:rsidRDefault="00185FAE" w:rsidP="00185FAE">
            <w:pPr>
              <w:jc w:val="center"/>
              <w:outlineLvl w:val="1"/>
              <w:rPr>
                <w:b/>
                <w:bCs/>
                <w:sz w:val="16"/>
                <w:szCs w:val="16"/>
              </w:rPr>
            </w:pPr>
            <w:r w:rsidRPr="00C17904">
              <w:rPr>
                <w:b/>
                <w:bCs/>
                <w:sz w:val="16"/>
                <w:szCs w:val="16"/>
              </w:rPr>
              <w:t>113,6</w:t>
            </w:r>
          </w:p>
        </w:tc>
        <w:tc>
          <w:tcPr>
            <w:tcW w:w="840" w:type="dxa"/>
            <w:tcBorders>
              <w:top w:val="nil"/>
              <w:left w:val="nil"/>
              <w:bottom w:val="single" w:sz="4" w:space="0" w:color="000000"/>
              <w:right w:val="single" w:sz="8" w:space="0" w:color="000000"/>
            </w:tcBorders>
            <w:shd w:val="clear" w:color="auto" w:fill="auto"/>
            <w:noWrap/>
            <w:vAlign w:val="bottom"/>
            <w:hideMark/>
          </w:tcPr>
          <w:p w:rsidR="00185FAE" w:rsidRPr="00C17904" w:rsidRDefault="007418A1" w:rsidP="00185FAE">
            <w:pPr>
              <w:jc w:val="center"/>
              <w:outlineLvl w:val="1"/>
              <w:rPr>
                <w:b/>
                <w:bCs/>
                <w:sz w:val="16"/>
                <w:szCs w:val="16"/>
              </w:rPr>
            </w:pPr>
            <w:r w:rsidRPr="00C17904">
              <w:rPr>
                <w:b/>
                <w:bCs/>
                <w:sz w:val="16"/>
                <w:szCs w:val="16"/>
              </w:rPr>
              <w:t>0,6</w:t>
            </w:r>
          </w:p>
        </w:tc>
      </w:tr>
      <w:tr w:rsidR="00F11267" w:rsidRPr="00C17904" w:rsidTr="008A3731">
        <w:trPr>
          <w:trHeight w:val="1363"/>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 </w:t>
            </w:r>
          </w:p>
        </w:tc>
        <w:tc>
          <w:tcPr>
            <w:tcW w:w="3296"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905B44" w:rsidRPr="00C17904" w:rsidRDefault="00905B44" w:rsidP="00905B44">
            <w:pPr>
              <w:outlineLvl w:val="1"/>
              <w:rPr>
                <w:b/>
                <w:bCs/>
                <w:sz w:val="18"/>
                <w:szCs w:val="18"/>
              </w:rPr>
            </w:pPr>
            <w:r w:rsidRPr="00C17904">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1"/>
              <w:rPr>
                <w:b/>
                <w:bCs/>
                <w:sz w:val="16"/>
                <w:szCs w:val="16"/>
              </w:rPr>
            </w:pPr>
            <w:r w:rsidRPr="00C17904">
              <w:rPr>
                <w:b/>
                <w:bCs/>
                <w:sz w:val="16"/>
                <w:szCs w:val="16"/>
              </w:rPr>
              <w:t>424,6</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185FAE" w:rsidP="00185FAE">
            <w:pPr>
              <w:jc w:val="center"/>
              <w:outlineLvl w:val="1"/>
              <w:rPr>
                <w:b/>
                <w:bCs/>
                <w:sz w:val="16"/>
                <w:szCs w:val="16"/>
              </w:rPr>
            </w:pPr>
            <w:r w:rsidRPr="00C17904">
              <w:rPr>
                <w:b/>
                <w:bCs/>
                <w:sz w:val="16"/>
                <w:szCs w:val="16"/>
              </w:rPr>
              <w:t>570,6</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570,6</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565,8</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4,8</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1"/>
              <w:rPr>
                <w:b/>
                <w:bCs/>
                <w:sz w:val="16"/>
                <w:szCs w:val="16"/>
              </w:rPr>
            </w:pPr>
            <w:r w:rsidRPr="00C17904">
              <w:rPr>
                <w:b/>
                <w:bCs/>
                <w:sz w:val="16"/>
                <w:szCs w:val="16"/>
              </w:rPr>
              <w:t>99,2</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1"/>
              <w:rPr>
                <w:b/>
                <w:bCs/>
                <w:sz w:val="16"/>
                <w:szCs w:val="16"/>
              </w:rPr>
            </w:pPr>
            <w:r w:rsidRPr="00C17904">
              <w:rPr>
                <w:b/>
                <w:bCs/>
                <w:sz w:val="16"/>
                <w:szCs w:val="16"/>
              </w:rPr>
              <w:t>0,3</w:t>
            </w:r>
          </w:p>
        </w:tc>
      </w:tr>
      <w:tr w:rsidR="00F11267" w:rsidRPr="00C17904" w:rsidTr="008A3731">
        <w:trPr>
          <w:trHeight w:val="251"/>
        </w:trPr>
        <w:tc>
          <w:tcPr>
            <w:tcW w:w="261" w:type="dxa"/>
            <w:tcBorders>
              <w:top w:val="nil"/>
              <w:left w:val="single" w:sz="8" w:space="0" w:color="000000"/>
              <w:bottom w:val="nil"/>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ШТРАФЫ, САНКЦИИ, ВОЗМЕЩЕНИЕ УЩЕРБА</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sz w:val="16"/>
                <w:szCs w:val="16"/>
              </w:rPr>
            </w:pPr>
            <w:r w:rsidRPr="00C17904">
              <w:rPr>
                <w:sz w:val="16"/>
                <w:szCs w:val="16"/>
              </w:rPr>
              <w:t>2 609,5</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185FAE" w:rsidP="00185FAE">
            <w:pPr>
              <w:jc w:val="center"/>
              <w:outlineLvl w:val="0"/>
              <w:rPr>
                <w:sz w:val="16"/>
                <w:szCs w:val="16"/>
              </w:rPr>
            </w:pPr>
            <w:r w:rsidRPr="00C17904">
              <w:rPr>
                <w:i/>
                <w:iCs/>
                <w:sz w:val="16"/>
                <w:szCs w:val="16"/>
              </w:rPr>
              <w:t>1 279,2</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1 279,2</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1 410,4</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-131,2</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110,3</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0"/>
              <w:rPr>
                <w:i/>
                <w:iCs/>
                <w:sz w:val="16"/>
                <w:szCs w:val="16"/>
              </w:rPr>
            </w:pPr>
            <w:r w:rsidRPr="00C17904">
              <w:rPr>
                <w:i/>
                <w:iCs/>
                <w:sz w:val="16"/>
                <w:szCs w:val="16"/>
              </w:rPr>
              <w:t>0,7</w:t>
            </w:r>
          </w:p>
        </w:tc>
      </w:tr>
      <w:tr w:rsidR="00F11267" w:rsidRPr="00C17904" w:rsidTr="00CD349A">
        <w:trPr>
          <w:trHeight w:val="259"/>
        </w:trPr>
        <w:tc>
          <w:tcPr>
            <w:tcW w:w="261" w:type="dxa"/>
            <w:tcBorders>
              <w:top w:val="nil"/>
              <w:left w:val="single" w:sz="8" w:space="0" w:color="000000"/>
              <w:bottom w:val="single" w:sz="4" w:space="0" w:color="000000"/>
              <w:right w:val="nil"/>
            </w:tcBorders>
            <w:shd w:val="clear" w:color="auto" w:fill="auto"/>
            <w:vAlign w:val="bottom"/>
            <w:hideMark/>
          </w:tcPr>
          <w:p w:rsidR="00905B44" w:rsidRPr="00C17904" w:rsidRDefault="00905B44" w:rsidP="00905B44">
            <w:pPr>
              <w:outlineLvl w:val="0"/>
              <w:rPr>
                <w:i/>
                <w:iCs/>
                <w:sz w:val="18"/>
                <w:szCs w:val="18"/>
              </w:rPr>
            </w:pPr>
            <w:r w:rsidRPr="00C1790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5B44" w:rsidRPr="00C17904" w:rsidRDefault="00905B44" w:rsidP="00905B44">
            <w:pPr>
              <w:outlineLvl w:val="0"/>
              <w:rPr>
                <w:sz w:val="18"/>
                <w:szCs w:val="18"/>
              </w:rPr>
            </w:pPr>
            <w:r w:rsidRPr="00C17904">
              <w:rPr>
                <w:sz w:val="18"/>
                <w:szCs w:val="18"/>
              </w:rPr>
              <w:t>ПРОЧИЕ НЕНАЛОГОВЫЕ ДОХОДЫ</w:t>
            </w:r>
          </w:p>
        </w:tc>
        <w:tc>
          <w:tcPr>
            <w:tcW w:w="992" w:type="dxa"/>
            <w:tcBorders>
              <w:top w:val="nil"/>
              <w:left w:val="nil"/>
              <w:bottom w:val="single" w:sz="4" w:space="0" w:color="000000"/>
              <w:right w:val="single" w:sz="4" w:space="0" w:color="000000"/>
            </w:tcBorders>
            <w:shd w:val="clear" w:color="auto" w:fill="auto"/>
            <w:noWrap/>
            <w:vAlign w:val="bottom"/>
            <w:hideMark/>
          </w:tcPr>
          <w:p w:rsidR="00905B44" w:rsidRPr="00C17904" w:rsidRDefault="00D2147F" w:rsidP="00185FAE">
            <w:pPr>
              <w:jc w:val="center"/>
              <w:outlineLvl w:val="0"/>
              <w:rPr>
                <w:i/>
                <w:sz w:val="16"/>
                <w:szCs w:val="16"/>
              </w:rPr>
            </w:pPr>
            <w:r w:rsidRPr="00C17904">
              <w:rPr>
                <w:i/>
                <w:sz w:val="16"/>
                <w:szCs w:val="16"/>
              </w:rPr>
              <w:t>423,1</w:t>
            </w:r>
          </w:p>
        </w:tc>
        <w:tc>
          <w:tcPr>
            <w:tcW w:w="1040" w:type="dxa"/>
            <w:tcBorders>
              <w:top w:val="nil"/>
              <w:left w:val="nil"/>
              <w:bottom w:val="single" w:sz="4" w:space="0" w:color="000000"/>
              <w:right w:val="single" w:sz="4" w:space="0" w:color="000000"/>
            </w:tcBorders>
            <w:shd w:val="clear" w:color="auto" w:fill="auto"/>
            <w:noWrap/>
            <w:vAlign w:val="bottom"/>
            <w:hideMark/>
          </w:tcPr>
          <w:p w:rsidR="00905B44" w:rsidRPr="00C17904" w:rsidRDefault="00185FAE" w:rsidP="00185FAE">
            <w:pPr>
              <w:jc w:val="center"/>
              <w:outlineLvl w:val="0"/>
              <w:rPr>
                <w:sz w:val="16"/>
                <w:szCs w:val="16"/>
              </w:rPr>
            </w:pPr>
            <w:r w:rsidRPr="00C17904">
              <w:rPr>
                <w:i/>
                <w:iCs/>
                <w:sz w:val="16"/>
                <w:szCs w:val="16"/>
              </w:rPr>
              <w:t>-55,4</w:t>
            </w:r>
          </w:p>
        </w:tc>
        <w:tc>
          <w:tcPr>
            <w:tcW w:w="99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-55,4</w:t>
            </w:r>
          </w:p>
        </w:tc>
        <w:tc>
          <w:tcPr>
            <w:tcW w:w="1133" w:type="dxa"/>
            <w:tcBorders>
              <w:top w:val="nil"/>
              <w:left w:val="nil"/>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-49,3</w:t>
            </w:r>
          </w:p>
        </w:tc>
        <w:tc>
          <w:tcPr>
            <w:tcW w:w="1087" w:type="dxa"/>
            <w:tcBorders>
              <w:top w:val="nil"/>
              <w:left w:val="nil"/>
              <w:bottom w:val="single" w:sz="4" w:space="0" w:color="000000"/>
              <w:right w:val="nil"/>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-6,1</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905B44" w:rsidRPr="00C17904" w:rsidRDefault="00905B44" w:rsidP="00185FAE">
            <w:pPr>
              <w:jc w:val="center"/>
              <w:outlineLvl w:val="0"/>
              <w:rPr>
                <w:i/>
                <w:iCs/>
                <w:sz w:val="16"/>
                <w:szCs w:val="16"/>
              </w:rPr>
            </w:pPr>
            <w:r w:rsidRPr="00C17904">
              <w:rPr>
                <w:i/>
                <w:iCs/>
                <w:sz w:val="16"/>
                <w:szCs w:val="16"/>
              </w:rPr>
              <w:t>89.0</w:t>
            </w:r>
          </w:p>
        </w:tc>
        <w:tc>
          <w:tcPr>
            <w:tcW w:w="840" w:type="dxa"/>
            <w:tcBorders>
              <w:top w:val="nil"/>
              <w:left w:val="nil"/>
              <w:bottom w:val="single" w:sz="4" w:space="0" w:color="000000"/>
              <w:right w:val="single" w:sz="8" w:space="0" w:color="000000"/>
            </w:tcBorders>
            <w:shd w:val="clear" w:color="auto" w:fill="auto"/>
            <w:noWrap/>
            <w:vAlign w:val="bottom"/>
            <w:hideMark/>
          </w:tcPr>
          <w:p w:rsidR="00905B44" w:rsidRPr="00C17904" w:rsidRDefault="007418A1" w:rsidP="00185FAE">
            <w:pPr>
              <w:jc w:val="center"/>
              <w:outlineLvl w:val="0"/>
              <w:rPr>
                <w:i/>
                <w:iCs/>
                <w:sz w:val="16"/>
                <w:szCs w:val="16"/>
              </w:rPr>
            </w:pPr>
            <w:r w:rsidRPr="00C17904">
              <w:rPr>
                <w:i/>
                <w:iCs/>
                <w:sz w:val="16"/>
                <w:szCs w:val="16"/>
              </w:rPr>
              <w:t>0,0</w:t>
            </w:r>
          </w:p>
        </w:tc>
      </w:tr>
      <w:tr w:rsidR="00CD349A" w:rsidRPr="00C17904" w:rsidTr="00120E75">
        <w:trPr>
          <w:trHeight w:val="240"/>
        </w:trPr>
        <w:tc>
          <w:tcPr>
            <w:tcW w:w="355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CD349A" w:rsidRPr="00C17904" w:rsidRDefault="00CD349A" w:rsidP="00120E75">
            <w:pPr>
              <w:rPr>
                <w:b/>
                <w:bCs/>
                <w:sz w:val="18"/>
                <w:szCs w:val="18"/>
              </w:rPr>
            </w:pPr>
            <w:r w:rsidRPr="00C17904">
              <w:rPr>
                <w:b/>
                <w:bCs/>
                <w:sz w:val="18"/>
                <w:szCs w:val="18"/>
              </w:rPr>
              <w:t>БЕЗВОЗМЕЗДНЫЕ ПОСТУПЛЕНИЯ</w:t>
            </w:r>
          </w:p>
        </w:tc>
        <w:tc>
          <w:tcPr>
            <w:tcW w:w="992" w:type="dxa"/>
            <w:tcBorders>
              <w:top w:val="nil"/>
              <w:left w:val="single" w:sz="4" w:space="0" w:color="000000"/>
              <w:bottom w:val="single" w:sz="4" w:space="0" w:color="000000"/>
              <w:right w:val="single" w:sz="4" w:space="0" w:color="000000"/>
            </w:tcBorders>
            <w:shd w:val="clear" w:color="auto" w:fill="auto"/>
            <w:noWrap/>
            <w:vAlign w:val="bottom"/>
            <w:hideMark/>
          </w:tcPr>
          <w:p w:rsidR="00CD349A" w:rsidRPr="00C17904" w:rsidRDefault="00F73CF7" w:rsidP="00185FAE">
            <w:pPr>
              <w:jc w:val="center"/>
              <w:outlineLvl w:val="1"/>
              <w:rPr>
                <w:b/>
                <w:bCs/>
                <w:sz w:val="16"/>
                <w:szCs w:val="16"/>
              </w:rPr>
            </w:pPr>
            <w:r w:rsidRPr="00C17904">
              <w:rPr>
                <w:b/>
                <w:bCs/>
                <w:sz w:val="16"/>
                <w:szCs w:val="16"/>
              </w:rPr>
              <w:t>864 861,6</w:t>
            </w:r>
          </w:p>
        </w:tc>
        <w:tc>
          <w:tcPr>
            <w:tcW w:w="1040" w:type="dxa"/>
            <w:tcBorders>
              <w:top w:val="nil"/>
              <w:left w:val="nil"/>
              <w:bottom w:val="single" w:sz="4" w:space="0" w:color="000000"/>
              <w:right w:val="single" w:sz="4" w:space="0" w:color="000000"/>
            </w:tcBorders>
            <w:shd w:val="clear" w:color="auto" w:fill="auto"/>
            <w:noWrap/>
            <w:vAlign w:val="bottom"/>
            <w:hideMark/>
          </w:tcPr>
          <w:p w:rsidR="00CD349A" w:rsidRPr="00C17904" w:rsidRDefault="00F73CF7" w:rsidP="00185FAE">
            <w:pPr>
              <w:jc w:val="center"/>
              <w:outlineLvl w:val="1"/>
              <w:rPr>
                <w:b/>
                <w:bCs/>
                <w:sz w:val="16"/>
                <w:szCs w:val="16"/>
              </w:rPr>
            </w:pPr>
            <w:r w:rsidRPr="00C17904">
              <w:rPr>
                <w:b/>
                <w:bCs/>
                <w:sz w:val="16"/>
                <w:szCs w:val="16"/>
              </w:rPr>
              <w:t>1 201 159,7</w:t>
            </w:r>
          </w:p>
        </w:tc>
        <w:tc>
          <w:tcPr>
            <w:tcW w:w="993" w:type="dxa"/>
            <w:tcBorders>
              <w:top w:val="nil"/>
              <w:left w:val="nil"/>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1 202 869,7</w:t>
            </w:r>
          </w:p>
        </w:tc>
        <w:tc>
          <w:tcPr>
            <w:tcW w:w="1133" w:type="dxa"/>
            <w:tcBorders>
              <w:top w:val="nil"/>
              <w:left w:val="nil"/>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795 490,9</w:t>
            </w:r>
          </w:p>
        </w:tc>
        <w:tc>
          <w:tcPr>
            <w:tcW w:w="1087" w:type="dxa"/>
            <w:tcBorders>
              <w:top w:val="nil"/>
              <w:left w:val="nil"/>
              <w:bottom w:val="single" w:sz="4" w:space="0" w:color="000000"/>
              <w:right w:val="nil"/>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407 378,7</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66,1</w:t>
            </w:r>
          </w:p>
        </w:tc>
        <w:tc>
          <w:tcPr>
            <w:tcW w:w="840" w:type="dxa"/>
            <w:tcBorders>
              <w:top w:val="nil"/>
              <w:left w:val="nil"/>
              <w:bottom w:val="single" w:sz="4" w:space="0" w:color="000000"/>
              <w:right w:val="single" w:sz="8" w:space="0" w:color="000000"/>
            </w:tcBorders>
            <w:shd w:val="clear" w:color="auto" w:fill="auto"/>
            <w:noWrap/>
            <w:vAlign w:val="bottom"/>
            <w:hideMark/>
          </w:tcPr>
          <w:p w:rsidR="00CD349A" w:rsidRPr="00C17904" w:rsidRDefault="00CD349A" w:rsidP="00185FAE">
            <w:pPr>
              <w:jc w:val="center"/>
              <w:outlineLvl w:val="1"/>
              <w:rPr>
                <w:b/>
                <w:bCs/>
                <w:sz w:val="16"/>
                <w:szCs w:val="16"/>
              </w:rPr>
            </w:pPr>
          </w:p>
        </w:tc>
      </w:tr>
      <w:tr w:rsidR="00CD349A" w:rsidRPr="00C17904" w:rsidTr="00CD349A">
        <w:trPr>
          <w:trHeight w:val="315"/>
        </w:trPr>
        <w:tc>
          <w:tcPr>
            <w:tcW w:w="355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CD349A" w:rsidRPr="00C17904" w:rsidRDefault="00CD349A" w:rsidP="00120E75">
            <w:pPr>
              <w:rPr>
                <w:b/>
                <w:bCs/>
                <w:sz w:val="18"/>
                <w:szCs w:val="18"/>
              </w:rPr>
            </w:pPr>
            <w:r w:rsidRPr="00C17904">
              <w:rPr>
                <w:b/>
                <w:bCs/>
                <w:sz w:val="18"/>
                <w:szCs w:val="18"/>
              </w:rPr>
              <w:t>   Итого</w:t>
            </w:r>
          </w:p>
        </w:tc>
        <w:tc>
          <w:tcPr>
            <w:tcW w:w="992" w:type="dxa"/>
            <w:tcBorders>
              <w:top w:val="nil"/>
              <w:left w:val="single" w:sz="4" w:space="0" w:color="000000"/>
              <w:bottom w:val="single" w:sz="4" w:space="0" w:color="000000"/>
              <w:right w:val="single" w:sz="4" w:space="0" w:color="000000"/>
            </w:tcBorders>
            <w:shd w:val="clear" w:color="auto" w:fill="auto"/>
            <w:noWrap/>
            <w:vAlign w:val="bottom"/>
            <w:hideMark/>
          </w:tcPr>
          <w:p w:rsidR="00CD349A" w:rsidRPr="00C17904" w:rsidRDefault="00F73CF7" w:rsidP="00185FAE">
            <w:pPr>
              <w:jc w:val="center"/>
              <w:outlineLvl w:val="1"/>
              <w:rPr>
                <w:b/>
                <w:bCs/>
                <w:sz w:val="16"/>
                <w:szCs w:val="16"/>
              </w:rPr>
            </w:pPr>
            <w:r w:rsidRPr="00C17904">
              <w:rPr>
                <w:b/>
                <w:bCs/>
                <w:sz w:val="16"/>
                <w:szCs w:val="16"/>
              </w:rPr>
              <w:t>1 058 552,6</w:t>
            </w:r>
          </w:p>
        </w:tc>
        <w:tc>
          <w:tcPr>
            <w:tcW w:w="1040" w:type="dxa"/>
            <w:tcBorders>
              <w:top w:val="nil"/>
              <w:left w:val="nil"/>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1 507 187,8</w:t>
            </w:r>
          </w:p>
        </w:tc>
        <w:tc>
          <w:tcPr>
            <w:tcW w:w="993" w:type="dxa"/>
            <w:tcBorders>
              <w:top w:val="nil"/>
              <w:left w:val="nil"/>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1 508 897,8</w:t>
            </w:r>
          </w:p>
        </w:tc>
        <w:tc>
          <w:tcPr>
            <w:tcW w:w="1133" w:type="dxa"/>
            <w:tcBorders>
              <w:top w:val="nil"/>
              <w:left w:val="nil"/>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color w:val="FF0000"/>
                <w:sz w:val="16"/>
                <w:szCs w:val="16"/>
              </w:rPr>
            </w:pPr>
            <w:r w:rsidRPr="00C17904">
              <w:rPr>
                <w:b/>
                <w:bCs/>
                <w:sz w:val="16"/>
                <w:szCs w:val="16"/>
              </w:rPr>
              <w:t>1 000 876,2</w:t>
            </w:r>
          </w:p>
        </w:tc>
        <w:tc>
          <w:tcPr>
            <w:tcW w:w="1087" w:type="dxa"/>
            <w:tcBorders>
              <w:top w:val="nil"/>
              <w:left w:val="nil"/>
              <w:bottom w:val="single" w:sz="4" w:space="0" w:color="000000"/>
              <w:right w:val="nil"/>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508 021,5</w:t>
            </w:r>
          </w:p>
        </w:tc>
        <w:tc>
          <w:tcPr>
            <w:tcW w:w="720" w:type="dxa"/>
            <w:tcBorders>
              <w:top w:val="nil"/>
              <w:left w:val="single" w:sz="4" w:space="0" w:color="000000"/>
              <w:bottom w:val="single" w:sz="4" w:space="0" w:color="000000"/>
              <w:right w:val="single" w:sz="4" w:space="0" w:color="000000"/>
            </w:tcBorders>
            <w:shd w:val="clear" w:color="auto" w:fill="auto"/>
            <w:noWrap/>
            <w:vAlign w:val="bottom"/>
            <w:hideMark/>
          </w:tcPr>
          <w:p w:rsidR="00CD349A" w:rsidRPr="00C17904" w:rsidRDefault="00CD349A" w:rsidP="00185FAE">
            <w:pPr>
              <w:jc w:val="center"/>
              <w:outlineLvl w:val="1"/>
              <w:rPr>
                <w:b/>
                <w:bCs/>
                <w:sz w:val="16"/>
                <w:szCs w:val="16"/>
              </w:rPr>
            </w:pPr>
            <w:r w:rsidRPr="00C17904">
              <w:rPr>
                <w:b/>
                <w:bCs/>
                <w:sz w:val="16"/>
                <w:szCs w:val="16"/>
              </w:rPr>
              <w:t>66,3</w:t>
            </w:r>
          </w:p>
        </w:tc>
        <w:tc>
          <w:tcPr>
            <w:tcW w:w="840" w:type="dxa"/>
            <w:tcBorders>
              <w:top w:val="nil"/>
              <w:left w:val="nil"/>
              <w:bottom w:val="single" w:sz="4" w:space="0" w:color="000000"/>
              <w:right w:val="single" w:sz="8" w:space="0" w:color="000000"/>
            </w:tcBorders>
            <w:shd w:val="clear" w:color="auto" w:fill="auto"/>
            <w:noWrap/>
            <w:vAlign w:val="bottom"/>
            <w:hideMark/>
          </w:tcPr>
          <w:p w:rsidR="00CD349A" w:rsidRPr="00C17904" w:rsidRDefault="00CD349A" w:rsidP="00185FAE">
            <w:pPr>
              <w:jc w:val="center"/>
              <w:outlineLvl w:val="1"/>
              <w:rPr>
                <w:b/>
                <w:bCs/>
                <w:sz w:val="16"/>
                <w:szCs w:val="16"/>
              </w:rPr>
            </w:pPr>
          </w:p>
        </w:tc>
      </w:tr>
    </w:tbl>
    <w:p w:rsidR="00905B44" w:rsidRPr="00C17904" w:rsidRDefault="00905B44" w:rsidP="00905B44">
      <w:pPr>
        <w:tabs>
          <w:tab w:val="left" w:pos="3402"/>
          <w:tab w:val="left" w:pos="3686"/>
        </w:tabs>
        <w:spacing w:line="276" w:lineRule="auto"/>
        <w:outlineLvl w:val="2"/>
        <w:rPr>
          <w:sz w:val="18"/>
          <w:szCs w:val="18"/>
        </w:rPr>
      </w:pPr>
    </w:p>
    <w:p w:rsidR="004914C8" w:rsidRPr="00C17904" w:rsidRDefault="004914C8" w:rsidP="004914C8">
      <w:pPr>
        <w:ind w:firstLine="709"/>
        <w:jc w:val="center"/>
        <w:rPr>
          <w:b/>
          <w:bCs/>
        </w:rPr>
      </w:pPr>
      <w:r w:rsidRPr="00C17904">
        <w:rPr>
          <w:b/>
          <w:bCs/>
        </w:rPr>
        <w:t>Налог на доходы физических лиц</w:t>
      </w:r>
    </w:p>
    <w:p w:rsidR="00370AAD" w:rsidRPr="00285F95" w:rsidRDefault="00370AAD" w:rsidP="00370AAD">
      <w:pPr>
        <w:pStyle w:val="ConsPlusNormal"/>
        <w:spacing w:line="276" w:lineRule="auto"/>
        <w:ind w:firstLine="540"/>
        <w:jc w:val="both"/>
        <w:rPr>
          <w:rFonts w:ascii="Times New Roman CYR" w:hAnsi="Times New Roman CYR"/>
          <w:sz w:val="24"/>
          <w:szCs w:val="24"/>
        </w:rPr>
      </w:pPr>
      <w:proofErr w:type="gramStart"/>
      <w:r w:rsidRPr="00285F95">
        <w:rPr>
          <w:rFonts w:ascii="Times New Roman CYR" w:hAnsi="Times New Roman CYR" w:cs="Times New Roman"/>
          <w:sz w:val="24"/>
          <w:szCs w:val="24"/>
        </w:rPr>
        <w:t>Налог на доходы физических лиц (</w:t>
      </w:r>
      <w:r>
        <w:rPr>
          <w:rFonts w:ascii="Times New Roman CYR" w:hAnsi="Times New Roman CYR" w:cs="Times New Roman"/>
          <w:sz w:val="24"/>
          <w:szCs w:val="24"/>
        </w:rPr>
        <w:t xml:space="preserve">далее по тексту - </w:t>
      </w:r>
      <w:r w:rsidRPr="00285F95">
        <w:rPr>
          <w:rFonts w:ascii="Times New Roman CYR" w:hAnsi="Times New Roman CYR" w:cs="Times New Roman"/>
          <w:sz w:val="24"/>
          <w:szCs w:val="24"/>
        </w:rPr>
        <w:t xml:space="preserve">НДФЛ) является федеральным налогом и в соответствии с </w:t>
      </w:r>
      <w:r>
        <w:rPr>
          <w:rFonts w:ascii="Times New Roman CYR" w:hAnsi="Times New Roman CYR" w:cs="Times New Roman"/>
          <w:sz w:val="24"/>
          <w:szCs w:val="24"/>
        </w:rPr>
        <w:t>Бюджетным кодексом Российской Федерации и</w:t>
      </w:r>
      <w:r w:rsidRPr="00285F95">
        <w:t xml:space="preserve"> </w:t>
      </w:r>
      <w:r w:rsidRPr="00650708">
        <w:rPr>
          <w:rFonts w:ascii="Times New Roman" w:hAnsi="Times New Roman" w:cs="Times New Roman"/>
          <w:sz w:val="24"/>
          <w:szCs w:val="24"/>
        </w:rPr>
        <w:t>законом Архангельской области от 22.10.2009 № 78-6-ОЗ «О реализации полномочий Архангельской области в сфере регулирования межбюджетных отношений»</w:t>
      </w:r>
      <w:r>
        <w:rPr>
          <w:rFonts w:ascii="Times New Roman CYR" w:hAnsi="Times New Roman CYR" w:cs="Times New Roman"/>
          <w:sz w:val="24"/>
          <w:szCs w:val="24"/>
        </w:rPr>
        <w:t xml:space="preserve"> </w:t>
      </w:r>
      <w:r w:rsidRPr="00285F95">
        <w:rPr>
          <w:rFonts w:ascii="Times New Roman CYR" w:hAnsi="Times New Roman CYR" w:cs="Times New Roman"/>
          <w:sz w:val="24"/>
          <w:szCs w:val="24"/>
        </w:rPr>
        <w:t xml:space="preserve">зачисляется в бюджет округа в </w:t>
      </w:r>
      <w:r w:rsidR="00FC696C">
        <w:rPr>
          <w:rFonts w:ascii="Times New Roman CYR" w:hAnsi="Times New Roman CYR" w:cs="Times New Roman"/>
          <w:sz w:val="24"/>
          <w:szCs w:val="24"/>
        </w:rPr>
        <w:t>объеме</w:t>
      </w:r>
      <w:r>
        <w:rPr>
          <w:rFonts w:ascii="Times New Roman CYR" w:hAnsi="Times New Roman CYR" w:cs="Times New Roman"/>
          <w:sz w:val="24"/>
          <w:szCs w:val="24"/>
        </w:rPr>
        <w:t xml:space="preserve"> 36,5</w:t>
      </w:r>
      <w:r w:rsidRPr="00285F95">
        <w:rPr>
          <w:rFonts w:ascii="Times New Roman CYR" w:hAnsi="Times New Roman CYR" w:cs="Times New Roman"/>
          <w:sz w:val="24"/>
          <w:szCs w:val="24"/>
        </w:rPr>
        <w:t xml:space="preserve">% от общей суммы уплаченного налога на территории Котласского муниципального округа. </w:t>
      </w:r>
      <w:proofErr w:type="gramEnd"/>
    </w:p>
    <w:p w:rsidR="004914C8" w:rsidRPr="00C17904" w:rsidRDefault="004914C8" w:rsidP="004914C8">
      <w:pPr>
        <w:spacing w:line="276" w:lineRule="auto"/>
        <w:ind w:firstLine="567"/>
        <w:jc w:val="both"/>
        <w:outlineLvl w:val="2"/>
      </w:pPr>
      <w:r w:rsidRPr="00C17904">
        <w:t xml:space="preserve">НДФЛ зачислен в бюджет округа за </w:t>
      </w:r>
      <w:r w:rsidR="00120E75" w:rsidRPr="00C17904">
        <w:t>9 месяцев</w:t>
      </w:r>
      <w:r w:rsidRPr="00C17904">
        <w:t xml:space="preserve"> 2024 года в объеме </w:t>
      </w:r>
      <w:r w:rsidR="00120E75" w:rsidRPr="00C17904">
        <w:t>143 666,7</w:t>
      </w:r>
      <w:r w:rsidRPr="00C17904">
        <w:t xml:space="preserve"> тыс. рублей или на </w:t>
      </w:r>
      <w:r w:rsidR="00120E75" w:rsidRPr="00C17904">
        <w:t>69,7</w:t>
      </w:r>
      <w:r w:rsidRPr="00C17904">
        <w:t xml:space="preserve"> %</w:t>
      </w:r>
      <w:r w:rsidR="00370AAD" w:rsidRPr="00370AAD">
        <w:rPr>
          <w:rFonts w:ascii="Times New Roman CYR" w:hAnsi="Times New Roman CYR"/>
        </w:rPr>
        <w:t xml:space="preserve"> </w:t>
      </w:r>
      <w:r w:rsidR="00370AAD">
        <w:rPr>
          <w:rFonts w:ascii="Times New Roman CYR" w:hAnsi="Times New Roman CYR"/>
        </w:rPr>
        <w:t>от плана</w:t>
      </w:r>
      <w:r w:rsidRPr="00C17904">
        <w:t xml:space="preserve"> (план – 206 262,9 тыс. рублей), в том числе:</w:t>
      </w:r>
    </w:p>
    <w:p w:rsidR="004914C8" w:rsidRPr="00C17904" w:rsidRDefault="00A5382B" w:rsidP="004914C8">
      <w:pPr>
        <w:tabs>
          <w:tab w:val="left" w:pos="851"/>
        </w:tabs>
        <w:spacing w:line="276" w:lineRule="auto"/>
        <w:ind w:firstLine="567"/>
        <w:jc w:val="both"/>
        <w:outlineLvl w:val="2"/>
      </w:pPr>
      <w:r w:rsidRPr="00C17904">
        <w:t>–</w:t>
      </w:r>
      <w:r w:rsidR="004914C8" w:rsidRPr="00C17904">
        <w:tab/>
        <w:t xml:space="preserve">НДФЛ с доходов, источником которых </w:t>
      </w:r>
      <w:proofErr w:type="gramStart"/>
      <w:r w:rsidR="004914C8" w:rsidRPr="00C17904">
        <w:t>является налоговый агент поступил</w:t>
      </w:r>
      <w:proofErr w:type="gramEnd"/>
      <w:r w:rsidR="004914C8" w:rsidRPr="00C17904">
        <w:t xml:space="preserve"> в объеме </w:t>
      </w:r>
      <w:r w:rsidR="00120E75" w:rsidRPr="00C17904">
        <w:t>141 622,3</w:t>
      </w:r>
      <w:r w:rsidR="004914C8" w:rsidRPr="00C17904">
        <w:t xml:space="preserve"> тыс. рублей; </w:t>
      </w:r>
    </w:p>
    <w:p w:rsidR="003F6E1D" w:rsidRPr="00C17904" w:rsidRDefault="00A5382B" w:rsidP="003F6E1D">
      <w:pPr>
        <w:pStyle w:val="ConsPlusNormal"/>
        <w:tabs>
          <w:tab w:val="left" w:pos="851"/>
        </w:tabs>
        <w:spacing w:line="276" w:lineRule="auto"/>
        <w:ind w:firstLine="567"/>
        <w:jc w:val="both"/>
        <w:rPr>
          <w:rFonts w:ascii="Times New Roman" w:hAnsi="Times New Roman" w:cs="Times New Roman"/>
          <w:sz w:val="24"/>
          <w:szCs w:val="24"/>
        </w:rPr>
      </w:pPr>
      <w:r w:rsidRPr="00C17904">
        <w:t>–</w:t>
      </w:r>
      <w:r w:rsidR="003F6E1D" w:rsidRPr="00C17904">
        <w:rPr>
          <w:rFonts w:ascii="Times New Roman" w:hAnsi="Times New Roman" w:cs="Times New Roman"/>
          <w:sz w:val="24"/>
          <w:szCs w:val="24"/>
        </w:rPr>
        <w:tab/>
      </w:r>
      <w:r w:rsidR="002E689E" w:rsidRPr="00C17904">
        <w:rPr>
          <w:rFonts w:ascii="Times New Roman" w:hAnsi="Times New Roman" w:cs="Times New Roman"/>
          <w:sz w:val="24"/>
          <w:szCs w:val="24"/>
        </w:rPr>
        <w:t>НДФЛ</w:t>
      </w:r>
      <w:r w:rsidR="003F6E1D" w:rsidRPr="00C17904">
        <w:rPr>
          <w:rFonts w:ascii="Times New Roman" w:hAnsi="Times New Roman" w:cs="Times New Roman"/>
          <w:sz w:val="24"/>
          <w:szCs w:val="24"/>
        </w:rPr>
        <w:t xml:space="preserve">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w:t>
      </w:r>
      <w:proofErr w:type="gramStart"/>
      <w:r w:rsidR="003F6E1D" w:rsidRPr="00C17904">
        <w:rPr>
          <w:rFonts w:ascii="Times New Roman" w:hAnsi="Times New Roman" w:cs="Times New Roman"/>
          <w:sz w:val="24"/>
          <w:szCs w:val="24"/>
        </w:rPr>
        <w:t>лиц, занимающихся частной практикой в соответствии со статьей 227 Налогового кодекса Российской Федерации поступил</w:t>
      </w:r>
      <w:proofErr w:type="gramEnd"/>
      <w:r w:rsidR="003F6E1D" w:rsidRPr="00C17904">
        <w:rPr>
          <w:rFonts w:ascii="Times New Roman" w:hAnsi="Times New Roman" w:cs="Times New Roman"/>
          <w:sz w:val="24"/>
          <w:szCs w:val="24"/>
        </w:rPr>
        <w:t xml:space="preserve"> в объеме </w:t>
      </w:r>
      <w:r w:rsidR="00120E75" w:rsidRPr="00C17904">
        <w:rPr>
          <w:rFonts w:ascii="Times New Roman" w:hAnsi="Times New Roman" w:cs="Times New Roman"/>
          <w:sz w:val="24"/>
          <w:szCs w:val="24"/>
        </w:rPr>
        <w:t>122,3</w:t>
      </w:r>
      <w:r w:rsidR="003F6E1D" w:rsidRPr="00C17904">
        <w:rPr>
          <w:rFonts w:ascii="Times New Roman" w:hAnsi="Times New Roman" w:cs="Times New Roman"/>
          <w:sz w:val="24"/>
          <w:szCs w:val="24"/>
        </w:rPr>
        <w:t xml:space="preserve"> тыс. рублей;</w:t>
      </w:r>
    </w:p>
    <w:p w:rsidR="004914C8" w:rsidRPr="00C17904" w:rsidRDefault="00A5382B" w:rsidP="004914C8">
      <w:pPr>
        <w:pStyle w:val="ConsPlusNormal"/>
        <w:tabs>
          <w:tab w:val="left" w:pos="851"/>
        </w:tabs>
        <w:spacing w:line="276" w:lineRule="auto"/>
        <w:ind w:firstLine="567"/>
        <w:jc w:val="both"/>
        <w:rPr>
          <w:rFonts w:ascii="Times New Roman" w:hAnsi="Times New Roman" w:cs="Times New Roman"/>
          <w:sz w:val="24"/>
          <w:szCs w:val="24"/>
        </w:rPr>
      </w:pPr>
      <w:r w:rsidRPr="00C17904">
        <w:t>–</w:t>
      </w:r>
      <w:r w:rsidR="004914C8" w:rsidRPr="00C17904">
        <w:rPr>
          <w:rFonts w:ascii="Times New Roman" w:hAnsi="Times New Roman" w:cs="Times New Roman"/>
          <w:sz w:val="24"/>
          <w:szCs w:val="24"/>
        </w:rPr>
        <w:tab/>
        <w:t xml:space="preserve">НДФЛ, </w:t>
      </w:r>
      <w:proofErr w:type="gramStart"/>
      <w:r w:rsidR="004914C8" w:rsidRPr="00C17904">
        <w:rPr>
          <w:rFonts w:ascii="Times New Roman" w:hAnsi="Times New Roman" w:cs="Times New Roman"/>
          <w:sz w:val="24"/>
          <w:szCs w:val="24"/>
        </w:rPr>
        <w:t>полученный</w:t>
      </w:r>
      <w:proofErr w:type="gramEnd"/>
      <w:r w:rsidR="004914C8" w:rsidRPr="00C17904">
        <w:rPr>
          <w:rFonts w:ascii="Times New Roman" w:hAnsi="Times New Roman" w:cs="Times New Roman"/>
          <w:sz w:val="24"/>
          <w:szCs w:val="24"/>
        </w:rPr>
        <w:t xml:space="preserve"> физическими лицами в соответствии со статьей 228 Налогового кодекса Российской Федерации, поступил в </w:t>
      </w:r>
      <w:r w:rsidR="002D508F">
        <w:rPr>
          <w:rFonts w:ascii="Times New Roman" w:hAnsi="Times New Roman" w:cs="Times New Roman"/>
          <w:sz w:val="24"/>
          <w:szCs w:val="24"/>
        </w:rPr>
        <w:t>объеме</w:t>
      </w:r>
      <w:r w:rsidR="004914C8" w:rsidRPr="00C17904">
        <w:rPr>
          <w:rFonts w:ascii="Times New Roman" w:hAnsi="Times New Roman" w:cs="Times New Roman"/>
          <w:sz w:val="24"/>
          <w:szCs w:val="24"/>
        </w:rPr>
        <w:t xml:space="preserve"> </w:t>
      </w:r>
      <w:r w:rsidR="00120E75" w:rsidRPr="00C17904">
        <w:rPr>
          <w:rFonts w:ascii="Times New Roman" w:hAnsi="Times New Roman" w:cs="Times New Roman"/>
          <w:sz w:val="24"/>
          <w:szCs w:val="24"/>
        </w:rPr>
        <w:t>1 417,9</w:t>
      </w:r>
      <w:r w:rsidR="004914C8" w:rsidRPr="00C17904">
        <w:rPr>
          <w:rFonts w:ascii="Times New Roman" w:hAnsi="Times New Roman" w:cs="Times New Roman"/>
          <w:sz w:val="24"/>
          <w:szCs w:val="24"/>
        </w:rPr>
        <w:t xml:space="preserve"> тыс. рублей; </w:t>
      </w:r>
    </w:p>
    <w:p w:rsidR="004914C8" w:rsidRPr="00C17904" w:rsidRDefault="00A5382B" w:rsidP="004914C8">
      <w:pPr>
        <w:ind w:firstLine="567"/>
        <w:jc w:val="both"/>
      </w:pPr>
      <w:r w:rsidRPr="00C17904">
        <w:t>–</w:t>
      </w:r>
      <w:r w:rsidR="004914C8" w:rsidRPr="00C17904">
        <w:t xml:space="preserve"> НДФЛ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w:t>
      </w:r>
      <w:r w:rsidR="00120E75" w:rsidRPr="00C17904">
        <w:t>126,9</w:t>
      </w:r>
      <w:r w:rsidR="004914C8" w:rsidRPr="00C17904">
        <w:t xml:space="preserve"> тыс. рублей;</w:t>
      </w:r>
    </w:p>
    <w:p w:rsidR="004914C8" w:rsidRPr="00C17904" w:rsidRDefault="00A5382B" w:rsidP="004914C8">
      <w:pPr>
        <w:tabs>
          <w:tab w:val="left" w:pos="851"/>
        </w:tabs>
        <w:ind w:firstLine="567"/>
        <w:jc w:val="both"/>
      </w:pPr>
      <w:r w:rsidRPr="00C17904">
        <w:t>–</w:t>
      </w:r>
      <w:r w:rsidR="004914C8" w:rsidRPr="00C17904">
        <w:tab/>
        <w:t xml:space="preserve">по НДФЛ в части суммы налога, превышающей 650,0 тыс. рублей, относящейся к части налоговой базы, превышающей 5 млн.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004A7BC0" w:rsidRPr="00C17904">
        <w:t xml:space="preserve">поступил в объеме </w:t>
      </w:r>
      <w:r w:rsidR="00120E75" w:rsidRPr="00C17904">
        <w:t>268,5</w:t>
      </w:r>
      <w:r w:rsidR="004914C8" w:rsidRPr="00C17904">
        <w:t xml:space="preserve"> тыс. рублей;</w:t>
      </w:r>
    </w:p>
    <w:p w:rsidR="004914C8" w:rsidRPr="00C17904" w:rsidRDefault="00A5382B" w:rsidP="004914C8">
      <w:pPr>
        <w:tabs>
          <w:tab w:val="left" w:pos="851"/>
        </w:tabs>
        <w:spacing w:line="276" w:lineRule="auto"/>
        <w:ind w:firstLine="567"/>
        <w:jc w:val="both"/>
      </w:pPr>
      <w:r w:rsidRPr="00C17904">
        <w:t>–</w:t>
      </w:r>
      <w:r>
        <w:t xml:space="preserve"> </w:t>
      </w:r>
      <w:r w:rsidR="004914C8" w:rsidRPr="00C17904">
        <w:t xml:space="preserve">по </w:t>
      </w:r>
      <w:r w:rsidR="004914C8" w:rsidRPr="00C17904">
        <w:tab/>
        <w:t xml:space="preserve">НДФЛ с доходов в виде дивидендов, источником которых является налоговый агент в части суммы налога, не превышающей 650,0 тыс. рублей сумма платежа (перерасчеты, недоимка и задолженность по </w:t>
      </w:r>
      <w:r w:rsidR="00846C12">
        <w:t xml:space="preserve">платежу, в т.ч. </w:t>
      </w:r>
      <w:proofErr w:type="gramStart"/>
      <w:r w:rsidR="00846C12">
        <w:t>по</w:t>
      </w:r>
      <w:proofErr w:type="gramEnd"/>
      <w:r w:rsidR="00846C12">
        <w:t xml:space="preserve"> отмененному)</w:t>
      </w:r>
      <w:r w:rsidR="004914C8" w:rsidRPr="00C17904">
        <w:t xml:space="preserve"> в </w:t>
      </w:r>
      <w:r w:rsidR="00FC696C">
        <w:t>объеме</w:t>
      </w:r>
      <w:r w:rsidR="004914C8" w:rsidRPr="00C17904">
        <w:t xml:space="preserve"> </w:t>
      </w:r>
      <w:r w:rsidR="00120E75" w:rsidRPr="00C17904">
        <w:t>108,8</w:t>
      </w:r>
      <w:r w:rsidR="004914C8" w:rsidRPr="00C17904">
        <w:t xml:space="preserve"> тыс. рублей.</w:t>
      </w:r>
    </w:p>
    <w:p w:rsidR="005928E4" w:rsidRDefault="004914C8" w:rsidP="008A3731">
      <w:pPr>
        <w:spacing w:line="276" w:lineRule="auto"/>
        <w:ind w:firstLine="567"/>
        <w:jc w:val="both"/>
        <w:outlineLvl w:val="2"/>
      </w:pPr>
      <w:r w:rsidRPr="00C17904">
        <w:t xml:space="preserve">Исполнение по данному налогу по сравнению с аналогичным </w:t>
      </w:r>
      <w:r w:rsidR="00177E08" w:rsidRPr="00C17904">
        <w:t>периодом</w:t>
      </w:r>
      <w:r w:rsidRPr="00C17904">
        <w:t xml:space="preserve"> прошлого года </w:t>
      </w:r>
      <w:r w:rsidR="00120E75" w:rsidRPr="00C17904">
        <w:t>увеличилось</w:t>
      </w:r>
      <w:r w:rsidRPr="00C17904">
        <w:t xml:space="preserve"> на </w:t>
      </w:r>
      <w:r w:rsidR="00120E75" w:rsidRPr="00C17904">
        <w:t>4 622,5</w:t>
      </w:r>
      <w:r w:rsidR="008A3731">
        <w:t xml:space="preserve"> тыс. рублей, в связи с ростом фонда оплаты труда </w:t>
      </w:r>
      <w:r w:rsidR="005928E4">
        <w:t>по ряду налогоплательщиков.</w:t>
      </w:r>
    </w:p>
    <w:p w:rsidR="004914C8" w:rsidRDefault="004914C8" w:rsidP="008A3731">
      <w:pPr>
        <w:spacing w:line="276" w:lineRule="auto"/>
        <w:ind w:firstLine="567"/>
        <w:jc w:val="both"/>
        <w:outlineLvl w:val="2"/>
      </w:pPr>
      <w:r w:rsidRPr="00C17904">
        <w:t xml:space="preserve">Удельный вес налога НДФЛ в общем объеме налоговых и неналоговых доходов составляет </w:t>
      </w:r>
      <w:r w:rsidR="00D37520" w:rsidRPr="00C17904">
        <w:t>69</w:t>
      </w:r>
      <w:r w:rsidR="009931FD" w:rsidRPr="00C17904">
        <w:t>,9</w:t>
      </w:r>
      <w:r w:rsidRPr="00C17904">
        <w:t>%.</w:t>
      </w:r>
    </w:p>
    <w:p w:rsidR="00E31F57" w:rsidRDefault="00E31F57" w:rsidP="00E31F57">
      <w:pPr>
        <w:tabs>
          <w:tab w:val="left" w:pos="3619"/>
        </w:tabs>
        <w:spacing w:line="276" w:lineRule="auto"/>
        <w:ind w:firstLine="567"/>
        <w:jc w:val="both"/>
        <w:outlineLvl w:val="2"/>
        <w:rPr>
          <w:b/>
          <w:bCs/>
        </w:rPr>
      </w:pPr>
    </w:p>
    <w:p w:rsidR="00E31F57" w:rsidRDefault="00E31F57" w:rsidP="00E31F57">
      <w:pPr>
        <w:tabs>
          <w:tab w:val="left" w:pos="3619"/>
        </w:tabs>
        <w:spacing w:line="276" w:lineRule="auto"/>
        <w:ind w:firstLine="567"/>
        <w:jc w:val="both"/>
        <w:outlineLvl w:val="2"/>
        <w:rPr>
          <w:b/>
          <w:bCs/>
        </w:rPr>
      </w:pPr>
    </w:p>
    <w:p w:rsidR="00E31F57" w:rsidRDefault="00E31F57" w:rsidP="00E31F57">
      <w:pPr>
        <w:tabs>
          <w:tab w:val="left" w:pos="3619"/>
        </w:tabs>
        <w:spacing w:line="276" w:lineRule="auto"/>
        <w:ind w:firstLine="567"/>
        <w:jc w:val="both"/>
        <w:outlineLvl w:val="2"/>
        <w:rPr>
          <w:b/>
          <w:bCs/>
        </w:rPr>
      </w:pPr>
    </w:p>
    <w:p w:rsidR="004914C8" w:rsidRPr="00C17904" w:rsidRDefault="00E31F57" w:rsidP="00E31F57">
      <w:pPr>
        <w:tabs>
          <w:tab w:val="left" w:pos="3619"/>
        </w:tabs>
        <w:spacing w:line="276" w:lineRule="auto"/>
        <w:ind w:firstLine="567"/>
        <w:jc w:val="both"/>
        <w:outlineLvl w:val="2"/>
        <w:rPr>
          <w:b/>
          <w:bCs/>
        </w:rPr>
      </w:pPr>
      <w:r>
        <w:rPr>
          <w:b/>
          <w:bCs/>
        </w:rPr>
        <w:lastRenderedPageBreak/>
        <w:tab/>
      </w:r>
      <w:r w:rsidR="004914C8" w:rsidRPr="00C17904">
        <w:rPr>
          <w:b/>
          <w:bCs/>
        </w:rPr>
        <w:t>Доходы от уплаты акцизов</w:t>
      </w:r>
    </w:p>
    <w:p w:rsidR="004914C8" w:rsidRPr="00C17904" w:rsidRDefault="004914C8" w:rsidP="004914C8">
      <w:pPr>
        <w:pStyle w:val="a7"/>
        <w:tabs>
          <w:tab w:val="left" w:pos="708"/>
        </w:tabs>
        <w:spacing w:line="276" w:lineRule="auto"/>
        <w:ind w:right="32" w:firstLine="567"/>
        <w:jc w:val="both"/>
      </w:pPr>
      <w:r w:rsidRPr="00C17904">
        <w:t xml:space="preserve">Доходы от уплаты акцизов в бюджет округа за </w:t>
      </w:r>
      <w:r w:rsidR="00D37520" w:rsidRPr="00C17904">
        <w:t>9 месяцев</w:t>
      </w:r>
      <w:r w:rsidRPr="00C17904">
        <w:t xml:space="preserve"> 2024 года зачислены в объеме </w:t>
      </w:r>
      <w:r w:rsidR="00D37520" w:rsidRPr="00C17904">
        <w:t>26 125,9</w:t>
      </w:r>
      <w:r w:rsidRPr="00C17904">
        <w:t xml:space="preserve"> тыс. рублей или на </w:t>
      </w:r>
      <w:r w:rsidR="00D37520" w:rsidRPr="00C17904">
        <w:t>69,8</w:t>
      </w:r>
      <w:r w:rsidRPr="00C17904">
        <w:t xml:space="preserve"> % </w:t>
      </w:r>
      <w:r w:rsidR="00370AAD">
        <w:rPr>
          <w:rFonts w:ascii="Times New Roman CYR" w:hAnsi="Times New Roman CYR"/>
        </w:rPr>
        <w:t>от плана</w:t>
      </w:r>
      <w:r w:rsidR="00370AAD" w:rsidRPr="00C17904">
        <w:t xml:space="preserve"> </w:t>
      </w:r>
      <w:r w:rsidRPr="00C17904">
        <w:t xml:space="preserve">(план – </w:t>
      </w:r>
      <w:r w:rsidR="00D37520" w:rsidRPr="00C17904">
        <w:t>37 412,9</w:t>
      </w:r>
      <w:r w:rsidRPr="00C17904">
        <w:t xml:space="preserve"> тыс. рублей), в том числе:</w:t>
      </w:r>
    </w:p>
    <w:p w:rsidR="004914C8" w:rsidRPr="00C17904" w:rsidRDefault="00370AAD" w:rsidP="004914C8">
      <w:pPr>
        <w:tabs>
          <w:tab w:val="left" w:pos="851"/>
        </w:tabs>
        <w:spacing w:line="276" w:lineRule="auto"/>
        <w:ind w:firstLine="567"/>
        <w:jc w:val="both"/>
        <w:outlineLvl w:val="2"/>
      </w:pPr>
      <w:r w:rsidRPr="00285F95">
        <w:t>–</w:t>
      </w:r>
      <w:r w:rsidRPr="00285F95">
        <w:rPr>
          <w:rFonts w:ascii="Times New Roman CYR" w:hAnsi="Times New Roman CYR"/>
        </w:rPr>
        <w:tab/>
      </w:r>
      <w:r w:rsidR="004914C8" w:rsidRPr="00C17904">
        <w:t xml:space="preserve">от уплаты акцизов на автомобильный бензин и прямогонный бензин в объеме </w:t>
      </w:r>
      <w:r w:rsidR="004914C8" w:rsidRPr="00C17904">
        <w:br/>
      </w:r>
      <w:r w:rsidR="0082432E" w:rsidRPr="00C17904">
        <w:t>12 491,6</w:t>
      </w:r>
      <w:r w:rsidR="004914C8" w:rsidRPr="00C17904">
        <w:t xml:space="preserve"> тыс. рублей;</w:t>
      </w:r>
    </w:p>
    <w:p w:rsidR="004914C8" w:rsidRPr="00C17904" w:rsidRDefault="00370AAD" w:rsidP="004914C8">
      <w:pPr>
        <w:tabs>
          <w:tab w:val="left" w:pos="851"/>
        </w:tabs>
        <w:spacing w:line="276" w:lineRule="auto"/>
        <w:ind w:firstLine="567"/>
        <w:jc w:val="both"/>
        <w:outlineLvl w:val="2"/>
      </w:pPr>
      <w:r w:rsidRPr="00285F95">
        <w:t>–</w:t>
      </w:r>
      <w:r w:rsidRPr="00285F95">
        <w:rPr>
          <w:rFonts w:ascii="Times New Roman CYR" w:hAnsi="Times New Roman CYR"/>
        </w:rPr>
        <w:tab/>
      </w:r>
      <w:r w:rsidR="004914C8" w:rsidRPr="00C17904">
        <w:t xml:space="preserve">от уплаты акцизов на дизельное топливо в объеме </w:t>
      </w:r>
      <w:r w:rsidR="0082432E" w:rsidRPr="00C17904">
        <w:t>13 556,8</w:t>
      </w:r>
      <w:r w:rsidR="004914C8" w:rsidRPr="00C17904">
        <w:t xml:space="preserve"> тыс. рублей;</w:t>
      </w:r>
    </w:p>
    <w:p w:rsidR="004914C8" w:rsidRPr="00C17904" w:rsidRDefault="00370AAD" w:rsidP="004914C8">
      <w:pPr>
        <w:tabs>
          <w:tab w:val="left" w:pos="851"/>
        </w:tabs>
        <w:spacing w:line="276" w:lineRule="auto"/>
        <w:ind w:firstLine="567"/>
        <w:jc w:val="both"/>
        <w:outlineLvl w:val="2"/>
      </w:pPr>
      <w:r w:rsidRPr="00285F95">
        <w:t>–</w:t>
      </w:r>
      <w:r w:rsidRPr="00285F95">
        <w:rPr>
          <w:rFonts w:ascii="Times New Roman CYR" w:hAnsi="Times New Roman CYR"/>
        </w:rPr>
        <w:tab/>
      </w:r>
      <w:r w:rsidR="004914C8" w:rsidRPr="00C17904">
        <w:t>от уплаты акцизов на моторные масла для дизельных и (или) карбюраторных (</w:t>
      </w:r>
      <w:proofErr w:type="spellStart"/>
      <w:r w:rsidR="004914C8" w:rsidRPr="00C17904">
        <w:t>инжекторных</w:t>
      </w:r>
      <w:proofErr w:type="spellEnd"/>
      <w:r w:rsidR="004914C8" w:rsidRPr="00C17904">
        <w:t xml:space="preserve">) двигателей в объеме </w:t>
      </w:r>
      <w:r w:rsidR="0082432E" w:rsidRPr="00C17904">
        <w:t>77,5</w:t>
      </w:r>
      <w:r w:rsidR="004914C8" w:rsidRPr="00C17904">
        <w:t xml:space="preserve">  тыс. рублей.</w:t>
      </w:r>
    </w:p>
    <w:p w:rsidR="004914C8" w:rsidRPr="00C17904" w:rsidRDefault="004914C8" w:rsidP="004914C8">
      <w:pPr>
        <w:pStyle w:val="a7"/>
        <w:tabs>
          <w:tab w:val="left" w:pos="708"/>
        </w:tabs>
        <w:spacing w:line="276" w:lineRule="auto"/>
        <w:ind w:right="32" w:firstLine="567"/>
        <w:jc w:val="both"/>
      </w:pPr>
      <w:r w:rsidRPr="00C17904">
        <w:t xml:space="preserve">Поступление доходов по данному источнику в сравнении с аналогичным периодом 2023 года </w:t>
      </w:r>
      <w:r w:rsidR="0082432E" w:rsidRPr="00C17904">
        <w:t>снизилось</w:t>
      </w:r>
      <w:r w:rsidRPr="00C17904">
        <w:t xml:space="preserve"> на </w:t>
      </w:r>
      <w:r w:rsidR="0082432E" w:rsidRPr="00C17904">
        <w:t>344,1 тыс. рублей</w:t>
      </w:r>
      <w:r w:rsidR="00370AAD">
        <w:t>,</w:t>
      </w:r>
      <w:r w:rsidR="0082432E" w:rsidRPr="00C17904">
        <w:t xml:space="preserve"> в связи с фактическим </w:t>
      </w:r>
      <w:r w:rsidR="002D508F">
        <w:t>поступлением</w:t>
      </w:r>
      <w:r w:rsidR="0082432E" w:rsidRPr="00C17904">
        <w:t xml:space="preserve"> доходов </w:t>
      </w:r>
      <w:r w:rsidR="003238B7" w:rsidRPr="00C17904">
        <w:t>в бюджет округа 01.10.2024</w:t>
      </w:r>
      <w:r w:rsidR="003238B7">
        <w:t xml:space="preserve"> г. в объеме 2 353,6 тыс. рублей</w:t>
      </w:r>
      <w:r w:rsidR="003238B7" w:rsidRPr="00C17904">
        <w:t xml:space="preserve"> </w:t>
      </w:r>
      <w:r w:rsidR="0082432E" w:rsidRPr="00C17904">
        <w:t>по сроку уплаты 30.09.2024</w:t>
      </w:r>
      <w:r w:rsidR="003238B7">
        <w:t xml:space="preserve"> г.</w:t>
      </w:r>
    </w:p>
    <w:p w:rsidR="004914C8" w:rsidRDefault="004914C8" w:rsidP="004914C8">
      <w:pPr>
        <w:pStyle w:val="a7"/>
        <w:tabs>
          <w:tab w:val="left" w:pos="708"/>
        </w:tabs>
        <w:spacing w:line="276" w:lineRule="auto"/>
        <w:ind w:right="32" w:firstLine="567"/>
        <w:jc w:val="both"/>
      </w:pPr>
      <w:r w:rsidRPr="00C17904">
        <w:t xml:space="preserve">Удельный вес по доходам от уплаты акцизов в общем объеме налоговых и неналоговых доходов составляет </w:t>
      </w:r>
      <w:r w:rsidR="0082432E" w:rsidRPr="00C17904">
        <w:t>12,7</w:t>
      </w:r>
      <w:r w:rsidRPr="00C17904">
        <w:t xml:space="preserve"> %. </w:t>
      </w:r>
    </w:p>
    <w:p w:rsidR="00830F7E" w:rsidRPr="00C17904" w:rsidRDefault="00830F7E" w:rsidP="004914C8">
      <w:pPr>
        <w:pStyle w:val="a7"/>
        <w:tabs>
          <w:tab w:val="left" w:pos="708"/>
        </w:tabs>
        <w:spacing w:line="276" w:lineRule="auto"/>
        <w:ind w:right="32" w:firstLine="567"/>
        <w:jc w:val="both"/>
      </w:pPr>
    </w:p>
    <w:p w:rsidR="004914C8" w:rsidRPr="00C17904" w:rsidRDefault="004914C8" w:rsidP="008A3731">
      <w:pPr>
        <w:pStyle w:val="a7"/>
        <w:tabs>
          <w:tab w:val="left" w:pos="708"/>
        </w:tabs>
        <w:spacing w:line="276" w:lineRule="auto"/>
        <w:ind w:right="32" w:firstLine="567"/>
        <w:jc w:val="center"/>
        <w:rPr>
          <w:b/>
          <w:bCs/>
        </w:rPr>
      </w:pPr>
      <w:r w:rsidRPr="00C17904">
        <w:rPr>
          <w:b/>
          <w:bCs/>
        </w:rPr>
        <w:t>Налоги на совокупный доход</w:t>
      </w:r>
    </w:p>
    <w:p w:rsidR="004914C8" w:rsidRPr="00C17904" w:rsidRDefault="004914C8" w:rsidP="004914C8">
      <w:pPr>
        <w:spacing w:line="276" w:lineRule="auto"/>
        <w:ind w:firstLine="567"/>
        <w:jc w:val="both"/>
        <w:outlineLvl w:val="2"/>
      </w:pPr>
      <w:r w:rsidRPr="00C17904">
        <w:t>Налоги на совокупный доход включают в себя:</w:t>
      </w:r>
    </w:p>
    <w:p w:rsidR="004914C8" w:rsidRPr="00C17904" w:rsidRDefault="004914C8" w:rsidP="004914C8">
      <w:pPr>
        <w:spacing w:line="276" w:lineRule="auto"/>
        <w:ind w:firstLine="567"/>
        <w:jc w:val="both"/>
        <w:outlineLvl w:val="2"/>
      </w:pPr>
      <w:r w:rsidRPr="00C17904">
        <w:t>налог, взимаемый в связи с применением упрощённой системы налогообложения;</w:t>
      </w:r>
    </w:p>
    <w:p w:rsidR="004914C8" w:rsidRPr="00C17904" w:rsidRDefault="004914C8" w:rsidP="004914C8">
      <w:pPr>
        <w:spacing w:line="276" w:lineRule="auto"/>
        <w:ind w:firstLine="567"/>
        <w:jc w:val="both"/>
        <w:outlineLvl w:val="2"/>
      </w:pPr>
      <w:r w:rsidRPr="00C17904">
        <w:t>единый налог на вмененный доход для отдельных видов деятельности;</w:t>
      </w:r>
    </w:p>
    <w:p w:rsidR="004914C8" w:rsidRPr="00C17904" w:rsidRDefault="004914C8" w:rsidP="004914C8">
      <w:pPr>
        <w:spacing w:line="276" w:lineRule="auto"/>
        <w:ind w:firstLine="567"/>
        <w:jc w:val="both"/>
        <w:outlineLvl w:val="2"/>
      </w:pPr>
      <w:r w:rsidRPr="00C17904">
        <w:t>единый сельскохозяйственный налог;</w:t>
      </w:r>
    </w:p>
    <w:p w:rsidR="004914C8" w:rsidRPr="00C17904" w:rsidRDefault="004914C8" w:rsidP="004914C8">
      <w:pPr>
        <w:spacing w:line="276" w:lineRule="auto"/>
        <w:ind w:firstLine="567"/>
        <w:jc w:val="both"/>
        <w:outlineLvl w:val="2"/>
      </w:pPr>
      <w:r w:rsidRPr="00C17904">
        <w:t>налог, взимаемый в связи с применением патентной системы налогообложения.</w:t>
      </w:r>
    </w:p>
    <w:p w:rsidR="004914C8" w:rsidRPr="00C17904" w:rsidRDefault="004914C8" w:rsidP="004914C8">
      <w:pPr>
        <w:spacing w:line="276" w:lineRule="auto"/>
        <w:ind w:firstLine="567"/>
        <w:jc w:val="both"/>
        <w:outlineLvl w:val="2"/>
      </w:pPr>
      <w:r w:rsidRPr="00C17904">
        <w:t xml:space="preserve">В целом данная группа доходов исполнена за </w:t>
      </w:r>
      <w:r w:rsidR="005615B2" w:rsidRPr="00C17904">
        <w:t>9 месяцев</w:t>
      </w:r>
      <w:r w:rsidRPr="00C17904">
        <w:t xml:space="preserve"> 2024 года в объеме </w:t>
      </w:r>
      <w:r w:rsidR="005615B2" w:rsidRPr="00C17904">
        <w:t xml:space="preserve">6 952,3           </w:t>
      </w:r>
      <w:r w:rsidRPr="00C17904">
        <w:t xml:space="preserve"> тыс. рублей при годовом плане 11 128,0 тыс. рублей или на </w:t>
      </w:r>
      <w:r w:rsidR="005615B2" w:rsidRPr="00C17904">
        <w:t>62,5</w:t>
      </w:r>
      <w:r w:rsidRPr="00C17904">
        <w:t xml:space="preserve"> %.</w:t>
      </w:r>
    </w:p>
    <w:p w:rsidR="004914C8" w:rsidRPr="00C17904" w:rsidRDefault="004914C8" w:rsidP="004914C8">
      <w:pPr>
        <w:spacing w:line="276" w:lineRule="auto"/>
        <w:ind w:firstLine="567"/>
        <w:jc w:val="both"/>
        <w:outlineLvl w:val="2"/>
      </w:pPr>
      <w:proofErr w:type="gramStart"/>
      <w:r w:rsidRPr="00C17904">
        <w:rPr>
          <w:b/>
          <w:bCs/>
          <w:i/>
          <w:iCs/>
        </w:rPr>
        <w:t xml:space="preserve">Налог, взимаемый в связи с применением упрощенной системы налогообложения </w:t>
      </w:r>
      <w:r w:rsidRPr="00C17904">
        <w:rPr>
          <w:b/>
          <w:bCs/>
        </w:rPr>
        <w:t xml:space="preserve"> </w:t>
      </w:r>
      <w:r w:rsidRPr="00C17904">
        <w:t>является</w:t>
      </w:r>
      <w:proofErr w:type="gramEnd"/>
      <w:r w:rsidRPr="00C17904">
        <w:t xml:space="preserve"> федеральным налогом и зачисляется в бюджет округа по нормативу 15%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4914C8" w:rsidRPr="00C17904" w:rsidRDefault="004914C8" w:rsidP="004914C8">
      <w:pPr>
        <w:spacing w:line="276" w:lineRule="auto"/>
        <w:ind w:firstLine="567"/>
        <w:jc w:val="both"/>
        <w:outlineLvl w:val="2"/>
      </w:pPr>
      <w:r w:rsidRPr="00C17904">
        <w:t xml:space="preserve">Налог, взимаемый в связи с применением упрощенной системы налогообложения, поступил в бюджет округа за </w:t>
      </w:r>
      <w:r w:rsidR="005615B2" w:rsidRPr="00C17904">
        <w:t>9 месяцев 2024 года</w:t>
      </w:r>
      <w:r w:rsidRPr="00C17904">
        <w:t xml:space="preserve"> в объеме </w:t>
      </w:r>
      <w:r w:rsidR="005615B2" w:rsidRPr="00C17904">
        <w:t>3 793,8</w:t>
      </w:r>
      <w:r w:rsidRPr="00C17904">
        <w:t xml:space="preserve"> тыс. рублей или на </w:t>
      </w:r>
      <w:r w:rsidR="005615B2" w:rsidRPr="00C17904">
        <w:t>46,3</w:t>
      </w:r>
      <w:r w:rsidRPr="00C17904">
        <w:t xml:space="preserve"> % </w:t>
      </w:r>
      <w:r w:rsidR="00370AAD">
        <w:t xml:space="preserve">от плана </w:t>
      </w:r>
      <w:r w:rsidRPr="00C17904">
        <w:t>(план – 8 200,0 тыс. рублей), в том числе:</w:t>
      </w:r>
    </w:p>
    <w:p w:rsidR="004914C8" w:rsidRPr="00C17904" w:rsidRDefault="00370AAD" w:rsidP="004914C8">
      <w:pPr>
        <w:spacing w:line="276" w:lineRule="auto"/>
        <w:ind w:firstLine="567"/>
        <w:jc w:val="both"/>
        <w:outlineLvl w:val="2"/>
      </w:pPr>
      <w:r w:rsidRPr="00285F95">
        <w:t xml:space="preserve">– </w:t>
      </w:r>
      <w:r w:rsidR="004914C8" w:rsidRPr="00C17904">
        <w:t xml:space="preserve">платежи по налогу, взимаемому с налогоплательщиков, выбравших в качестве объекта налогообложения доходы, в </w:t>
      </w:r>
      <w:r w:rsidR="00FC696C">
        <w:t>объеме</w:t>
      </w:r>
      <w:r w:rsidR="004914C8" w:rsidRPr="00C17904">
        <w:t xml:space="preserve"> </w:t>
      </w:r>
      <w:r w:rsidR="004A10D5" w:rsidRPr="00C17904">
        <w:t>2</w:t>
      </w:r>
      <w:r w:rsidR="005615B2" w:rsidRPr="00C17904">
        <w:t> 802,7</w:t>
      </w:r>
      <w:r w:rsidR="004914C8" w:rsidRPr="00C17904">
        <w:t xml:space="preserve"> тыс. рублей;</w:t>
      </w:r>
    </w:p>
    <w:p w:rsidR="004914C8" w:rsidRPr="00C17904" w:rsidRDefault="00370AAD" w:rsidP="004914C8">
      <w:pPr>
        <w:spacing w:line="276" w:lineRule="auto"/>
        <w:ind w:firstLine="567"/>
        <w:jc w:val="both"/>
        <w:outlineLvl w:val="2"/>
      </w:pPr>
      <w:r w:rsidRPr="00285F95">
        <w:t xml:space="preserve">– </w:t>
      </w:r>
      <w:r w:rsidR="004914C8" w:rsidRPr="00C17904">
        <w:t xml:space="preserve">платежи по налогу, взимаемые с налогоплательщиков, выбравших в качестве объекта налогообложения доходы, уменьшенные на величину расходов, в </w:t>
      </w:r>
      <w:r w:rsidR="00FC696C">
        <w:t>объеме</w:t>
      </w:r>
      <w:r w:rsidR="004914C8" w:rsidRPr="00C17904">
        <w:t xml:space="preserve"> </w:t>
      </w:r>
      <w:r w:rsidR="005615B2" w:rsidRPr="00C17904">
        <w:t>991,1</w:t>
      </w:r>
      <w:r w:rsidR="004914C8" w:rsidRPr="00C17904">
        <w:t xml:space="preserve"> тыс. рублей.</w:t>
      </w:r>
    </w:p>
    <w:p w:rsidR="004914C8" w:rsidRPr="00C17904" w:rsidRDefault="004914C8" w:rsidP="004914C8">
      <w:pPr>
        <w:spacing w:line="276" w:lineRule="auto"/>
        <w:ind w:firstLine="567"/>
        <w:jc w:val="both"/>
        <w:outlineLvl w:val="2"/>
      </w:pPr>
      <w:r w:rsidRPr="00C17904">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w:t>
      </w:r>
      <w:r w:rsidR="00EA5567">
        <w:t>1,</w:t>
      </w:r>
      <w:r w:rsidR="00EA5567" w:rsidRPr="00EA5567">
        <w:t>9</w:t>
      </w:r>
      <w:r w:rsidRPr="00C17904">
        <w:t xml:space="preserve"> %. </w:t>
      </w:r>
    </w:p>
    <w:p w:rsidR="00CD4862" w:rsidRPr="00C17904" w:rsidRDefault="004914C8" w:rsidP="004914C8">
      <w:pPr>
        <w:spacing w:line="276" w:lineRule="auto"/>
        <w:ind w:firstLine="567"/>
        <w:jc w:val="both"/>
        <w:outlineLvl w:val="2"/>
      </w:pPr>
      <w:r w:rsidRPr="00C17904">
        <w:t xml:space="preserve">Поступление доходов по данному источнику в сравнении с аналогичным периодом 2023 года снизилось на </w:t>
      </w:r>
      <w:r w:rsidR="00AF6676" w:rsidRPr="00C17904">
        <w:t>1</w:t>
      </w:r>
      <w:r w:rsidR="005615B2" w:rsidRPr="00C17904">
        <w:t> 537,4</w:t>
      </w:r>
      <w:r w:rsidRPr="00C17904">
        <w:t xml:space="preserve"> тыс. рублей в связи</w:t>
      </w:r>
      <w:r w:rsidR="00CD4862" w:rsidRPr="00C17904">
        <w:t>:</w:t>
      </w:r>
    </w:p>
    <w:p w:rsidR="00CD4862" w:rsidRPr="00C17904" w:rsidRDefault="00370AAD" w:rsidP="004914C8">
      <w:pPr>
        <w:spacing w:line="276" w:lineRule="auto"/>
        <w:ind w:firstLine="567"/>
        <w:jc w:val="both"/>
        <w:outlineLvl w:val="2"/>
      </w:pPr>
      <w:r w:rsidRPr="00285F95">
        <w:t xml:space="preserve">– </w:t>
      </w:r>
      <w:r w:rsidR="00CD4862" w:rsidRPr="00C17904">
        <w:t xml:space="preserve"> </w:t>
      </w:r>
      <w:r w:rsidR="004914C8" w:rsidRPr="00C17904">
        <w:t>с уплатой не в полном объеме по представленным расчетам за 2023 год</w:t>
      </w:r>
      <w:r w:rsidR="00CD4862" w:rsidRPr="00C17904">
        <w:t>;</w:t>
      </w:r>
      <w:r w:rsidR="004914C8" w:rsidRPr="00C17904">
        <w:t xml:space="preserve"> </w:t>
      </w:r>
    </w:p>
    <w:p w:rsidR="001D508B" w:rsidRPr="00C17904" w:rsidRDefault="00370AAD" w:rsidP="004914C8">
      <w:pPr>
        <w:spacing w:line="276" w:lineRule="auto"/>
        <w:ind w:firstLine="567"/>
        <w:jc w:val="both"/>
        <w:outlineLvl w:val="2"/>
      </w:pPr>
      <w:r w:rsidRPr="00285F95">
        <w:t xml:space="preserve">– </w:t>
      </w:r>
      <w:proofErr w:type="gramStart"/>
      <w:r w:rsidR="00CD4862" w:rsidRPr="00C17904">
        <w:t xml:space="preserve">с </w:t>
      </w:r>
      <w:r w:rsidR="009D028B" w:rsidRPr="00C17904">
        <w:t>переносом</w:t>
      </w:r>
      <w:r w:rsidR="004914C8" w:rsidRPr="00C17904">
        <w:t xml:space="preserve"> переплаты на единый налоговый счет</w:t>
      </w:r>
      <w:r w:rsidR="00CD4862" w:rsidRPr="00C17904">
        <w:t xml:space="preserve"> </w:t>
      </w:r>
      <w:r w:rsidR="004914C8" w:rsidRPr="00C17904">
        <w:t>по ряду налогоплательщиков</w:t>
      </w:r>
      <w:r w:rsidR="009D028B" w:rsidRPr="00C17904">
        <w:t xml:space="preserve"> на основании представленных в налоговый орган</w:t>
      </w:r>
      <w:proofErr w:type="gramEnd"/>
      <w:r w:rsidR="009D028B" w:rsidRPr="00C17904">
        <w:t xml:space="preserve"> деклараций (расчетов)</w:t>
      </w:r>
      <w:r w:rsidR="008A3731">
        <w:t>;</w:t>
      </w:r>
    </w:p>
    <w:p w:rsidR="004914C8" w:rsidRPr="00C17904" w:rsidRDefault="00370AAD" w:rsidP="004914C8">
      <w:pPr>
        <w:spacing w:line="276" w:lineRule="auto"/>
        <w:ind w:firstLine="567"/>
        <w:jc w:val="both"/>
        <w:outlineLvl w:val="2"/>
      </w:pPr>
      <w:r w:rsidRPr="00285F95">
        <w:t xml:space="preserve">– </w:t>
      </w:r>
      <w:r w:rsidR="001D508B" w:rsidRPr="00C17904">
        <w:t xml:space="preserve">со снижением налоговой базы, исчисленной рядом юридических лиц и индивидуальных предпринимателей по итогам работы за 2023 и 1 </w:t>
      </w:r>
      <w:r w:rsidR="00221BA9" w:rsidRPr="00C17904">
        <w:t>полугодие</w:t>
      </w:r>
      <w:r w:rsidR="001D508B" w:rsidRPr="00C17904">
        <w:t xml:space="preserve"> 2024 года.</w:t>
      </w:r>
    </w:p>
    <w:p w:rsidR="004914C8" w:rsidRPr="00C17904" w:rsidRDefault="004914C8" w:rsidP="004914C8">
      <w:pPr>
        <w:spacing w:line="276" w:lineRule="auto"/>
        <w:ind w:firstLine="567"/>
        <w:jc w:val="both"/>
        <w:outlineLvl w:val="2"/>
      </w:pPr>
      <w:r w:rsidRPr="00C17904">
        <w:rPr>
          <w:b/>
          <w:bCs/>
          <w:i/>
          <w:iCs/>
        </w:rPr>
        <w:t>Единый налог на вмененный доход для отдельных видов деятельности</w:t>
      </w:r>
      <w:r w:rsidRPr="00C17904">
        <w:rPr>
          <w:b/>
          <w:bCs/>
        </w:rPr>
        <w:t xml:space="preserve"> </w:t>
      </w:r>
      <w:r w:rsidRPr="00C17904">
        <w:t>отменен с                1 января 2021 года. В бюджете округа на 2024 год не предусмотрены плановые назначения по данному источнику.</w:t>
      </w:r>
    </w:p>
    <w:p w:rsidR="004914C8" w:rsidRPr="00C17904" w:rsidRDefault="004914C8" w:rsidP="004914C8">
      <w:pPr>
        <w:pStyle w:val="ConsPlusNormal"/>
        <w:spacing w:line="276" w:lineRule="auto"/>
        <w:ind w:firstLine="540"/>
        <w:jc w:val="both"/>
        <w:rPr>
          <w:rFonts w:ascii="Times New Roman" w:hAnsi="Times New Roman" w:cs="Times New Roman"/>
          <w:sz w:val="24"/>
          <w:szCs w:val="24"/>
        </w:rPr>
      </w:pPr>
      <w:r w:rsidRPr="00C17904">
        <w:rPr>
          <w:rFonts w:ascii="Times New Roman" w:hAnsi="Times New Roman" w:cs="Times New Roman"/>
          <w:sz w:val="24"/>
          <w:szCs w:val="24"/>
        </w:rPr>
        <w:t xml:space="preserve">За </w:t>
      </w:r>
      <w:r w:rsidR="00221BA9" w:rsidRPr="00C17904">
        <w:rPr>
          <w:rFonts w:ascii="Times New Roman" w:hAnsi="Times New Roman" w:cs="Times New Roman"/>
          <w:sz w:val="24"/>
          <w:szCs w:val="24"/>
        </w:rPr>
        <w:t xml:space="preserve">9 месяцев 2024 года </w:t>
      </w:r>
      <w:r w:rsidRPr="00C17904">
        <w:rPr>
          <w:rFonts w:ascii="Times New Roman" w:hAnsi="Times New Roman" w:cs="Times New Roman"/>
          <w:sz w:val="24"/>
          <w:szCs w:val="24"/>
        </w:rPr>
        <w:t xml:space="preserve">единый налог на вмененный доход для отдельных видов деятельности поступил в бюджет округа в объеме </w:t>
      </w:r>
      <w:r w:rsidR="001D508B" w:rsidRPr="00C17904">
        <w:rPr>
          <w:rFonts w:ascii="Times New Roman" w:hAnsi="Times New Roman" w:cs="Times New Roman"/>
          <w:sz w:val="24"/>
          <w:szCs w:val="24"/>
        </w:rPr>
        <w:t>5,3</w:t>
      </w:r>
      <w:r w:rsidRPr="00C17904">
        <w:rPr>
          <w:rFonts w:ascii="Times New Roman" w:hAnsi="Times New Roman" w:cs="Times New Roman"/>
          <w:sz w:val="24"/>
          <w:szCs w:val="24"/>
        </w:rPr>
        <w:t xml:space="preserve"> тыс. рублей.</w:t>
      </w:r>
    </w:p>
    <w:p w:rsidR="004914C8" w:rsidRPr="00C17904" w:rsidRDefault="004914C8" w:rsidP="004914C8">
      <w:pPr>
        <w:pStyle w:val="ConsPlusNormal"/>
        <w:spacing w:line="276" w:lineRule="auto"/>
        <w:ind w:firstLine="540"/>
        <w:jc w:val="both"/>
        <w:rPr>
          <w:rFonts w:ascii="Times New Roman" w:hAnsi="Times New Roman" w:cs="Times New Roman"/>
        </w:rPr>
      </w:pPr>
      <w:r w:rsidRPr="00C17904">
        <w:rPr>
          <w:rFonts w:ascii="Times New Roman" w:hAnsi="Times New Roman" w:cs="Times New Roman"/>
          <w:b/>
          <w:bCs/>
          <w:i/>
          <w:iCs/>
          <w:sz w:val="24"/>
          <w:szCs w:val="24"/>
        </w:rPr>
        <w:t xml:space="preserve">Единый сельскохозяйственный налог </w:t>
      </w:r>
      <w:r w:rsidRPr="00C17904">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территории Котласского муниципального округа.</w:t>
      </w:r>
    </w:p>
    <w:p w:rsidR="004914C8" w:rsidRPr="00C17904" w:rsidRDefault="004914C8" w:rsidP="004914C8">
      <w:pPr>
        <w:spacing w:line="276" w:lineRule="auto"/>
        <w:ind w:firstLine="567"/>
        <w:jc w:val="both"/>
        <w:outlineLvl w:val="2"/>
        <w:rPr>
          <w:bCs/>
          <w:iCs/>
        </w:rPr>
      </w:pPr>
      <w:r w:rsidRPr="00C17904">
        <w:rPr>
          <w:bCs/>
          <w:iCs/>
        </w:rPr>
        <w:lastRenderedPageBreak/>
        <w:t xml:space="preserve">Единый сельскохозяйственный налог за </w:t>
      </w:r>
      <w:r w:rsidR="00221BA9" w:rsidRPr="00C17904">
        <w:t>9 месяцев 2024 года</w:t>
      </w:r>
      <w:r w:rsidR="00221BA9" w:rsidRPr="00C17904">
        <w:rPr>
          <w:bCs/>
          <w:iCs/>
        </w:rPr>
        <w:t xml:space="preserve"> </w:t>
      </w:r>
      <w:r w:rsidRPr="00C17904">
        <w:rPr>
          <w:bCs/>
          <w:iCs/>
        </w:rPr>
        <w:t xml:space="preserve">исполнен в объеме </w:t>
      </w:r>
      <w:r w:rsidR="001D508B" w:rsidRPr="00C17904">
        <w:rPr>
          <w:bCs/>
          <w:iCs/>
        </w:rPr>
        <w:t>21,</w:t>
      </w:r>
      <w:r w:rsidR="00221BA9" w:rsidRPr="00C17904">
        <w:rPr>
          <w:bCs/>
          <w:iCs/>
        </w:rPr>
        <w:t xml:space="preserve">1     </w:t>
      </w:r>
      <w:r w:rsidR="001D508B" w:rsidRPr="00C17904">
        <w:rPr>
          <w:bCs/>
          <w:iCs/>
        </w:rPr>
        <w:t xml:space="preserve">  </w:t>
      </w:r>
      <w:r w:rsidRPr="00C17904">
        <w:rPr>
          <w:bCs/>
          <w:iCs/>
        </w:rPr>
        <w:t xml:space="preserve"> тыс. рублей или на </w:t>
      </w:r>
      <w:r w:rsidR="00221BA9" w:rsidRPr="00C17904">
        <w:rPr>
          <w:bCs/>
          <w:iCs/>
        </w:rPr>
        <w:t>105,3</w:t>
      </w:r>
      <w:r w:rsidRPr="00C17904">
        <w:rPr>
          <w:bCs/>
          <w:iCs/>
        </w:rPr>
        <w:t xml:space="preserve"> % </w:t>
      </w:r>
      <w:r w:rsidR="00B0158D">
        <w:t>от плана</w:t>
      </w:r>
      <w:r w:rsidR="00B0158D" w:rsidRPr="00C17904">
        <w:rPr>
          <w:bCs/>
          <w:iCs/>
        </w:rPr>
        <w:t xml:space="preserve"> </w:t>
      </w:r>
      <w:r w:rsidRPr="00C17904">
        <w:rPr>
          <w:bCs/>
          <w:iCs/>
        </w:rPr>
        <w:t xml:space="preserve">(план – 20,0 тыс. рублей). </w:t>
      </w:r>
    </w:p>
    <w:p w:rsidR="00FF0AC6" w:rsidRDefault="004914C8" w:rsidP="004914C8">
      <w:pPr>
        <w:spacing w:line="276" w:lineRule="auto"/>
        <w:ind w:firstLine="567"/>
        <w:jc w:val="both"/>
        <w:outlineLvl w:val="2"/>
        <w:rPr>
          <w:b/>
          <w:bCs/>
          <w:i/>
          <w:iCs/>
        </w:rPr>
      </w:pPr>
      <w:r w:rsidRPr="00C17904">
        <w:rPr>
          <w:bCs/>
          <w:iCs/>
        </w:rPr>
        <w:t xml:space="preserve">В сравнении с аналогичным периодом 2023 года поступление по данному доходному источнику снизилось на </w:t>
      </w:r>
      <w:r w:rsidR="001D508B" w:rsidRPr="00C17904">
        <w:rPr>
          <w:bCs/>
          <w:iCs/>
        </w:rPr>
        <w:t>22,</w:t>
      </w:r>
      <w:r w:rsidR="00221BA9" w:rsidRPr="00C17904">
        <w:rPr>
          <w:bCs/>
          <w:iCs/>
        </w:rPr>
        <w:t>1</w:t>
      </w:r>
      <w:r w:rsidRPr="00C17904">
        <w:rPr>
          <w:bCs/>
          <w:iCs/>
        </w:rPr>
        <w:t xml:space="preserve"> тыс. рублей</w:t>
      </w:r>
      <w:r w:rsidR="0036099B">
        <w:rPr>
          <w:bCs/>
          <w:iCs/>
        </w:rPr>
        <w:t xml:space="preserve">, в связи </w:t>
      </w:r>
      <w:r w:rsidR="0036099B" w:rsidRPr="00C17904">
        <w:t>со снижением налоговой базы, исчисленной рядом юридических лиц и индивидуальных предпринимателей</w:t>
      </w:r>
      <w:r w:rsidR="0036099B">
        <w:t>.</w:t>
      </w:r>
      <w:r w:rsidR="0036099B">
        <w:rPr>
          <w:bCs/>
          <w:iCs/>
        </w:rPr>
        <w:t xml:space="preserve"> </w:t>
      </w:r>
    </w:p>
    <w:p w:rsidR="004914C8" w:rsidRPr="00C17904" w:rsidRDefault="004914C8" w:rsidP="004914C8">
      <w:pPr>
        <w:spacing w:line="276" w:lineRule="auto"/>
        <w:ind w:firstLine="567"/>
        <w:jc w:val="both"/>
        <w:outlineLvl w:val="2"/>
      </w:pPr>
      <w:proofErr w:type="gramStart"/>
      <w:r w:rsidRPr="00C17904">
        <w:rPr>
          <w:b/>
          <w:bCs/>
          <w:i/>
          <w:iCs/>
        </w:rPr>
        <w:t>Налог, взимаемый в связи с применением патентной системы налогообложения</w:t>
      </w:r>
      <w:r w:rsidRPr="00C17904">
        <w:rPr>
          <w:b/>
          <w:bCs/>
        </w:rPr>
        <w:t xml:space="preserve"> </w:t>
      </w:r>
      <w:r w:rsidRPr="00C17904">
        <w:t>является</w:t>
      </w:r>
      <w:proofErr w:type="gramEnd"/>
      <w:r w:rsidRPr="00C17904">
        <w:t xml:space="preserve"> федеральным налогом и зачисляется в бюджет округа по нормативу 100%.</w:t>
      </w:r>
    </w:p>
    <w:p w:rsidR="004914C8" w:rsidRPr="00C17904" w:rsidRDefault="004914C8" w:rsidP="004914C8">
      <w:pPr>
        <w:spacing w:line="276" w:lineRule="auto"/>
        <w:ind w:firstLine="567"/>
        <w:jc w:val="both"/>
        <w:outlineLvl w:val="2"/>
      </w:pPr>
      <w:proofErr w:type="gramStart"/>
      <w:r w:rsidRPr="00C17904">
        <w:t>Налог, взимаемый в связи с применением патентной системы налогообложения поступил</w:t>
      </w:r>
      <w:proofErr w:type="gramEnd"/>
      <w:r w:rsidRPr="00C17904">
        <w:t xml:space="preserve"> в бюджет округа за </w:t>
      </w:r>
      <w:r w:rsidR="00221BA9" w:rsidRPr="00C17904">
        <w:rPr>
          <w:bCs/>
          <w:iCs/>
        </w:rPr>
        <w:t>9 месяцев</w:t>
      </w:r>
      <w:r w:rsidRPr="00C17904">
        <w:rPr>
          <w:bCs/>
          <w:iCs/>
        </w:rPr>
        <w:t xml:space="preserve"> 2024 года </w:t>
      </w:r>
      <w:r w:rsidRPr="00C17904">
        <w:t xml:space="preserve">в объеме </w:t>
      </w:r>
      <w:r w:rsidR="00221BA9" w:rsidRPr="00C17904">
        <w:t>3 132,2</w:t>
      </w:r>
      <w:r w:rsidRPr="00C17904">
        <w:t xml:space="preserve"> тыс. рублей или на </w:t>
      </w:r>
      <w:r w:rsidR="00221BA9" w:rsidRPr="00C17904">
        <w:t xml:space="preserve">107,7 </w:t>
      </w:r>
      <w:r w:rsidRPr="00C17904">
        <w:t>%</w:t>
      </w:r>
      <w:r w:rsidR="00B0158D" w:rsidRPr="00B0158D">
        <w:t xml:space="preserve"> </w:t>
      </w:r>
      <w:r w:rsidR="00B0158D">
        <w:t>от плана</w:t>
      </w:r>
      <w:r w:rsidRPr="00C17904">
        <w:t xml:space="preserve"> (план – 2 908,0 тыс. рублей). В сравнении с аналогичным периодом 2023 года поступление по данному доходному источнику увеличилось на </w:t>
      </w:r>
      <w:r w:rsidR="00386FBE" w:rsidRPr="00C17904">
        <w:t>1 182,0</w:t>
      </w:r>
      <w:r w:rsidRPr="00C17904">
        <w:t xml:space="preserve"> тыс. рублей в связи с переносом срока уплаты по патентам, дата </w:t>
      </w:r>
      <w:proofErr w:type="gramStart"/>
      <w:r w:rsidRPr="00C17904">
        <w:t>око</w:t>
      </w:r>
      <w:r w:rsidR="00E75233">
        <w:t>нчания</w:t>
      </w:r>
      <w:proofErr w:type="gramEnd"/>
      <w:r w:rsidR="00E75233">
        <w:t xml:space="preserve"> действия которых приходит</w:t>
      </w:r>
      <w:r w:rsidRPr="00C17904">
        <w:t>ся на 31.12.2023 (выходной день), на первый рабочий день – 09.01.2024, в соответствии с п. 7 ст. 6.1. Налогового кодекса Российской Федерации, и распределением денежных сре</w:t>
      </w:r>
      <w:proofErr w:type="gramStart"/>
      <w:r w:rsidRPr="00C17904">
        <w:t>дств в б</w:t>
      </w:r>
      <w:proofErr w:type="gramEnd"/>
      <w:r w:rsidRPr="00C17904">
        <w:t>юджет</w:t>
      </w:r>
      <w:r w:rsidR="00E8242F" w:rsidRPr="00C17904">
        <w:t xml:space="preserve"> округа</w:t>
      </w:r>
      <w:r w:rsidRPr="00C17904">
        <w:t xml:space="preserve"> в январе текущего года.</w:t>
      </w:r>
    </w:p>
    <w:p w:rsidR="004914C8" w:rsidRPr="00C17904" w:rsidRDefault="004914C8" w:rsidP="004914C8">
      <w:pPr>
        <w:spacing w:line="276" w:lineRule="auto"/>
        <w:ind w:firstLine="567"/>
        <w:jc w:val="both"/>
        <w:outlineLvl w:val="2"/>
      </w:pPr>
      <w:r w:rsidRPr="00C17904">
        <w:t xml:space="preserve">Удельный вес налога, взимаемого в связи с применением патентной системы налогообложения, в общем объеме налоговых и неналоговых доходов составляет </w:t>
      </w:r>
      <w:r w:rsidR="00386FBE" w:rsidRPr="00C17904">
        <w:t>1,</w:t>
      </w:r>
      <w:r w:rsidR="000108C8">
        <w:t>5</w:t>
      </w:r>
      <w:r w:rsidRPr="00C17904">
        <w:t xml:space="preserve"> %.</w:t>
      </w:r>
    </w:p>
    <w:p w:rsidR="004914C8" w:rsidRPr="00C17904" w:rsidRDefault="004914C8" w:rsidP="004914C8">
      <w:pPr>
        <w:ind w:firstLine="567"/>
        <w:jc w:val="both"/>
        <w:outlineLvl w:val="2"/>
      </w:pPr>
    </w:p>
    <w:p w:rsidR="004914C8" w:rsidRPr="00C17904" w:rsidRDefault="004914C8" w:rsidP="004914C8">
      <w:pPr>
        <w:pStyle w:val="a5"/>
        <w:ind w:left="0" w:firstLine="0"/>
        <w:jc w:val="center"/>
        <w:rPr>
          <w:b/>
          <w:bCs/>
          <w:sz w:val="24"/>
          <w:szCs w:val="24"/>
        </w:rPr>
      </w:pPr>
      <w:r w:rsidRPr="00C17904">
        <w:rPr>
          <w:b/>
          <w:bCs/>
          <w:sz w:val="24"/>
          <w:szCs w:val="24"/>
        </w:rPr>
        <w:t>Налоги на имущество</w:t>
      </w:r>
    </w:p>
    <w:p w:rsidR="004914C8" w:rsidRPr="00C17904" w:rsidRDefault="004914C8" w:rsidP="004914C8">
      <w:pPr>
        <w:spacing w:line="276" w:lineRule="auto"/>
        <w:ind w:firstLine="567"/>
        <w:jc w:val="both"/>
        <w:outlineLvl w:val="2"/>
      </w:pPr>
      <w:r w:rsidRPr="00C17904">
        <w:t>Налоги на имущество включают в себя:</w:t>
      </w:r>
    </w:p>
    <w:p w:rsidR="004914C8" w:rsidRPr="00C17904" w:rsidRDefault="004914C8" w:rsidP="004914C8">
      <w:pPr>
        <w:spacing w:line="276" w:lineRule="auto"/>
        <w:ind w:firstLine="567"/>
        <w:jc w:val="both"/>
        <w:outlineLvl w:val="2"/>
      </w:pPr>
      <w:r w:rsidRPr="00C17904">
        <w:tab/>
        <w:t>налог на имущество физических лиц;</w:t>
      </w:r>
    </w:p>
    <w:p w:rsidR="004914C8" w:rsidRPr="00C17904" w:rsidRDefault="004914C8" w:rsidP="004914C8">
      <w:pPr>
        <w:spacing w:line="276" w:lineRule="auto"/>
        <w:ind w:firstLine="567"/>
        <w:jc w:val="both"/>
        <w:outlineLvl w:val="2"/>
      </w:pPr>
      <w:r w:rsidRPr="00C17904">
        <w:tab/>
        <w:t>транспортный налог физических лиц;</w:t>
      </w:r>
    </w:p>
    <w:p w:rsidR="004914C8" w:rsidRPr="00C17904" w:rsidRDefault="004914C8" w:rsidP="004914C8">
      <w:pPr>
        <w:spacing w:line="276" w:lineRule="auto"/>
        <w:ind w:firstLine="567"/>
        <w:jc w:val="both"/>
        <w:outlineLvl w:val="2"/>
      </w:pPr>
      <w:r w:rsidRPr="00C17904">
        <w:tab/>
        <w:t>земельный налог.</w:t>
      </w:r>
    </w:p>
    <w:p w:rsidR="004914C8" w:rsidRPr="00C17904" w:rsidRDefault="004914C8" w:rsidP="004914C8">
      <w:pPr>
        <w:spacing w:line="276" w:lineRule="auto"/>
        <w:ind w:firstLine="567"/>
        <w:jc w:val="both"/>
        <w:outlineLvl w:val="2"/>
      </w:pPr>
      <w:r w:rsidRPr="00C17904">
        <w:t xml:space="preserve">В целом эта группа доходов исполнена за </w:t>
      </w:r>
      <w:r w:rsidR="00386FBE" w:rsidRPr="00C17904">
        <w:rPr>
          <w:bCs/>
          <w:iCs/>
        </w:rPr>
        <w:t>9 месяцев 2024 года</w:t>
      </w:r>
      <w:r w:rsidRPr="00C17904">
        <w:rPr>
          <w:bCs/>
          <w:iCs/>
        </w:rPr>
        <w:t xml:space="preserve"> </w:t>
      </w:r>
      <w:r w:rsidRPr="00C17904">
        <w:t xml:space="preserve">в объеме </w:t>
      </w:r>
      <w:r w:rsidR="00386FBE" w:rsidRPr="00C17904">
        <w:t xml:space="preserve">11 272,5                    </w:t>
      </w:r>
      <w:r w:rsidRPr="00C17904">
        <w:t xml:space="preserve">тыс. рублей при годовом плане 30 486,6 тыс. рублей или на </w:t>
      </w:r>
      <w:r w:rsidR="00386FBE" w:rsidRPr="00C17904">
        <w:t xml:space="preserve">37,0 </w:t>
      </w:r>
      <w:r w:rsidRPr="00C17904">
        <w:t xml:space="preserve">%. Удельный вес налога на имущество в общем объеме налоговых и неналоговых доходов составляет </w:t>
      </w:r>
      <w:r w:rsidR="00386FBE" w:rsidRPr="00C17904">
        <w:t>5,5</w:t>
      </w:r>
      <w:r w:rsidRPr="00C17904">
        <w:t xml:space="preserve"> %.</w:t>
      </w:r>
    </w:p>
    <w:p w:rsidR="004914C8" w:rsidRPr="00C17904" w:rsidRDefault="004914C8" w:rsidP="004914C8">
      <w:pPr>
        <w:spacing w:line="276" w:lineRule="auto"/>
        <w:ind w:firstLine="567"/>
        <w:jc w:val="both"/>
        <w:outlineLvl w:val="2"/>
      </w:pPr>
      <w:r w:rsidRPr="00C17904">
        <w:t xml:space="preserve">Уплата налогов физическими лицами производится </w:t>
      </w:r>
      <w:r w:rsidRPr="00C17904">
        <w:rPr>
          <w:bCs/>
        </w:rPr>
        <w:t>не позднее 1 декабря года</w:t>
      </w:r>
      <w:r w:rsidRPr="00C17904">
        <w:t>, следующего за истекшим налоговым периодом.</w:t>
      </w:r>
    </w:p>
    <w:p w:rsidR="004914C8" w:rsidRPr="00C17904" w:rsidRDefault="004914C8" w:rsidP="004914C8">
      <w:pPr>
        <w:autoSpaceDE w:val="0"/>
        <w:autoSpaceDN w:val="0"/>
        <w:adjustRightInd w:val="0"/>
        <w:ind w:left="1" w:firstLine="566"/>
        <w:jc w:val="both"/>
      </w:pPr>
      <w:r w:rsidRPr="00C17904">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4914C8" w:rsidRPr="00C17904" w:rsidRDefault="004914C8" w:rsidP="004914C8">
      <w:pPr>
        <w:spacing w:line="276" w:lineRule="auto"/>
        <w:ind w:firstLine="567"/>
        <w:jc w:val="both"/>
        <w:outlineLvl w:val="2"/>
      </w:pPr>
      <w:r w:rsidRPr="00C17904">
        <w:rPr>
          <w:b/>
          <w:bCs/>
          <w:i/>
          <w:iCs/>
        </w:rPr>
        <w:t>Налог на имущество физических лиц</w:t>
      </w:r>
      <w:r w:rsidRPr="00C17904">
        <w:rPr>
          <w:b/>
          <w:bCs/>
        </w:rPr>
        <w:t xml:space="preserve"> </w:t>
      </w:r>
      <w:r w:rsidRPr="00C17904">
        <w:t>является местным налогом и зачисляется в бюджет округа по нормативу 100% .</w:t>
      </w:r>
    </w:p>
    <w:p w:rsidR="00071155" w:rsidRDefault="004914C8" w:rsidP="00071155">
      <w:pPr>
        <w:spacing w:line="276" w:lineRule="auto"/>
        <w:ind w:firstLine="567"/>
        <w:jc w:val="both"/>
        <w:outlineLvl w:val="2"/>
      </w:pPr>
      <w:r w:rsidRPr="00C17904">
        <w:rPr>
          <w:bCs/>
          <w:iCs/>
        </w:rPr>
        <w:t>Налог на имущество физических лиц</w:t>
      </w:r>
      <w:r w:rsidRPr="00C17904">
        <w:rPr>
          <w:b/>
          <w:bCs/>
        </w:rPr>
        <w:t xml:space="preserve"> </w:t>
      </w:r>
      <w:r w:rsidRPr="00C17904">
        <w:t xml:space="preserve">поступил в бюджет округа за </w:t>
      </w:r>
      <w:r w:rsidR="003D70E5" w:rsidRPr="00C17904">
        <w:rPr>
          <w:bCs/>
          <w:iCs/>
        </w:rPr>
        <w:t xml:space="preserve">9 месяцев 2024 года </w:t>
      </w:r>
      <w:r w:rsidRPr="00C17904">
        <w:t xml:space="preserve">в объеме </w:t>
      </w:r>
      <w:r w:rsidR="003D70E5" w:rsidRPr="00C17904">
        <w:t>1 706,3</w:t>
      </w:r>
      <w:r w:rsidRPr="00C17904">
        <w:t xml:space="preserve"> тыс. рублей или на </w:t>
      </w:r>
      <w:r w:rsidR="003D70E5" w:rsidRPr="00C17904">
        <w:t>49,7</w:t>
      </w:r>
      <w:r w:rsidRPr="00C17904">
        <w:t xml:space="preserve"> %</w:t>
      </w:r>
      <w:r w:rsidR="00B0158D" w:rsidRPr="00B0158D">
        <w:t xml:space="preserve"> </w:t>
      </w:r>
      <w:r w:rsidR="00B0158D">
        <w:t>от плана</w:t>
      </w:r>
      <w:r w:rsidRPr="00C17904">
        <w:t xml:space="preserve"> (план – 3 432,0 тыс. рублей). </w:t>
      </w:r>
      <w:r w:rsidR="00071155" w:rsidRPr="00C17904">
        <w:t xml:space="preserve">В сравнении с аналогичным периодом 2023 года поступление по данному доходному источнику увеличилось на </w:t>
      </w:r>
      <w:r w:rsidR="003D70E5" w:rsidRPr="00C17904">
        <w:t>1 503,8</w:t>
      </w:r>
      <w:r w:rsidR="00071155" w:rsidRPr="00C17904">
        <w:t xml:space="preserve"> тыс. рублей</w:t>
      </w:r>
      <w:r w:rsidR="00B0158D" w:rsidRPr="00B0158D">
        <w:t>.</w:t>
      </w:r>
    </w:p>
    <w:p w:rsidR="003A48D0" w:rsidRPr="00C17904" w:rsidRDefault="003A48D0" w:rsidP="003A48D0">
      <w:pPr>
        <w:tabs>
          <w:tab w:val="left" w:pos="851"/>
        </w:tabs>
        <w:spacing w:line="276" w:lineRule="auto"/>
        <w:ind w:firstLine="567"/>
        <w:jc w:val="both"/>
        <w:outlineLvl w:val="2"/>
      </w:pPr>
      <w:r w:rsidRPr="00C17904">
        <w:t>Основными причинами дополнительных поступлений является:</w:t>
      </w:r>
    </w:p>
    <w:p w:rsidR="003A48D0" w:rsidRPr="00C17904" w:rsidRDefault="003A48D0" w:rsidP="003A48D0">
      <w:pPr>
        <w:spacing w:line="276" w:lineRule="auto"/>
        <w:ind w:firstLine="567"/>
        <w:jc w:val="both"/>
        <w:outlineLvl w:val="2"/>
      </w:pPr>
      <w:r w:rsidRPr="00285F95">
        <w:t xml:space="preserve">– </w:t>
      </w:r>
      <w:r w:rsidRPr="00C17904">
        <w:t xml:space="preserve"> досрочная уплата налога физическими лицами по расчетам за 2023 год в больших суммах;</w:t>
      </w:r>
    </w:p>
    <w:p w:rsidR="003A48D0" w:rsidRPr="00C17904" w:rsidRDefault="003A48D0" w:rsidP="003A48D0">
      <w:pPr>
        <w:spacing w:line="276" w:lineRule="auto"/>
        <w:ind w:firstLine="567"/>
        <w:jc w:val="both"/>
        <w:outlineLvl w:val="2"/>
        <w:rPr>
          <w:b/>
          <w:bCs/>
          <w:sz w:val="18"/>
          <w:szCs w:val="18"/>
        </w:rPr>
      </w:pPr>
      <w:r w:rsidRPr="00285F95">
        <w:t>–</w:t>
      </w:r>
      <w:r w:rsidRPr="00C17904">
        <w:tab/>
      </w:r>
      <w:r>
        <w:t xml:space="preserve"> </w:t>
      </w:r>
      <w:r w:rsidRPr="00C17904">
        <w:t xml:space="preserve">рост поступлений </w:t>
      </w:r>
      <w:proofErr w:type="gramStart"/>
      <w:r w:rsidRPr="00C17904">
        <w:t>в счет погашения задолженности в текущем году в связи с отменой моратория на ее взыскание</w:t>
      </w:r>
      <w:proofErr w:type="gramEnd"/>
      <w:r w:rsidRPr="00C17904">
        <w:t xml:space="preserve"> с 01.07.2023 года.</w:t>
      </w:r>
    </w:p>
    <w:p w:rsidR="002D508F" w:rsidRPr="00C17904" w:rsidRDefault="002D508F" w:rsidP="002D508F">
      <w:pPr>
        <w:spacing w:line="276" w:lineRule="auto"/>
        <w:ind w:firstLine="567"/>
        <w:jc w:val="both"/>
        <w:outlineLvl w:val="2"/>
        <w:rPr>
          <w:b/>
          <w:bCs/>
          <w:sz w:val="18"/>
          <w:szCs w:val="18"/>
        </w:rPr>
      </w:pPr>
      <w:r w:rsidRPr="00C17904">
        <w:t xml:space="preserve">Удельный вес налога </w:t>
      </w:r>
      <w:r w:rsidRPr="00C17904">
        <w:rPr>
          <w:bCs/>
          <w:iCs/>
        </w:rPr>
        <w:t>на имущество физических лиц</w:t>
      </w:r>
      <w:r w:rsidRPr="00C17904">
        <w:rPr>
          <w:b/>
          <w:bCs/>
        </w:rPr>
        <w:t xml:space="preserve"> </w:t>
      </w:r>
      <w:r w:rsidRPr="00C17904">
        <w:t xml:space="preserve">в общем объеме налоговых и неналоговых доходов составляет </w:t>
      </w:r>
      <w:r>
        <w:t>0,8</w:t>
      </w:r>
      <w:r w:rsidRPr="00C17904">
        <w:t xml:space="preserve"> %.</w:t>
      </w:r>
    </w:p>
    <w:p w:rsidR="004914C8" w:rsidRPr="00C17904" w:rsidRDefault="004914C8" w:rsidP="004914C8">
      <w:pPr>
        <w:spacing w:line="276" w:lineRule="auto"/>
        <w:ind w:firstLine="567"/>
        <w:jc w:val="both"/>
        <w:outlineLvl w:val="2"/>
      </w:pPr>
      <w:r w:rsidRPr="00C17904">
        <w:rPr>
          <w:b/>
          <w:bCs/>
          <w:i/>
          <w:iCs/>
        </w:rPr>
        <w:t>Транспортный налог</w:t>
      </w:r>
      <w:r w:rsidRPr="00C17904">
        <w:rPr>
          <w:b/>
          <w:bCs/>
        </w:rPr>
        <w:t xml:space="preserve"> </w:t>
      </w:r>
      <w:r w:rsidRPr="00C17904">
        <w:rPr>
          <w:b/>
          <w:bCs/>
          <w:i/>
        </w:rPr>
        <w:t>с физических лиц</w:t>
      </w:r>
      <w:r w:rsidRPr="00C17904">
        <w:rPr>
          <w:b/>
          <w:bCs/>
        </w:rPr>
        <w:t xml:space="preserve"> </w:t>
      </w:r>
      <w:r w:rsidRPr="00C17904">
        <w:t xml:space="preserve">является региональным налогом и зачисляется </w:t>
      </w:r>
      <w:r w:rsidRPr="00C17904">
        <w:rPr>
          <w:szCs w:val="28"/>
        </w:rPr>
        <w:t xml:space="preserve">в соответствии с </w:t>
      </w:r>
      <w:r w:rsidRPr="00C17904">
        <w:t xml:space="preserve">областным законом от 22.10.2009 № 78-6-ОЗ «О реализации полномочий Архангельской области в сфере регулирования межбюджетных отношений» </w:t>
      </w:r>
      <w:r w:rsidRPr="00C17904">
        <w:rPr>
          <w:szCs w:val="28"/>
        </w:rPr>
        <w:t>в бюджет округа по нормативу 80</w:t>
      </w:r>
      <w:r w:rsidRPr="00C17904">
        <w:t xml:space="preserve">% . </w:t>
      </w:r>
    </w:p>
    <w:p w:rsidR="004914C8" w:rsidRDefault="004914C8" w:rsidP="004914C8">
      <w:pPr>
        <w:spacing w:line="276" w:lineRule="auto"/>
        <w:ind w:firstLine="567"/>
        <w:jc w:val="both"/>
        <w:outlineLvl w:val="2"/>
      </w:pPr>
      <w:r w:rsidRPr="00C17904">
        <w:lastRenderedPageBreak/>
        <w:t xml:space="preserve">Транспортный налог с физических лиц поступил в бюджет округа за </w:t>
      </w:r>
      <w:r w:rsidR="003D70E5" w:rsidRPr="00C17904">
        <w:rPr>
          <w:bCs/>
          <w:iCs/>
        </w:rPr>
        <w:t xml:space="preserve">9 месяцев 2024 года </w:t>
      </w:r>
      <w:r w:rsidRPr="00C17904">
        <w:t xml:space="preserve">в объеме </w:t>
      </w:r>
      <w:r w:rsidR="003D70E5" w:rsidRPr="00C17904">
        <w:t>6 311,7</w:t>
      </w:r>
      <w:r w:rsidRPr="00C17904">
        <w:t xml:space="preserve"> тыс. рублей или на </w:t>
      </w:r>
      <w:r w:rsidR="003D70E5" w:rsidRPr="00C17904">
        <w:t>38,7</w:t>
      </w:r>
      <w:r w:rsidRPr="00C17904">
        <w:t xml:space="preserve"> %</w:t>
      </w:r>
      <w:r w:rsidR="00B0158D" w:rsidRPr="00B0158D">
        <w:t xml:space="preserve"> </w:t>
      </w:r>
      <w:r w:rsidR="00B0158D">
        <w:t>от плана</w:t>
      </w:r>
      <w:r w:rsidRPr="00C17904">
        <w:t xml:space="preserve"> (план – 16 297,6 тыс. рублей). В сравнении с аналогичным периодом 2023 года поступление по данному доходному источнику увеличилось на </w:t>
      </w:r>
      <w:r w:rsidR="003D70E5" w:rsidRPr="00C17904">
        <w:t>3 312,0</w:t>
      </w:r>
      <w:r w:rsidRPr="00C17904">
        <w:t xml:space="preserve"> тыс. рублей.</w:t>
      </w:r>
    </w:p>
    <w:p w:rsidR="003A48D0" w:rsidRPr="00C17904" w:rsidRDefault="003A48D0" w:rsidP="003A48D0">
      <w:pPr>
        <w:tabs>
          <w:tab w:val="left" w:pos="851"/>
        </w:tabs>
        <w:spacing w:line="276" w:lineRule="auto"/>
        <w:ind w:firstLine="567"/>
        <w:jc w:val="both"/>
        <w:outlineLvl w:val="2"/>
      </w:pPr>
      <w:r w:rsidRPr="00C17904">
        <w:t>Основными причинами дополнительных поступлений является:</w:t>
      </w:r>
    </w:p>
    <w:p w:rsidR="003A48D0" w:rsidRPr="00C17904" w:rsidRDefault="003A48D0" w:rsidP="003A48D0">
      <w:pPr>
        <w:spacing w:line="276" w:lineRule="auto"/>
        <w:ind w:firstLine="567"/>
        <w:jc w:val="both"/>
        <w:outlineLvl w:val="2"/>
      </w:pPr>
      <w:r w:rsidRPr="00285F95">
        <w:t xml:space="preserve">– </w:t>
      </w:r>
      <w:r w:rsidRPr="00C17904">
        <w:t xml:space="preserve"> досрочная уплата налога физическими лицами по расчетам за 2023 год в больших суммах;</w:t>
      </w:r>
    </w:p>
    <w:p w:rsidR="003A48D0" w:rsidRPr="00C17904" w:rsidRDefault="003A48D0" w:rsidP="003A48D0">
      <w:pPr>
        <w:spacing w:line="276" w:lineRule="auto"/>
        <w:ind w:firstLine="567"/>
        <w:jc w:val="both"/>
        <w:outlineLvl w:val="2"/>
        <w:rPr>
          <w:b/>
          <w:bCs/>
          <w:sz w:val="18"/>
          <w:szCs w:val="18"/>
        </w:rPr>
      </w:pPr>
      <w:r w:rsidRPr="00285F95">
        <w:t>–</w:t>
      </w:r>
      <w:r w:rsidRPr="00C17904">
        <w:tab/>
      </w:r>
      <w:r>
        <w:t xml:space="preserve"> </w:t>
      </w:r>
      <w:r w:rsidRPr="00C17904">
        <w:t xml:space="preserve">рост поступлений </w:t>
      </w:r>
      <w:proofErr w:type="gramStart"/>
      <w:r w:rsidRPr="00C17904">
        <w:t>в счет погашения задолженности в текущем году в связи с отменой моратория на ее взыскание</w:t>
      </w:r>
      <w:proofErr w:type="gramEnd"/>
      <w:r w:rsidRPr="00C17904">
        <w:t xml:space="preserve"> с 01.07.2023 года.</w:t>
      </w:r>
    </w:p>
    <w:p w:rsidR="004914C8" w:rsidRPr="00C17904" w:rsidRDefault="004914C8" w:rsidP="004914C8">
      <w:pPr>
        <w:spacing w:line="276" w:lineRule="auto"/>
        <w:ind w:firstLine="567"/>
        <w:jc w:val="both"/>
        <w:outlineLvl w:val="2"/>
        <w:rPr>
          <w:b/>
          <w:bCs/>
          <w:sz w:val="18"/>
          <w:szCs w:val="18"/>
        </w:rPr>
      </w:pPr>
      <w:r w:rsidRPr="00C17904">
        <w:t xml:space="preserve">Удельный вес транспортного налога в общем объеме налоговых и неналоговых доходов составляет </w:t>
      </w:r>
      <w:r w:rsidR="003D70E5" w:rsidRPr="00C17904">
        <w:t>3,1</w:t>
      </w:r>
      <w:r w:rsidRPr="00C17904">
        <w:t xml:space="preserve"> %.</w:t>
      </w:r>
    </w:p>
    <w:p w:rsidR="004914C8" w:rsidRPr="00C17904" w:rsidRDefault="004914C8" w:rsidP="004914C8">
      <w:pPr>
        <w:spacing w:line="276" w:lineRule="auto"/>
        <w:ind w:firstLine="567"/>
        <w:jc w:val="both"/>
        <w:outlineLvl w:val="2"/>
      </w:pPr>
      <w:r w:rsidRPr="00C17904">
        <w:rPr>
          <w:b/>
          <w:i/>
        </w:rPr>
        <w:t>Земельный налог</w:t>
      </w:r>
      <w:r w:rsidRPr="00C17904">
        <w:t xml:space="preserve"> является местным налогом и зачисляется в бюджет округа по нормативу 100%.</w:t>
      </w:r>
    </w:p>
    <w:p w:rsidR="004914C8" w:rsidRPr="00C17904" w:rsidRDefault="004914C8" w:rsidP="004914C8">
      <w:pPr>
        <w:spacing w:line="276" w:lineRule="auto"/>
        <w:ind w:firstLine="567"/>
        <w:jc w:val="both"/>
        <w:outlineLvl w:val="2"/>
      </w:pPr>
      <w:r w:rsidRPr="00C17904">
        <w:t xml:space="preserve">Земельный налог поступил в бюджет округа за </w:t>
      </w:r>
      <w:r w:rsidR="008F02A1">
        <w:rPr>
          <w:bCs/>
          <w:iCs/>
        </w:rPr>
        <w:t xml:space="preserve">9 месяцев 2024 года </w:t>
      </w:r>
      <w:r w:rsidRPr="00C17904">
        <w:t xml:space="preserve">в объеме </w:t>
      </w:r>
      <w:r w:rsidR="0018479E" w:rsidRPr="00C17904">
        <w:t xml:space="preserve">3 254,5   </w:t>
      </w:r>
      <w:r w:rsidR="00B008F3" w:rsidRPr="00C17904">
        <w:t xml:space="preserve">   </w:t>
      </w:r>
      <w:r w:rsidRPr="00C17904">
        <w:t xml:space="preserve"> тыс. рублей или на </w:t>
      </w:r>
      <w:r w:rsidR="0018479E" w:rsidRPr="00C17904">
        <w:t xml:space="preserve">30,3 </w:t>
      </w:r>
      <w:r w:rsidRPr="00C17904">
        <w:t>%</w:t>
      </w:r>
      <w:r w:rsidR="00B0158D" w:rsidRPr="00B0158D">
        <w:t xml:space="preserve"> </w:t>
      </w:r>
      <w:r w:rsidR="00B0158D">
        <w:t>от плана</w:t>
      </w:r>
      <w:r w:rsidRPr="00C17904">
        <w:t xml:space="preserve"> (план – 10 757,0 тыс. рублей), в том числе:</w:t>
      </w:r>
    </w:p>
    <w:p w:rsidR="004914C8" w:rsidRPr="00C17904" w:rsidRDefault="00B0158D" w:rsidP="004914C8">
      <w:pPr>
        <w:spacing w:line="276" w:lineRule="auto"/>
        <w:ind w:firstLine="567"/>
        <w:jc w:val="both"/>
        <w:outlineLvl w:val="2"/>
      </w:pPr>
      <w:r w:rsidRPr="00285F95">
        <w:t xml:space="preserve">– </w:t>
      </w:r>
      <w:r w:rsidR="004914C8" w:rsidRPr="00C17904">
        <w:t xml:space="preserve">земельный налог с организаций в </w:t>
      </w:r>
      <w:r w:rsidR="00FC696C">
        <w:t>объеме</w:t>
      </w:r>
      <w:r w:rsidR="004914C8" w:rsidRPr="00C17904">
        <w:t xml:space="preserve"> </w:t>
      </w:r>
      <w:r w:rsidR="0018479E" w:rsidRPr="00C17904">
        <w:t>1 013,6</w:t>
      </w:r>
      <w:r w:rsidR="004914C8" w:rsidRPr="00C17904">
        <w:t xml:space="preserve"> тыс. рублей или на </w:t>
      </w:r>
      <w:r w:rsidR="0018479E" w:rsidRPr="00C17904">
        <w:t xml:space="preserve">38,3 </w:t>
      </w:r>
      <w:r w:rsidR="004914C8" w:rsidRPr="00C17904">
        <w:t>%</w:t>
      </w:r>
      <w:r w:rsidRPr="00B0158D">
        <w:t xml:space="preserve"> </w:t>
      </w:r>
      <w:r>
        <w:t>от плана</w:t>
      </w:r>
      <w:r w:rsidR="004914C8" w:rsidRPr="00C17904">
        <w:t xml:space="preserve"> (план – 2 650,0 тыс. рублей);</w:t>
      </w:r>
    </w:p>
    <w:p w:rsidR="004914C8" w:rsidRPr="00C17904" w:rsidRDefault="00B0158D" w:rsidP="004914C8">
      <w:pPr>
        <w:spacing w:line="276" w:lineRule="auto"/>
        <w:ind w:firstLine="567"/>
        <w:jc w:val="both"/>
        <w:outlineLvl w:val="2"/>
      </w:pPr>
      <w:r w:rsidRPr="00285F95">
        <w:t xml:space="preserve">– </w:t>
      </w:r>
      <w:r w:rsidR="004914C8" w:rsidRPr="00C17904">
        <w:t xml:space="preserve">земельный налог с физических лиц в </w:t>
      </w:r>
      <w:r w:rsidR="00FC696C">
        <w:t xml:space="preserve">объеме </w:t>
      </w:r>
      <w:r w:rsidR="0018479E" w:rsidRPr="00C17904">
        <w:t>2 240,8</w:t>
      </w:r>
      <w:r w:rsidR="00B008F3" w:rsidRPr="00C17904">
        <w:t xml:space="preserve"> </w:t>
      </w:r>
      <w:r w:rsidR="004914C8" w:rsidRPr="00C17904">
        <w:t xml:space="preserve">тыс. рублей или на </w:t>
      </w:r>
      <w:r w:rsidR="0018479E" w:rsidRPr="00C17904">
        <w:t xml:space="preserve">27,6 </w:t>
      </w:r>
      <w:r w:rsidR="004914C8" w:rsidRPr="00C17904">
        <w:t>%</w:t>
      </w:r>
      <w:r w:rsidRPr="00B0158D">
        <w:t xml:space="preserve"> </w:t>
      </w:r>
      <w:r>
        <w:t>от плана</w:t>
      </w:r>
      <w:r w:rsidR="004914C8" w:rsidRPr="00C17904">
        <w:t xml:space="preserve"> (план –</w:t>
      </w:r>
      <w:r w:rsidR="0018479E" w:rsidRPr="00C17904">
        <w:t xml:space="preserve"> </w:t>
      </w:r>
      <w:r w:rsidR="004914C8" w:rsidRPr="00C17904">
        <w:t>8 107,0 тыс. рублей).</w:t>
      </w:r>
    </w:p>
    <w:p w:rsidR="0034170C" w:rsidRDefault="0034170C" w:rsidP="0034170C">
      <w:pPr>
        <w:pStyle w:val="a5"/>
        <w:spacing w:line="276" w:lineRule="auto"/>
        <w:ind w:left="0" w:firstLine="567"/>
        <w:rPr>
          <w:sz w:val="24"/>
          <w:szCs w:val="24"/>
        </w:rPr>
      </w:pPr>
      <w:r w:rsidRPr="00285F95">
        <w:rPr>
          <w:sz w:val="24"/>
          <w:szCs w:val="24"/>
        </w:rPr>
        <w:t>По сравнению с аналогичным периодом прошлого года поступление земельного налога</w:t>
      </w:r>
      <w:r>
        <w:rPr>
          <w:sz w:val="24"/>
          <w:szCs w:val="24"/>
        </w:rPr>
        <w:t>:</w:t>
      </w:r>
    </w:p>
    <w:p w:rsidR="0034170C" w:rsidRPr="00D6793E" w:rsidRDefault="0034170C" w:rsidP="0034170C">
      <w:pPr>
        <w:pStyle w:val="a5"/>
        <w:spacing w:line="276" w:lineRule="auto"/>
        <w:ind w:left="0" w:firstLine="567"/>
        <w:rPr>
          <w:sz w:val="24"/>
          <w:szCs w:val="24"/>
        </w:rPr>
      </w:pPr>
      <w:r w:rsidRPr="00285F95">
        <w:t>–</w:t>
      </w:r>
      <w:r w:rsidRPr="00285F95">
        <w:rPr>
          <w:sz w:val="24"/>
          <w:szCs w:val="24"/>
        </w:rPr>
        <w:t xml:space="preserve"> </w:t>
      </w:r>
      <w:r>
        <w:rPr>
          <w:sz w:val="24"/>
          <w:szCs w:val="24"/>
        </w:rPr>
        <w:t>по физическим лицам увеличилось</w:t>
      </w:r>
      <w:r w:rsidRPr="00285F95">
        <w:rPr>
          <w:sz w:val="24"/>
          <w:szCs w:val="24"/>
        </w:rPr>
        <w:t xml:space="preserve"> </w:t>
      </w:r>
      <w:r w:rsidRPr="0034170C">
        <w:rPr>
          <w:sz w:val="24"/>
          <w:szCs w:val="24"/>
        </w:rPr>
        <w:t>на 1 237,8 тыс. рублей</w:t>
      </w:r>
      <w:r>
        <w:rPr>
          <w:sz w:val="24"/>
          <w:szCs w:val="24"/>
        </w:rPr>
        <w:t xml:space="preserve">. </w:t>
      </w:r>
      <w:r w:rsidRPr="00D6793E">
        <w:rPr>
          <w:sz w:val="24"/>
          <w:szCs w:val="24"/>
        </w:rPr>
        <w:t xml:space="preserve">Основной причиной значительного роста поступлений земельного налога </w:t>
      </w:r>
      <w:r w:rsidRPr="00D6793E">
        <w:rPr>
          <w:bCs/>
          <w:iCs/>
          <w:sz w:val="24"/>
          <w:szCs w:val="24"/>
        </w:rPr>
        <w:t>физических лиц</w:t>
      </w:r>
      <w:r w:rsidRPr="00D6793E">
        <w:rPr>
          <w:b/>
          <w:bCs/>
          <w:sz w:val="24"/>
          <w:szCs w:val="24"/>
        </w:rPr>
        <w:t xml:space="preserve"> </w:t>
      </w:r>
      <w:r w:rsidRPr="00D6793E">
        <w:rPr>
          <w:sz w:val="24"/>
          <w:szCs w:val="24"/>
        </w:rPr>
        <w:t xml:space="preserve">является рост поступлений </w:t>
      </w:r>
      <w:proofErr w:type="gramStart"/>
      <w:r w:rsidRPr="00D6793E">
        <w:rPr>
          <w:sz w:val="24"/>
          <w:szCs w:val="24"/>
        </w:rPr>
        <w:t>в счет погашения задолженности в текущем году в связи с отменой моратория на взыскание</w:t>
      </w:r>
      <w:proofErr w:type="gramEnd"/>
      <w:r w:rsidRPr="00D6793E">
        <w:rPr>
          <w:sz w:val="24"/>
          <w:szCs w:val="24"/>
        </w:rPr>
        <w:t xml:space="preserve"> </w:t>
      </w:r>
      <w:r>
        <w:rPr>
          <w:sz w:val="24"/>
          <w:szCs w:val="24"/>
        </w:rPr>
        <w:t>задолженности с 01.07.2023 года;</w:t>
      </w:r>
    </w:p>
    <w:p w:rsidR="0034170C" w:rsidRPr="00D6793E" w:rsidRDefault="0034170C" w:rsidP="0034170C">
      <w:pPr>
        <w:pStyle w:val="a5"/>
        <w:spacing w:line="276" w:lineRule="auto"/>
        <w:ind w:left="0" w:firstLine="567"/>
        <w:rPr>
          <w:sz w:val="24"/>
          <w:szCs w:val="24"/>
        </w:rPr>
      </w:pPr>
      <w:r w:rsidRPr="00285F95">
        <w:t>–</w:t>
      </w:r>
      <w:r>
        <w:rPr>
          <w:sz w:val="24"/>
          <w:szCs w:val="24"/>
        </w:rPr>
        <w:t xml:space="preserve"> по юридическим лицам </w:t>
      </w:r>
      <w:r w:rsidRPr="00285F95">
        <w:rPr>
          <w:sz w:val="24"/>
          <w:szCs w:val="24"/>
        </w:rPr>
        <w:t xml:space="preserve">снизилось </w:t>
      </w:r>
      <w:r w:rsidRPr="0034170C">
        <w:rPr>
          <w:sz w:val="24"/>
          <w:szCs w:val="24"/>
        </w:rPr>
        <w:t xml:space="preserve">на </w:t>
      </w:r>
      <w:r>
        <w:rPr>
          <w:sz w:val="24"/>
          <w:szCs w:val="24"/>
        </w:rPr>
        <w:t>546,4</w:t>
      </w:r>
      <w:r w:rsidRPr="0034170C">
        <w:rPr>
          <w:sz w:val="24"/>
          <w:szCs w:val="24"/>
        </w:rPr>
        <w:t xml:space="preserve"> тыс. рублей. Основной</w:t>
      </w:r>
      <w:r w:rsidRPr="00D6793E">
        <w:rPr>
          <w:sz w:val="24"/>
          <w:szCs w:val="24"/>
        </w:rPr>
        <w:t xml:space="preserve"> причиной снижения поступлений по земельному налогу </w:t>
      </w:r>
      <w:r w:rsidRPr="00D6793E">
        <w:rPr>
          <w:b/>
          <w:sz w:val="24"/>
          <w:szCs w:val="24"/>
        </w:rPr>
        <w:t>юридических лиц</w:t>
      </w:r>
      <w:r w:rsidRPr="00D6793E">
        <w:rPr>
          <w:sz w:val="24"/>
          <w:szCs w:val="24"/>
        </w:rPr>
        <w:t xml:space="preserve"> является изменения кадастровой стоимости земельных участков с 01.01.2023 г. в соответствии с постановлением Министерства имущественных отношений Архангельской области от</w:t>
      </w:r>
      <w:r>
        <w:rPr>
          <w:sz w:val="24"/>
          <w:szCs w:val="24"/>
        </w:rPr>
        <w:t xml:space="preserve"> 1</w:t>
      </w:r>
      <w:r w:rsidRPr="00D6793E">
        <w:rPr>
          <w:sz w:val="24"/>
          <w:szCs w:val="24"/>
        </w:rPr>
        <w:t xml:space="preserve">4.11.2022 г. № 22-п «Об утверждении результатов определения кадастровой стоимости земельных участков, расположенных на территории Архангельской области».  </w:t>
      </w:r>
    </w:p>
    <w:p w:rsidR="004914C8" w:rsidRPr="00C17904" w:rsidRDefault="004914C8" w:rsidP="004914C8">
      <w:pPr>
        <w:spacing w:line="276" w:lineRule="auto"/>
        <w:ind w:firstLine="567"/>
        <w:jc w:val="both"/>
        <w:outlineLvl w:val="2"/>
      </w:pPr>
      <w:r w:rsidRPr="00C17904">
        <w:t>Удельный вес земельного налога в общем объеме налоговых и неналоговых доходов составляет 1,</w:t>
      </w:r>
      <w:r w:rsidR="0018479E" w:rsidRPr="00C17904">
        <w:t>6</w:t>
      </w:r>
      <w:r w:rsidRPr="00C17904">
        <w:t xml:space="preserve"> %.</w:t>
      </w:r>
    </w:p>
    <w:p w:rsidR="00B0158D" w:rsidRDefault="00B0158D" w:rsidP="004914C8">
      <w:pPr>
        <w:pStyle w:val="a5"/>
        <w:ind w:left="0" w:firstLine="0"/>
        <w:jc w:val="center"/>
        <w:rPr>
          <w:b/>
          <w:bCs/>
          <w:sz w:val="24"/>
          <w:szCs w:val="24"/>
        </w:rPr>
      </w:pPr>
    </w:p>
    <w:p w:rsidR="004914C8" w:rsidRPr="00C17904" w:rsidRDefault="004914C8" w:rsidP="004914C8">
      <w:pPr>
        <w:pStyle w:val="a5"/>
        <w:ind w:left="0" w:firstLine="0"/>
        <w:jc w:val="center"/>
        <w:rPr>
          <w:b/>
          <w:bCs/>
          <w:sz w:val="24"/>
          <w:szCs w:val="24"/>
        </w:rPr>
      </w:pPr>
      <w:r w:rsidRPr="00C17904">
        <w:rPr>
          <w:b/>
          <w:bCs/>
          <w:sz w:val="24"/>
          <w:szCs w:val="24"/>
        </w:rPr>
        <w:t>Государственная пошлина</w:t>
      </w:r>
    </w:p>
    <w:p w:rsidR="004914C8" w:rsidRPr="00C17904" w:rsidRDefault="004914C8" w:rsidP="004914C8">
      <w:pPr>
        <w:pStyle w:val="a5"/>
        <w:spacing w:line="276" w:lineRule="auto"/>
        <w:ind w:left="0" w:firstLine="567"/>
        <w:rPr>
          <w:sz w:val="24"/>
          <w:szCs w:val="24"/>
        </w:rPr>
      </w:pPr>
      <w:r w:rsidRPr="00C17904">
        <w:rPr>
          <w:sz w:val="24"/>
          <w:szCs w:val="24"/>
        </w:rPr>
        <w:t xml:space="preserve">Государственная пошлина зачисляется в бюджет округа по нормативу 100% и поступила за </w:t>
      </w:r>
      <w:r w:rsidR="0018479E" w:rsidRPr="00C17904">
        <w:rPr>
          <w:sz w:val="24"/>
          <w:szCs w:val="24"/>
        </w:rPr>
        <w:t xml:space="preserve">9 месяцев 2024 года </w:t>
      </w:r>
      <w:r w:rsidRPr="00C17904">
        <w:rPr>
          <w:sz w:val="24"/>
          <w:szCs w:val="24"/>
        </w:rPr>
        <w:t xml:space="preserve">в объеме </w:t>
      </w:r>
      <w:r w:rsidR="0018479E" w:rsidRPr="00C17904">
        <w:rPr>
          <w:sz w:val="24"/>
          <w:szCs w:val="24"/>
        </w:rPr>
        <w:t>304,7</w:t>
      </w:r>
      <w:r w:rsidRPr="00C17904">
        <w:rPr>
          <w:sz w:val="24"/>
          <w:szCs w:val="24"/>
        </w:rPr>
        <w:t xml:space="preserve"> тыс. рублей или на </w:t>
      </w:r>
      <w:r w:rsidR="0018479E" w:rsidRPr="00C17904">
        <w:rPr>
          <w:sz w:val="24"/>
          <w:szCs w:val="24"/>
        </w:rPr>
        <w:t xml:space="preserve">141,9 </w:t>
      </w:r>
      <w:r w:rsidRPr="00C17904">
        <w:rPr>
          <w:sz w:val="24"/>
          <w:szCs w:val="24"/>
        </w:rPr>
        <w:t>%</w:t>
      </w:r>
      <w:r w:rsidR="00B0158D" w:rsidRPr="00B0158D">
        <w:t xml:space="preserve"> </w:t>
      </w:r>
      <w:r w:rsidR="00B0158D" w:rsidRPr="00B0158D">
        <w:rPr>
          <w:sz w:val="24"/>
          <w:szCs w:val="24"/>
        </w:rPr>
        <w:t xml:space="preserve">от плана </w:t>
      </w:r>
      <w:r w:rsidRPr="00C17904">
        <w:rPr>
          <w:sz w:val="24"/>
          <w:szCs w:val="24"/>
        </w:rPr>
        <w:t>(план – 214,8 тыс. рублей), в том числе:</w:t>
      </w:r>
    </w:p>
    <w:p w:rsidR="004914C8" w:rsidRPr="00C17904" w:rsidRDefault="00B0158D" w:rsidP="004914C8">
      <w:pPr>
        <w:pStyle w:val="a5"/>
        <w:spacing w:line="276" w:lineRule="auto"/>
        <w:ind w:left="0" w:firstLine="567"/>
        <w:rPr>
          <w:sz w:val="24"/>
          <w:szCs w:val="24"/>
        </w:rPr>
      </w:pPr>
      <w:r w:rsidRPr="00285F95">
        <w:t xml:space="preserve">– </w:t>
      </w:r>
      <w:r w:rsidR="004914C8" w:rsidRPr="00C17904">
        <w:rPr>
          <w:sz w:val="24"/>
          <w:szCs w:val="24"/>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w:t>
      </w:r>
      <w:r w:rsidR="00FC696C">
        <w:rPr>
          <w:sz w:val="24"/>
          <w:szCs w:val="24"/>
        </w:rPr>
        <w:t>объеме</w:t>
      </w:r>
      <w:r w:rsidR="004914C8" w:rsidRPr="00C17904">
        <w:rPr>
          <w:sz w:val="24"/>
          <w:szCs w:val="24"/>
        </w:rPr>
        <w:t xml:space="preserve"> </w:t>
      </w:r>
      <w:r w:rsidR="0018479E" w:rsidRPr="00C17904">
        <w:rPr>
          <w:sz w:val="24"/>
          <w:szCs w:val="24"/>
        </w:rPr>
        <w:t>139,2</w:t>
      </w:r>
      <w:r w:rsidR="004914C8" w:rsidRPr="00C17904">
        <w:rPr>
          <w:sz w:val="24"/>
          <w:szCs w:val="24"/>
        </w:rPr>
        <w:t xml:space="preserve"> тыс. рублей; </w:t>
      </w:r>
    </w:p>
    <w:p w:rsidR="004914C8" w:rsidRPr="00C17904" w:rsidRDefault="00B0158D" w:rsidP="004914C8">
      <w:pPr>
        <w:pStyle w:val="a5"/>
        <w:spacing w:line="276" w:lineRule="auto"/>
        <w:ind w:left="0" w:firstLine="567"/>
        <w:rPr>
          <w:sz w:val="24"/>
          <w:szCs w:val="24"/>
        </w:rPr>
      </w:pPr>
      <w:r w:rsidRPr="00285F95">
        <w:t xml:space="preserve">– </w:t>
      </w:r>
      <w:r w:rsidR="004914C8" w:rsidRPr="00C17904">
        <w:rPr>
          <w:sz w:val="24"/>
          <w:szCs w:val="24"/>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в </w:t>
      </w:r>
      <w:r w:rsidR="00FC696C">
        <w:rPr>
          <w:sz w:val="24"/>
          <w:szCs w:val="24"/>
        </w:rPr>
        <w:t>объеме</w:t>
      </w:r>
      <w:r w:rsidR="004914C8" w:rsidRPr="00C17904">
        <w:rPr>
          <w:sz w:val="24"/>
          <w:szCs w:val="24"/>
        </w:rPr>
        <w:t xml:space="preserve"> </w:t>
      </w:r>
      <w:r w:rsidR="0018479E" w:rsidRPr="00C17904">
        <w:rPr>
          <w:sz w:val="24"/>
          <w:szCs w:val="24"/>
        </w:rPr>
        <w:t>129,4</w:t>
      </w:r>
      <w:r w:rsidR="00620A83" w:rsidRPr="00C17904">
        <w:rPr>
          <w:sz w:val="24"/>
          <w:szCs w:val="24"/>
        </w:rPr>
        <w:t xml:space="preserve"> </w:t>
      </w:r>
      <w:r w:rsidR="004914C8" w:rsidRPr="00C17904">
        <w:rPr>
          <w:sz w:val="24"/>
          <w:szCs w:val="24"/>
        </w:rPr>
        <w:t>тыс. рублей;</w:t>
      </w:r>
    </w:p>
    <w:p w:rsidR="004914C8" w:rsidRPr="00C17904" w:rsidRDefault="00B0158D" w:rsidP="004914C8">
      <w:pPr>
        <w:tabs>
          <w:tab w:val="left" w:pos="851"/>
        </w:tabs>
        <w:ind w:firstLine="567"/>
        <w:jc w:val="both"/>
        <w:rPr>
          <w:bCs/>
        </w:rPr>
      </w:pPr>
      <w:r w:rsidRPr="00285F95">
        <w:t>–</w:t>
      </w:r>
      <w:r w:rsidR="004914C8" w:rsidRPr="00C17904">
        <w:tab/>
      </w:r>
      <w:r w:rsidR="004914C8" w:rsidRPr="00C17904">
        <w:rPr>
          <w:bCs/>
        </w:rPr>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w:t>
      </w:r>
      <w:r w:rsidR="00FC696C">
        <w:rPr>
          <w:bCs/>
        </w:rPr>
        <w:t>объеме</w:t>
      </w:r>
      <w:r w:rsidR="004914C8" w:rsidRPr="00C17904">
        <w:rPr>
          <w:bCs/>
        </w:rPr>
        <w:t xml:space="preserve"> </w:t>
      </w:r>
      <w:r w:rsidR="0018479E" w:rsidRPr="00C17904">
        <w:rPr>
          <w:bCs/>
        </w:rPr>
        <w:t>36,1</w:t>
      </w:r>
      <w:r w:rsidR="004914C8" w:rsidRPr="00C17904">
        <w:rPr>
          <w:bCs/>
        </w:rPr>
        <w:t xml:space="preserve"> </w:t>
      </w:r>
      <w:r w:rsidR="004914C8" w:rsidRPr="00C17904">
        <w:t>тыс. рублей.</w:t>
      </w:r>
    </w:p>
    <w:p w:rsidR="004914C8" w:rsidRPr="00C17904" w:rsidRDefault="004914C8" w:rsidP="004914C8">
      <w:pPr>
        <w:pStyle w:val="a5"/>
        <w:spacing w:line="276" w:lineRule="auto"/>
        <w:ind w:left="0" w:firstLine="567"/>
        <w:rPr>
          <w:sz w:val="24"/>
          <w:szCs w:val="24"/>
        </w:rPr>
      </w:pPr>
      <w:r w:rsidRPr="00C17904">
        <w:rPr>
          <w:sz w:val="24"/>
          <w:szCs w:val="24"/>
        </w:rPr>
        <w:t xml:space="preserve">По сравнению с аналогичным периодом прошлого года поступление государственной пошлины снизилось на </w:t>
      </w:r>
      <w:r w:rsidR="0018479E" w:rsidRPr="00C17904">
        <w:rPr>
          <w:sz w:val="24"/>
          <w:szCs w:val="24"/>
        </w:rPr>
        <w:t>136,5</w:t>
      </w:r>
      <w:r w:rsidRPr="00C17904">
        <w:rPr>
          <w:sz w:val="24"/>
          <w:szCs w:val="24"/>
        </w:rPr>
        <w:t xml:space="preserve"> тыс. рублей. Данный вид источника доходов невозможно точно спрогнозировать.</w:t>
      </w:r>
    </w:p>
    <w:p w:rsidR="004914C8" w:rsidRPr="00C17904" w:rsidRDefault="004914C8" w:rsidP="004914C8">
      <w:pPr>
        <w:spacing w:line="276" w:lineRule="auto"/>
        <w:ind w:firstLine="567"/>
        <w:jc w:val="both"/>
        <w:outlineLvl w:val="2"/>
      </w:pPr>
      <w:r w:rsidRPr="00C17904">
        <w:lastRenderedPageBreak/>
        <w:t>Удельный вес государственной пошлины в общем объеме налоговых и неналоговых доходов составляет 0,1%.</w:t>
      </w:r>
    </w:p>
    <w:p w:rsidR="004914C8" w:rsidRPr="00C17904" w:rsidRDefault="004914C8" w:rsidP="004914C8">
      <w:pPr>
        <w:spacing w:line="276" w:lineRule="auto"/>
        <w:ind w:firstLine="567"/>
        <w:jc w:val="both"/>
        <w:outlineLvl w:val="2"/>
      </w:pPr>
    </w:p>
    <w:p w:rsidR="004914C8" w:rsidRPr="00C17904" w:rsidRDefault="004914C8" w:rsidP="004914C8">
      <w:pPr>
        <w:spacing w:line="276" w:lineRule="auto"/>
        <w:ind w:firstLine="567"/>
        <w:jc w:val="center"/>
        <w:outlineLvl w:val="2"/>
        <w:rPr>
          <w:b/>
        </w:rPr>
      </w:pPr>
      <w:r w:rsidRPr="00C17904">
        <w:rPr>
          <w:b/>
        </w:rPr>
        <w:t>Задолженность и перерасчеты по отмененным налогам, сборам и иным обязательным платежам</w:t>
      </w:r>
    </w:p>
    <w:p w:rsidR="00B0158D" w:rsidRPr="00285F95" w:rsidRDefault="004914C8" w:rsidP="00B0158D">
      <w:pPr>
        <w:spacing w:line="276" w:lineRule="auto"/>
        <w:ind w:firstLine="567"/>
        <w:jc w:val="both"/>
        <w:outlineLvl w:val="2"/>
      </w:pPr>
      <w:r w:rsidRPr="00C17904">
        <w:t xml:space="preserve">За </w:t>
      </w:r>
      <w:r w:rsidR="00EC4CB8" w:rsidRPr="00C17904">
        <w:rPr>
          <w:bCs/>
          <w:iCs/>
        </w:rPr>
        <w:t xml:space="preserve">9 месяцев 2024 года </w:t>
      </w:r>
      <w:r w:rsidR="00B0158D">
        <w:rPr>
          <w:bCs/>
          <w:iCs/>
        </w:rPr>
        <w:t>возврат</w:t>
      </w:r>
      <w:r w:rsidR="00B0158D" w:rsidRPr="00285F95">
        <w:rPr>
          <w:bCs/>
          <w:iCs/>
        </w:rPr>
        <w:t xml:space="preserve"> </w:t>
      </w:r>
      <w:r w:rsidR="00B0158D" w:rsidRPr="00285F95">
        <w:t>задолженност</w:t>
      </w:r>
      <w:r w:rsidR="00B0158D">
        <w:t>и</w:t>
      </w:r>
      <w:r w:rsidR="00B0158D" w:rsidRPr="00285F95">
        <w:t xml:space="preserve"> по отмененным налогам, сборам и иным обязательным платежам в бюджет </w:t>
      </w:r>
      <w:r w:rsidR="00B0158D" w:rsidRPr="0081286A">
        <w:t>округа составил 0,4 тыс. рублей.</w:t>
      </w:r>
    </w:p>
    <w:p w:rsidR="004914C8" w:rsidRPr="00C17904" w:rsidRDefault="004914C8" w:rsidP="00B0158D">
      <w:pPr>
        <w:spacing w:line="276" w:lineRule="auto"/>
        <w:ind w:firstLine="567"/>
        <w:jc w:val="both"/>
        <w:outlineLvl w:val="2"/>
        <w:rPr>
          <w:b/>
          <w:bCs/>
        </w:rPr>
      </w:pPr>
    </w:p>
    <w:p w:rsidR="004914C8" w:rsidRPr="00C17904" w:rsidRDefault="004914C8" w:rsidP="004914C8">
      <w:pPr>
        <w:pStyle w:val="a5"/>
        <w:ind w:left="0" w:firstLine="708"/>
        <w:jc w:val="center"/>
        <w:rPr>
          <w:b/>
          <w:bCs/>
          <w:sz w:val="24"/>
          <w:szCs w:val="24"/>
        </w:rPr>
      </w:pPr>
      <w:r w:rsidRPr="00C17904">
        <w:rPr>
          <w:b/>
          <w:bCs/>
          <w:sz w:val="24"/>
          <w:szCs w:val="24"/>
        </w:rPr>
        <w:t>Доходы от использования имущества,</w:t>
      </w:r>
    </w:p>
    <w:p w:rsidR="004914C8" w:rsidRPr="00C17904" w:rsidRDefault="004914C8" w:rsidP="004914C8">
      <w:pPr>
        <w:pStyle w:val="a5"/>
        <w:ind w:left="0" w:firstLine="709"/>
        <w:jc w:val="center"/>
        <w:rPr>
          <w:b/>
          <w:bCs/>
          <w:sz w:val="24"/>
          <w:szCs w:val="24"/>
        </w:rPr>
      </w:pPr>
      <w:proofErr w:type="gramStart"/>
      <w:r w:rsidRPr="00C17904">
        <w:rPr>
          <w:b/>
          <w:bCs/>
          <w:sz w:val="24"/>
          <w:szCs w:val="24"/>
        </w:rPr>
        <w:t>находящегося</w:t>
      </w:r>
      <w:proofErr w:type="gramEnd"/>
      <w:r w:rsidRPr="00C17904">
        <w:rPr>
          <w:b/>
          <w:bCs/>
          <w:sz w:val="24"/>
          <w:szCs w:val="24"/>
        </w:rPr>
        <w:t xml:space="preserve"> в государственной и муниципальной собственности</w:t>
      </w:r>
    </w:p>
    <w:p w:rsidR="004914C8" w:rsidRPr="00C17904" w:rsidRDefault="004914C8" w:rsidP="004914C8">
      <w:pPr>
        <w:pStyle w:val="a7"/>
        <w:tabs>
          <w:tab w:val="left" w:pos="708"/>
        </w:tabs>
        <w:spacing w:line="276" w:lineRule="auto"/>
        <w:ind w:right="32" w:firstLine="567"/>
        <w:jc w:val="both"/>
      </w:pPr>
      <w:r w:rsidRPr="00C17904">
        <w:t xml:space="preserve">За </w:t>
      </w:r>
      <w:r w:rsidR="00EF7F08" w:rsidRPr="00C17904">
        <w:rPr>
          <w:bCs/>
          <w:iCs/>
        </w:rPr>
        <w:t>9 месяцев</w:t>
      </w:r>
      <w:r w:rsidRPr="00C17904">
        <w:rPr>
          <w:bCs/>
          <w:iCs/>
        </w:rPr>
        <w:t xml:space="preserve"> 2024 года </w:t>
      </w:r>
      <w:r w:rsidRPr="00C17904">
        <w:t xml:space="preserve">поступление в бюджет округа </w:t>
      </w:r>
      <w:r w:rsidRPr="00C17904">
        <w:rPr>
          <w:b/>
        </w:rPr>
        <w:t>доходов от использования имущества, находящегося в государственной и муниципальной собственности</w:t>
      </w:r>
      <w:r w:rsidRPr="00C17904">
        <w:t xml:space="preserve">, по всем источникам составило </w:t>
      </w:r>
      <w:r w:rsidR="00EF7F08" w:rsidRPr="00C17904">
        <w:t>8 830,7</w:t>
      </w:r>
      <w:r w:rsidRPr="00C17904">
        <w:t xml:space="preserve"> тыс. рублей, или </w:t>
      </w:r>
      <w:r w:rsidR="00EF7F08" w:rsidRPr="00C17904">
        <w:t xml:space="preserve">72,0 </w:t>
      </w:r>
      <w:r w:rsidRPr="00C17904">
        <w:t>%</w:t>
      </w:r>
      <w:r w:rsidR="00E04785" w:rsidRPr="00E04785">
        <w:t xml:space="preserve"> </w:t>
      </w:r>
      <w:r w:rsidR="00E04785">
        <w:t>от плана</w:t>
      </w:r>
      <w:r w:rsidRPr="00C17904">
        <w:t xml:space="preserve"> (план – 12</w:t>
      </w:r>
      <w:r w:rsidR="00620A83" w:rsidRPr="00C17904">
        <w:t> 272,3</w:t>
      </w:r>
      <w:r w:rsidRPr="00C17904">
        <w:t xml:space="preserve"> тыс. рублей), в том числе: </w:t>
      </w:r>
    </w:p>
    <w:p w:rsidR="004914C8" w:rsidRPr="00C17904" w:rsidRDefault="00D0151C" w:rsidP="004914C8">
      <w:pPr>
        <w:pStyle w:val="a7"/>
        <w:tabs>
          <w:tab w:val="left" w:pos="708"/>
        </w:tabs>
        <w:spacing w:line="276" w:lineRule="auto"/>
        <w:ind w:right="32" w:firstLine="567"/>
        <w:jc w:val="both"/>
      </w:pPr>
      <w:r w:rsidRPr="00285F95">
        <w:t xml:space="preserve">– </w:t>
      </w:r>
      <w:r w:rsidR="004914C8" w:rsidRPr="00C17904">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004914C8" w:rsidRPr="00C17904">
        <w:t xml:space="preserve"> за </w:t>
      </w:r>
      <w:r w:rsidR="00EF7F08" w:rsidRPr="00C17904">
        <w:rPr>
          <w:bCs/>
          <w:iCs/>
        </w:rPr>
        <w:t xml:space="preserve">9 месяцев 2024 </w:t>
      </w:r>
      <w:r w:rsidR="004914C8" w:rsidRPr="00C17904">
        <w:rPr>
          <w:bCs/>
          <w:iCs/>
        </w:rPr>
        <w:t xml:space="preserve">года </w:t>
      </w:r>
      <w:r w:rsidR="004914C8" w:rsidRPr="00C17904">
        <w:t xml:space="preserve">исполнены в объеме </w:t>
      </w:r>
      <w:r w:rsidR="00EF7F08" w:rsidRPr="00C17904">
        <w:t>2 794,3</w:t>
      </w:r>
      <w:r w:rsidR="004914C8" w:rsidRPr="00C17904">
        <w:t xml:space="preserve"> тыс. рублей или на </w:t>
      </w:r>
      <w:r w:rsidR="00EF7F08" w:rsidRPr="00C17904">
        <w:t>53,4</w:t>
      </w:r>
      <w:r w:rsidR="004914C8" w:rsidRPr="00C17904">
        <w:t xml:space="preserve"> %</w:t>
      </w:r>
      <w:r w:rsidR="00E04785" w:rsidRPr="00E04785">
        <w:t xml:space="preserve"> </w:t>
      </w:r>
      <w:r w:rsidR="00E04785">
        <w:t>от плана</w:t>
      </w:r>
      <w:r w:rsidR="004914C8" w:rsidRPr="00C17904">
        <w:t xml:space="preserve"> (план – </w:t>
      </w:r>
      <w:r w:rsidR="00EF7F08" w:rsidRPr="00C17904">
        <w:t>5 234,0</w:t>
      </w:r>
      <w:r w:rsidR="004914C8" w:rsidRPr="00C17904">
        <w:t xml:space="preserve"> тыс. рублей). </w:t>
      </w:r>
    </w:p>
    <w:p w:rsidR="00076B02" w:rsidRPr="00C17904" w:rsidRDefault="004914C8" w:rsidP="00076B02">
      <w:pPr>
        <w:pStyle w:val="25"/>
        <w:spacing w:line="276" w:lineRule="auto"/>
        <w:ind w:right="34" w:firstLine="567"/>
        <w:contextualSpacing/>
        <w:jc w:val="both"/>
      </w:pPr>
      <w:proofErr w:type="gramStart"/>
      <w:r w:rsidRPr="00C17904">
        <w:t xml:space="preserve">По сравнению с аналогичным периодом 2023 года поступление по данному доходному источнику </w:t>
      </w:r>
      <w:r w:rsidR="00EF7F08" w:rsidRPr="00D0151C">
        <w:t>снизилось</w:t>
      </w:r>
      <w:r w:rsidR="00076B02" w:rsidRPr="00D0151C">
        <w:t xml:space="preserve"> на </w:t>
      </w:r>
      <w:r w:rsidR="00EF7F08" w:rsidRPr="00D0151C">
        <w:t>241,7</w:t>
      </w:r>
      <w:r w:rsidR="00076B02" w:rsidRPr="00D0151C">
        <w:t xml:space="preserve"> тыс. рублей</w:t>
      </w:r>
      <w:r w:rsidR="00BD1090" w:rsidRPr="00F53420">
        <w:t xml:space="preserve">, </w:t>
      </w:r>
      <w:r w:rsidR="00A7275B" w:rsidRPr="00F53420">
        <w:t>в связи с переоценкой АО «Группа Илим» в 2023 году рыночной стоимости права аренды по земельному участку с кадастровым номером 29:07:0620301:21, площадь 27809 кв.м. ВРИ – транспорт, подъезд к понтонной переправе.</w:t>
      </w:r>
      <w:proofErr w:type="gramEnd"/>
    </w:p>
    <w:p w:rsidR="00AD41FD" w:rsidRPr="00C17904" w:rsidRDefault="004914C8" w:rsidP="00AB0C89">
      <w:pPr>
        <w:pStyle w:val="25"/>
        <w:spacing w:after="0" w:line="276" w:lineRule="auto"/>
        <w:ind w:right="34" w:firstLine="567"/>
        <w:contextualSpacing/>
        <w:jc w:val="both"/>
      </w:pPr>
      <w:r w:rsidRPr="00C17904">
        <w:t xml:space="preserve">Удельный вес данных доходов в общем объеме собственных налоговых и неналоговых доходов составляет </w:t>
      </w:r>
      <w:r w:rsidR="00AD41FD" w:rsidRPr="00C17904">
        <w:t>1,</w:t>
      </w:r>
      <w:r w:rsidR="00A06AB2" w:rsidRPr="00C17904">
        <w:t>4</w:t>
      </w:r>
      <w:r w:rsidRPr="00C17904">
        <w:t xml:space="preserve"> %. </w:t>
      </w:r>
    </w:p>
    <w:p w:rsidR="00AD41FD" w:rsidRPr="00C17904" w:rsidRDefault="00D0151C" w:rsidP="00AD41FD">
      <w:pPr>
        <w:spacing w:line="276" w:lineRule="auto"/>
        <w:ind w:firstLine="567"/>
        <w:jc w:val="both"/>
      </w:pPr>
      <w:proofErr w:type="gramStart"/>
      <w:r w:rsidRPr="00285F95">
        <w:t xml:space="preserve">– </w:t>
      </w:r>
      <w:r w:rsidR="004914C8" w:rsidRPr="00C17904">
        <w:rPr>
          <w:b/>
          <w:bCs/>
          <w:i/>
          <w:iCs/>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sidR="00AD41FD" w:rsidRPr="00C17904">
        <w:t xml:space="preserve">за </w:t>
      </w:r>
      <w:r w:rsidR="00A06AB2" w:rsidRPr="00C17904">
        <w:t>9 месяцев 2024</w:t>
      </w:r>
      <w:r w:rsidR="00AD41FD" w:rsidRPr="00C17904">
        <w:t xml:space="preserve"> года исполнены в объеме </w:t>
      </w:r>
      <w:r w:rsidR="00A06AB2" w:rsidRPr="00C17904">
        <w:t>27,0</w:t>
      </w:r>
      <w:r w:rsidR="00AD41FD" w:rsidRPr="00C17904">
        <w:t xml:space="preserve"> тыс. рублей или на </w:t>
      </w:r>
      <w:r w:rsidR="00A06AB2" w:rsidRPr="00C17904">
        <w:t>92,7</w:t>
      </w:r>
      <w:r w:rsidR="00AD41FD" w:rsidRPr="00C17904">
        <w:t xml:space="preserve"> % </w:t>
      </w:r>
      <w:r w:rsidR="00E04785">
        <w:t>от плана</w:t>
      </w:r>
      <w:r w:rsidR="00E04785" w:rsidRPr="00C17904">
        <w:t xml:space="preserve"> </w:t>
      </w:r>
      <w:r w:rsidR="00AD41FD" w:rsidRPr="00C17904">
        <w:t xml:space="preserve">(план – 29,1 тыс. рублей). </w:t>
      </w:r>
      <w:proofErr w:type="gramEnd"/>
    </w:p>
    <w:p w:rsidR="00AD41FD" w:rsidRPr="00C17904" w:rsidRDefault="00AD41FD" w:rsidP="00AD41FD">
      <w:pPr>
        <w:pStyle w:val="25"/>
        <w:spacing w:line="276" w:lineRule="auto"/>
        <w:ind w:right="34" w:firstLine="567"/>
        <w:contextualSpacing/>
        <w:jc w:val="both"/>
      </w:pPr>
      <w:r w:rsidRPr="00C17904">
        <w:t>По сравнению с аналогичным периодом 2023 года поступление по данному доходному источнику снизилось на 2,</w:t>
      </w:r>
      <w:r w:rsidR="00A06AB2" w:rsidRPr="00C17904">
        <w:t>4</w:t>
      </w:r>
      <w:r w:rsidRPr="00C17904">
        <w:t xml:space="preserve"> тыс. рублей.</w:t>
      </w:r>
    </w:p>
    <w:p w:rsidR="00E04785" w:rsidRPr="00285F95" w:rsidRDefault="00D0151C" w:rsidP="00E04785">
      <w:pPr>
        <w:pStyle w:val="25"/>
        <w:spacing w:line="276" w:lineRule="auto"/>
        <w:ind w:right="34" w:firstLine="567"/>
        <w:contextualSpacing/>
        <w:jc w:val="both"/>
      </w:pPr>
      <w:r w:rsidRPr="00285F95">
        <w:t xml:space="preserve">– </w:t>
      </w:r>
      <w:r w:rsidR="004914C8" w:rsidRPr="00C17904">
        <w:rPr>
          <w:b/>
          <w:bCs/>
          <w:i/>
          <w:iCs/>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004914C8" w:rsidRPr="00C17904">
        <w:t xml:space="preserve"> за </w:t>
      </w:r>
      <w:r w:rsidR="00A06AB2" w:rsidRPr="00C17904">
        <w:rPr>
          <w:bCs/>
          <w:iCs/>
        </w:rPr>
        <w:t xml:space="preserve">9 месяцев 2024 </w:t>
      </w:r>
      <w:r w:rsidR="004914C8" w:rsidRPr="00C17904">
        <w:rPr>
          <w:bCs/>
          <w:iCs/>
        </w:rPr>
        <w:t xml:space="preserve">года </w:t>
      </w:r>
      <w:r w:rsidR="004914C8" w:rsidRPr="00C17904">
        <w:t xml:space="preserve">исполнены в объеме </w:t>
      </w:r>
      <w:r w:rsidR="00A06AB2" w:rsidRPr="00C17904">
        <w:t>665,2</w:t>
      </w:r>
      <w:r w:rsidR="004914C8" w:rsidRPr="00C17904">
        <w:t xml:space="preserve"> тыс. рублей, или на </w:t>
      </w:r>
      <w:r w:rsidR="00A06AB2" w:rsidRPr="00C17904">
        <w:t>151,9</w:t>
      </w:r>
      <w:r w:rsidR="004914C8" w:rsidRPr="00C17904">
        <w:t xml:space="preserve"> %</w:t>
      </w:r>
      <w:r w:rsidR="00E04785" w:rsidRPr="00E04785">
        <w:t xml:space="preserve"> </w:t>
      </w:r>
      <w:r w:rsidR="00E04785">
        <w:t>от плана</w:t>
      </w:r>
      <w:r w:rsidR="004914C8" w:rsidRPr="00C17904">
        <w:rPr>
          <w:i/>
          <w:iCs/>
        </w:rPr>
        <w:t xml:space="preserve"> </w:t>
      </w:r>
      <w:r w:rsidR="004914C8" w:rsidRPr="00C17904">
        <w:rPr>
          <w:iCs/>
        </w:rPr>
        <w:t>(</w:t>
      </w:r>
      <w:r w:rsidR="004914C8" w:rsidRPr="00C17904">
        <w:t xml:space="preserve">план – 438,0 тыс. рублей). По сравнению с аналогичным периодом 2023 года наблюдается увеличение  поступлений по данному коду доходов в сумме </w:t>
      </w:r>
      <w:r w:rsidR="00E04785">
        <w:t xml:space="preserve">158,3 </w:t>
      </w:r>
      <w:r w:rsidR="004914C8" w:rsidRPr="00C17904">
        <w:t>тыс. рублей</w:t>
      </w:r>
      <w:r w:rsidR="00E04785">
        <w:t xml:space="preserve"> за счет поступлений по новым договорам, заключенным в 2024 году. </w:t>
      </w:r>
    </w:p>
    <w:p w:rsidR="004914C8" w:rsidRPr="00C17904" w:rsidRDefault="004914C8" w:rsidP="004914C8">
      <w:pPr>
        <w:pStyle w:val="25"/>
        <w:spacing w:after="0" w:line="276" w:lineRule="auto"/>
        <w:ind w:right="32" w:firstLine="567"/>
        <w:jc w:val="both"/>
      </w:pPr>
      <w:r w:rsidRPr="00C17904">
        <w:t xml:space="preserve">Удельный вес данных доходов в общем объеме налоговых и неналоговых доходов составляет </w:t>
      </w:r>
      <w:r w:rsidR="00AD41FD" w:rsidRPr="00C17904">
        <w:t>0,</w:t>
      </w:r>
      <w:r w:rsidR="00A06AB2" w:rsidRPr="00C17904">
        <w:t>3</w:t>
      </w:r>
      <w:r w:rsidRPr="00C17904">
        <w:t xml:space="preserve"> %.</w:t>
      </w:r>
    </w:p>
    <w:p w:rsidR="00D0151C" w:rsidRPr="00285F95" w:rsidRDefault="00D0151C" w:rsidP="00D0151C">
      <w:pPr>
        <w:pStyle w:val="25"/>
        <w:spacing w:after="0" w:line="276" w:lineRule="auto"/>
        <w:ind w:right="34" w:firstLine="567"/>
        <w:contextualSpacing/>
        <w:jc w:val="both"/>
      </w:pPr>
      <w:r w:rsidRPr="00285F95">
        <w:t xml:space="preserve">– </w:t>
      </w:r>
      <w:r w:rsidR="004914C8" w:rsidRPr="00C17904">
        <w:rPr>
          <w:b/>
          <w:bCs/>
          <w:i/>
          <w:iCs/>
        </w:rPr>
        <w:t>Доходы от сдачи в аренду имущества, составляющего государственную (муниципальную) казну (за исключением земельных участков)</w:t>
      </w:r>
      <w:r w:rsidR="004914C8" w:rsidRPr="00C17904">
        <w:t xml:space="preserve"> за </w:t>
      </w:r>
      <w:r w:rsidR="00A06AB2" w:rsidRPr="00C17904">
        <w:t>9 месяцев</w:t>
      </w:r>
      <w:r w:rsidR="004914C8" w:rsidRPr="00C17904">
        <w:t xml:space="preserve"> 2024 года исполнены в объеме </w:t>
      </w:r>
      <w:r w:rsidR="00A06AB2" w:rsidRPr="00C17904">
        <w:t>1 553,1</w:t>
      </w:r>
      <w:r w:rsidR="004914C8" w:rsidRPr="00C17904">
        <w:t xml:space="preserve"> тыс. рублей, или на </w:t>
      </w:r>
      <w:r w:rsidR="00A06AB2" w:rsidRPr="00C17904">
        <w:t>81,5</w:t>
      </w:r>
      <w:r w:rsidR="004914C8" w:rsidRPr="00C17904">
        <w:t xml:space="preserve">% </w:t>
      </w:r>
      <w:r w:rsidR="00E04785" w:rsidRPr="00E04785">
        <w:t xml:space="preserve">от плана </w:t>
      </w:r>
      <w:r w:rsidR="004914C8" w:rsidRPr="00C17904">
        <w:t xml:space="preserve">(план – 1 904,5 тыс. рублей). </w:t>
      </w:r>
      <w:r w:rsidR="004914C8" w:rsidRPr="00D0151C">
        <w:t xml:space="preserve">По сравнению с аналогичным периодом прошлого года поступление данных платежей увеличилось на </w:t>
      </w:r>
      <w:r w:rsidR="00A06AB2" w:rsidRPr="00D0151C">
        <w:t>125,0</w:t>
      </w:r>
      <w:r w:rsidR="004914C8" w:rsidRPr="00D0151C">
        <w:t xml:space="preserve"> тыс. рублей</w:t>
      </w:r>
      <w:r w:rsidRPr="00285F95">
        <w:t>.</w:t>
      </w:r>
      <w:r>
        <w:rPr>
          <w:highlight w:val="yellow"/>
        </w:rPr>
        <w:t xml:space="preserve"> </w:t>
      </w:r>
    </w:p>
    <w:p w:rsidR="004914C8" w:rsidRPr="00C17904" w:rsidRDefault="004914C8" w:rsidP="004914C8">
      <w:pPr>
        <w:pStyle w:val="a5"/>
        <w:spacing w:line="276" w:lineRule="auto"/>
        <w:ind w:left="22" w:firstLine="545"/>
        <w:rPr>
          <w:sz w:val="24"/>
          <w:szCs w:val="24"/>
        </w:rPr>
      </w:pPr>
      <w:r w:rsidRPr="00C17904">
        <w:rPr>
          <w:sz w:val="24"/>
          <w:szCs w:val="24"/>
        </w:rPr>
        <w:t>Удельный вес данных доходов в общем объеме налоговых и неналоговых доходов составляет 0,</w:t>
      </w:r>
      <w:r w:rsidR="00531980" w:rsidRPr="00C17904">
        <w:rPr>
          <w:sz w:val="24"/>
          <w:szCs w:val="24"/>
        </w:rPr>
        <w:t>8</w:t>
      </w:r>
      <w:r w:rsidRPr="00C17904">
        <w:rPr>
          <w:sz w:val="24"/>
          <w:szCs w:val="24"/>
        </w:rPr>
        <w:t xml:space="preserve"> %.</w:t>
      </w:r>
    </w:p>
    <w:p w:rsidR="007D4CBD" w:rsidRPr="00C17904" w:rsidRDefault="00D0151C" w:rsidP="007D4CBD">
      <w:pPr>
        <w:pStyle w:val="25"/>
        <w:spacing w:after="0" w:line="276" w:lineRule="auto"/>
        <w:ind w:right="34" w:firstLine="567"/>
        <w:contextualSpacing/>
        <w:jc w:val="both"/>
      </w:pPr>
      <w:r w:rsidRPr="00285F95">
        <w:t xml:space="preserve">– </w:t>
      </w:r>
      <w:r w:rsidR="004914C8" w:rsidRPr="00C17904">
        <w:rPr>
          <w:b/>
          <w:bCs/>
          <w:i/>
        </w:rPr>
        <w:t xml:space="preserve">Плата по соглашениям об установлении сервитута в отношении земельных участков, находящихся в государственной или муниципальной собственности </w:t>
      </w:r>
      <w:r w:rsidR="004914C8" w:rsidRPr="00C17904">
        <w:rPr>
          <w:bCs/>
        </w:rPr>
        <w:t xml:space="preserve">при отсутствии плановых назначений поступила за </w:t>
      </w:r>
      <w:r w:rsidR="00531980" w:rsidRPr="00C17904">
        <w:rPr>
          <w:bCs/>
          <w:iCs/>
        </w:rPr>
        <w:t>9 месяцев</w:t>
      </w:r>
      <w:r w:rsidR="004914C8" w:rsidRPr="00C17904">
        <w:rPr>
          <w:bCs/>
          <w:iCs/>
        </w:rPr>
        <w:t xml:space="preserve"> 2024 года </w:t>
      </w:r>
      <w:r w:rsidR="004914C8" w:rsidRPr="00C17904">
        <w:t xml:space="preserve">в объеме </w:t>
      </w:r>
      <w:r w:rsidR="00531980" w:rsidRPr="00C17904">
        <w:t>7,1</w:t>
      </w:r>
      <w:r w:rsidR="004914C8" w:rsidRPr="00C17904">
        <w:t xml:space="preserve"> тыс. рублей.</w:t>
      </w:r>
    </w:p>
    <w:p w:rsidR="007D4CBD" w:rsidRPr="00C17904" w:rsidRDefault="004914C8" w:rsidP="007D4CBD">
      <w:pPr>
        <w:spacing w:line="276" w:lineRule="auto"/>
        <w:ind w:firstLine="567"/>
        <w:jc w:val="both"/>
      </w:pPr>
      <w:r w:rsidRPr="00C17904">
        <w:rPr>
          <w:i/>
        </w:rPr>
        <w:lastRenderedPageBreak/>
        <w:t xml:space="preserve"> </w:t>
      </w:r>
      <w:r w:rsidR="00D0151C" w:rsidRPr="00285F95">
        <w:t xml:space="preserve">– </w:t>
      </w:r>
      <w:r w:rsidR="007D4CBD" w:rsidRPr="00C17904">
        <w:rPr>
          <w:b/>
          <w:bCs/>
          <w:i/>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 </w:t>
      </w:r>
      <w:r w:rsidR="007D4CBD" w:rsidRPr="00C17904">
        <w:rPr>
          <w:bCs/>
        </w:rPr>
        <w:t xml:space="preserve">при отсутствии плановых назначений поступила за </w:t>
      </w:r>
      <w:r w:rsidR="00531980" w:rsidRPr="00C17904">
        <w:rPr>
          <w:bCs/>
          <w:iCs/>
        </w:rPr>
        <w:t xml:space="preserve">9 месяцев 2024 </w:t>
      </w:r>
      <w:r w:rsidR="007D4CBD" w:rsidRPr="00C17904">
        <w:rPr>
          <w:bCs/>
          <w:iCs/>
        </w:rPr>
        <w:t xml:space="preserve"> года </w:t>
      </w:r>
      <w:r w:rsidR="007D4CBD" w:rsidRPr="00C17904">
        <w:t>в объеме 0,1 тыс. рублей.</w:t>
      </w:r>
    </w:p>
    <w:p w:rsidR="00AA0DF7" w:rsidRPr="00C17904" w:rsidRDefault="00D0151C" w:rsidP="00AA0DF7">
      <w:pPr>
        <w:pStyle w:val="a7"/>
        <w:tabs>
          <w:tab w:val="left" w:pos="708"/>
        </w:tabs>
        <w:spacing w:line="276" w:lineRule="auto"/>
        <w:ind w:right="32" w:firstLine="567"/>
        <w:jc w:val="both"/>
      </w:pPr>
      <w:proofErr w:type="gramStart"/>
      <w:r w:rsidRPr="00285F95">
        <w:t xml:space="preserve">– </w:t>
      </w:r>
      <w:r w:rsidR="004914C8" w:rsidRPr="00C17904">
        <w:rPr>
          <w:b/>
          <w:bCs/>
          <w:i/>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004914C8" w:rsidRPr="00C17904">
        <w:t xml:space="preserve">за </w:t>
      </w:r>
      <w:r w:rsidR="00531980" w:rsidRPr="00C17904">
        <w:rPr>
          <w:bCs/>
          <w:iCs/>
        </w:rPr>
        <w:t>9 месяцев</w:t>
      </w:r>
      <w:r w:rsidR="004914C8" w:rsidRPr="00C17904">
        <w:rPr>
          <w:bCs/>
          <w:iCs/>
        </w:rPr>
        <w:t xml:space="preserve"> 2024 года </w:t>
      </w:r>
      <w:r w:rsidR="004914C8" w:rsidRPr="00C17904">
        <w:t xml:space="preserve">исполнены в объеме </w:t>
      </w:r>
      <w:r w:rsidR="00531980" w:rsidRPr="00C17904">
        <w:t xml:space="preserve">3 783,9    </w:t>
      </w:r>
      <w:r w:rsidR="007D4CBD" w:rsidRPr="00C17904">
        <w:t xml:space="preserve"> </w:t>
      </w:r>
      <w:r w:rsidR="004914C8" w:rsidRPr="00C17904">
        <w:t xml:space="preserve"> тыс. рублей, или на </w:t>
      </w:r>
      <w:r w:rsidR="00531980" w:rsidRPr="00C17904">
        <w:t>81,1</w:t>
      </w:r>
      <w:r w:rsidR="004914C8" w:rsidRPr="00C17904">
        <w:t xml:space="preserve">% </w:t>
      </w:r>
      <w:r w:rsidRPr="00E04785">
        <w:t xml:space="preserve">от плана </w:t>
      </w:r>
      <w:r w:rsidR="004914C8" w:rsidRPr="00C17904">
        <w:t xml:space="preserve">(план – </w:t>
      </w:r>
      <w:r w:rsidR="007D4CBD" w:rsidRPr="00C17904">
        <w:t>4 666,7</w:t>
      </w:r>
      <w:r w:rsidR="004914C8" w:rsidRPr="00C17904">
        <w:t xml:space="preserve"> тыс. рублей).</w:t>
      </w:r>
      <w:proofErr w:type="gramEnd"/>
      <w:r w:rsidR="004914C8" w:rsidRPr="00C17904">
        <w:t xml:space="preserve"> По сравнению с аналогичным периодом прошлого года поступление платежей увеличилось на </w:t>
      </w:r>
      <w:r w:rsidR="00531980" w:rsidRPr="00C17904">
        <w:t>467,2</w:t>
      </w:r>
      <w:r w:rsidR="004914C8" w:rsidRPr="00C17904">
        <w:t xml:space="preserve"> тыс. рублей, в связи с повышением </w:t>
      </w:r>
      <w:r w:rsidR="004914C8" w:rsidRPr="00D0151C">
        <w:t xml:space="preserve">платы за </w:t>
      </w:r>
      <w:proofErr w:type="spellStart"/>
      <w:r w:rsidR="004914C8" w:rsidRPr="00D0151C">
        <w:t>найм</w:t>
      </w:r>
      <w:proofErr w:type="spellEnd"/>
      <w:r w:rsidR="004914C8" w:rsidRPr="00D0151C">
        <w:t xml:space="preserve"> жил</w:t>
      </w:r>
      <w:r w:rsidR="00AA0DF7">
        <w:t xml:space="preserve">ого помещения с 01.05.2023 года </w:t>
      </w:r>
      <w:r w:rsidR="00AA0DF7" w:rsidRPr="00F22C34">
        <w:t>и поступлений по исполнительным листам в сумме 264,1 тыс. рублей.</w:t>
      </w:r>
    </w:p>
    <w:p w:rsidR="004914C8" w:rsidRPr="00C17904" w:rsidRDefault="004914C8" w:rsidP="004914C8">
      <w:pPr>
        <w:pStyle w:val="a7"/>
        <w:tabs>
          <w:tab w:val="left" w:pos="708"/>
        </w:tabs>
        <w:spacing w:line="276" w:lineRule="auto"/>
        <w:ind w:right="32" w:firstLine="567"/>
        <w:jc w:val="both"/>
      </w:pPr>
      <w:r w:rsidRPr="00C17904">
        <w:t xml:space="preserve">Удельный вес данных доходов в общем объеме налоговых и неналоговых доходов составляет </w:t>
      </w:r>
      <w:r w:rsidR="00CF2E52" w:rsidRPr="00C17904">
        <w:t>1,</w:t>
      </w:r>
      <w:r w:rsidR="00531980" w:rsidRPr="00C17904">
        <w:t>8</w:t>
      </w:r>
      <w:r w:rsidRPr="00C17904">
        <w:t xml:space="preserve"> %.</w:t>
      </w:r>
    </w:p>
    <w:p w:rsidR="00830F7E" w:rsidRDefault="00830F7E" w:rsidP="004914C8">
      <w:pPr>
        <w:pStyle w:val="a5"/>
        <w:ind w:left="0" w:firstLine="709"/>
        <w:jc w:val="center"/>
        <w:rPr>
          <w:b/>
          <w:bCs/>
          <w:sz w:val="24"/>
          <w:szCs w:val="24"/>
        </w:rPr>
      </w:pPr>
    </w:p>
    <w:p w:rsidR="004914C8" w:rsidRPr="00C17904" w:rsidRDefault="004914C8" w:rsidP="004914C8">
      <w:pPr>
        <w:pStyle w:val="a5"/>
        <w:ind w:left="0" w:firstLine="709"/>
        <w:jc w:val="center"/>
        <w:rPr>
          <w:b/>
          <w:bCs/>
          <w:sz w:val="24"/>
          <w:szCs w:val="24"/>
        </w:rPr>
      </w:pPr>
      <w:r w:rsidRPr="00C17904">
        <w:rPr>
          <w:b/>
          <w:bCs/>
          <w:sz w:val="24"/>
          <w:szCs w:val="24"/>
        </w:rPr>
        <w:t>Платежи при пользовании природными ресурсами</w:t>
      </w:r>
    </w:p>
    <w:p w:rsidR="00087A71" w:rsidRPr="00C17904" w:rsidRDefault="00087A71" w:rsidP="00087A71">
      <w:pPr>
        <w:pStyle w:val="a5"/>
        <w:spacing w:line="276" w:lineRule="auto"/>
        <w:ind w:left="0" w:firstLine="567"/>
        <w:rPr>
          <w:sz w:val="24"/>
          <w:szCs w:val="24"/>
        </w:rPr>
      </w:pPr>
      <w:r w:rsidRPr="00C17904">
        <w:rPr>
          <w:sz w:val="24"/>
          <w:szCs w:val="24"/>
        </w:rPr>
        <w:t>В соответствии с Бюджетным кодексом Российской Федерации 60%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087A71" w:rsidRPr="00C17904" w:rsidRDefault="00087A71" w:rsidP="00087A71">
      <w:pPr>
        <w:pStyle w:val="a5"/>
        <w:spacing w:line="276" w:lineRule="auto"/>
        <w:ind w:left="0" w:firstLine="567"/>
        <w:rPr>
          <w:sz w:val="24"/>
          <w:szCs w:val="24"/>
        </w:rPr>
      </w:pPr>
      <w:r w:rsidRPr="00C17904">
        <w:rPr>
          <w:sz w:val="24"/>
          <w:szCs w:val="24"/>
        </w:rPr>
        <w:t>При заявленном Управлением федеральной службы по надзору в сфере природопользования (</w:t>
      </w:r>
      <w:proofErr w:type="spellStart"/>
      <w:r w:rsidRPr="00C17904">
        <w:rPr>
          <w:sz w:val="24"/>
          <w:szCs w:val="24"/>
        </w:rPr>
        <w:t>Росприроднадзора</w:t>
      </w:r>
      <w:proofErr w:type="spellEnd"/>
      <w:r w:rsidRPr="00C17904">
        <w:rPr>
          <w:sz w:val="24"/>
          <w:szCs w:val="24"/>
        </w:rPr>
        <w:t xml:space="preserve">) по Архангельской области прогнозе сбора платежей при пользовании природными ресурсами в </w:t>
      </w:r>
      <w:r w:rsidR="00953DD4" w:rsidRPr="00C17904">
        <w:rPr>
          <w:sz w:val="24"/>
          <w:szCs w:val="24"/>
        </w:rPr>
        <w:t>3 432,0</w:t>
      </w:r>
      <w:r w:rsidRPr="00C17904">
        <w:rPr>
          <w:sz w:val="24"/>
          <w:szCs w:val="24"/>
        </w:rPr>
        <w:t xml:space="preserve"> тыс. рублей фактическое поступление за </w:t>
      </w:r>
      <w:r w:rsidR="00953DD4" w:rsidRPr="00C17904">
        <w:rPr>
          <w:sz w:val="24"/>
          <w:szCs w:val="24"/>
        </w:rPr>
        <w:t>9 месяцев</w:t>
      </w:r>
      <w:r w:rsidRPr="00C17904">
        <w:rPr>
          <w:sz w:val="24"/>
          <w:szCs w:val="24"/>
        </w:rPr>
        <w:t xml:space="preserve"> 2024 года составило </w:t>
      </w:r>
      <w:r w:rsidR="00953DD4" w:rsidRPr="00C17904">
        <w:rPr>
          <w:sz w:val="24"/>
          <w:szCs w:val="24"/>
        </w:rPr>
        <w:t>3 467,9</w:t>
      </w:r>
      <w:r w:rsidRPr="00C17904">
        <w:rPr>
          <w:sz w:val="24"/>
          <w:szCs w:val="24"/>
        </w:rPr>
        <w:t xml:space="preserve"> тыс. рублей или </w:t>
      </w:r>
      <w:r w:rsidR="00953DD4" w:rsidRPr="00C17904">
        <w:rPr>
          <w:sz w:val="24"/>
          <w:szCs w:val="24"/>
        </w:rPr>
        <w:t>101,0</w:t>
      </w:r>
      <w:r w:rsidRPr="00C17904">
        <w:rPr>
          <w:sz w:val="24"/>
          <w:szCs w:val="24"/>
        </w:rPr>
        <w:t xml:space="preserve"> % плановых назначений. </w:t>
      </w:r>
    </w:p>
    <w:p w:rsidR="00087A71" w:rsidRPr="00C17904" w:rsidRDefault="00087A71" w:rsidP="00087A71">
      <w:pPr>
        <w:pStyle w:val="a5"/>
        <w:spacing w:line="276" w:lineRule="auto"/>
        <w:ind w:left="0" w:firstLine="567"/>
        <w:rPr>
          <w:sz w:val="24"/>
          <w:szCs w:val="24"/>
        </w:rPr>
      </w:pPr>
      <w:r w:rsidRPr="00C17904">
        <w:rPr>
          <w:sz w:val="24"/>
          <w:szCs w:val="24"/>
        </w:rPr>
        <w:t>Платежи при пользовании природными ресурсами включают:</w:t>
      </w:r>
    </w:p>
    <w:p w:rsidR="00087A71" w:rsidRPr="00C17904" w:rsidRDefault="00D0151C" w:rsidP="00087A71">
      <w:pPr>
        <w:pStyle w:val="a5"/>
        <w:spacing w:line="276" w:lineRule="auto"/>
        <w:ind w:left="0" w:firstLine="567"/>
        <w:rPr>
          <w:sz w:val="24"/>
          <w:szCs w:val="24"/>
        </w:rPr>
      </w:pPr>
      <w:r w:rsidRPr="00285F95">
        <w:t xml:space="preserve">– </w:t>
      </w:r>
      <w:r w:rsidR="00087A71" w:rsidRPr="00C17904">
        <w:rPr>
          <w:sz w:val="24"/>
          <w:szCs w:val="24"/>
        </w:rPr>
        <w:t xml:space="preserve">плату за выбросы загрязняющих веществ в атмосферный воздух стационарными объектами в объеме </w:t>
      </w:r>
      <w:r w:rsidR="00953DD4" w:rsidRPr="00C17904">
        <w:rPr>
          <w:sz w:val="24"/>
          <w:szCs w:val="24"/>
        </w:rPr>
        <w:t>845,8</w:t>
      </w:r>
      <w:r w:rsidR="00087A71" w:rsidRPr="00C17904">
        <w:rPr>
          <w:sz w:val="24"/>
          <w:szCs w:val="24"/>
        </w:rPr>
        <w:t xml:space="preserve"> тыс. рублей;</w:t>
      </w:r>
    </w:p>
    <w:p w:rsidR="00087A71" w:rsidRPr="00C17904" w:rsidRDefault="00D0151C" w:rsidP="00087A71">
      <w:pPr>
        <w:pStyle w:val="a5"/>
        <w:spacing w:line="276" w:lineRule="auto"/>
        <w:ind w:left="0" w:firstLine="567"/>
        <w:rPr>
          <w:sz w:val="24"/>
          <w:szCs w:val="24"/>
        </w:rPr>
      </w:pPr>
      <w:r w:rsidRPr="00285F95">
        <w:t xml:space="preserve">– </w:t>
      </w:r>
      <w:r w:rsidR="00087A71" w:rsidRPr="00C17904">
        <w:rPr>
          <w:sz w:val="24"/>
          <w:szCs w:val="24"/>
        </w:rPr>
        <w:t xml:space="preserve">плату за сбросы загрязняющих веществ в водные объекты в объеме </w:t>
      </w:r>
      <w:r w:rsidR="00CF2E52" w:rsidRPr="00C17904">
        <w:rPr>
          <w:sz w:val="24"/>
          <w:szCs w:val="24"/>
        </w:rPr>
        <w:t>1</w:t>
      </w:r>
      <w:r w:rsidR="00953DD4" w:rsidRPr="00C17904">
        <w:rPr>
          <w:sz w:val="24"/>
          <w:szCs w:val="24"/>
        </w:rPr>
        <w:t> 525,7</w:t>
      </w:r>
      <w:r w:rsidR="00087A71" w:rsidRPr="00C17904">
        <w:rPr>
          <w:sz w:val="24"/>
          <w:szCs w:val="24"/>
        </w:rPr>
        <w:t xml:space="preserve"> тыс. рублей;</w:t>
      </w:r>
    </w:p>
    <w:p w:rsidR="00087A71" w:rsidRPr="00C17904" w:rsidRDefault="00D0151C" w:rsidP="00087A71">
      <w:pPr>
        <w:pStyle w:val="a5"/>
        <w:spacing w:line="276" w:lineRule="auto"/>
        <w:ind w:left="0" w:firstLine="567"/>
        <w:rPr>
          <w:sz w:val="24"/>
          <w:szCs w:val="24"/>
        </w:rPr>
      </w:pPr>
      <w:r w:rsidRPr="00285F95">
        <w:t xml:space="preserve">– </w:t>
      </w:r>
      <w:r w:rsidR="00087A71" w:rsidRPr="00C17904">
        <w:rPr>
          <w:sz w:val="24"/>
          <w:szCs w:val="24"/>
        </w:rPr>
        <w:t xml:space="preserve"> плату за размещение отходов производства и потребления в объеме </w:t>
      </w:r>
      <w:r w:rsidR="00953DD4" w:rsidRPr="00C17904">
        <w:rPr>
          <w:sz w:val="24"/>
          <w:szCs w:val="24"/>
        </w:rPr>
        <w:t>1 096,4</w:t>
      </w:r>
      <w:r w:rsidR="00CF2E52" w:rsidRPr="00C17904">
        <w:rPr>
          <w:sz w:val="24"/>
          <w:szCs w:val="24"/>
        </w:rPr>
        <w:t xml:space="preserve"> </w:t>
      </w:r>
      <w:r w:rsidR="00087A71" w:rsidRPr="00C17904">
        <w:rPr>
          <w:sz w:val="24"/>
          <w:szCs w:val="24"/>
        </w:rPr>
        <w:t xml:space="preserve">тыс. рублей, в том числе плата за размещение твердых коммунальных отходов составляет </w:t>
      </w:r>
      <w:r w:rsidR="00953DD4" w:rsidRPr="00C17904">
        <w:rPr>
          <w:sz w:val="24"/>
          <w:szCs w:val="24"/>
        </w:rPr>
        <w:t>571,0</w:t>
      </w:r>
      <w:r w:rsidR="00087A71" w:rsidRPr="00C17904">
        <w:rPr>
          <w:sz w:val="24"/>
          <w:szCs w:val="24"/>
        </w:rPr>
        <w:t xml:space="preserve"> тыс. рублей.</w:t>
      </w:r>
    </w:p>
    <w:p w:rsidR="003C4384" w:rsidRPr="00C17904" w:rsidRDefault="00087A71" w:rsidP="00087A71">
      <w:pPr>
        <w:pStyle w:val="a5"/>
        <w:spacing w:line="276" w:lineRule="auto"/>
        <w:ind w:left="0" w:firstLine="567"/>
        <w:rPr>
          <w:sz w:val="24"/>
          <w:szCs w:val="24"/>
        </w:rPr>
      </w:pPr>
      <w:r w:rsidRPr="00C17904">
        <w:rPr>
          <w:sz w:val="24"/>
          <w:szCs w:val="24"/>
        </w:rPr>
        <w:t>По сравнению с аналогичным периодом прошлого года поступление данных платежей в текущем году увеличилось на 1</w:t>
      </w:r>
      <w:r w:rsidR="00953DD4" w:rsidRPr="00C17904">
        <w:rPr>
          <w:sz w:val="24"/>
          <w:szCs w:val="24"/>
        </w:rPr>
        <w:t> 869,8</w:t>
      </w:r>
      <w:r w:rsidRPr="00C17904">
        <w:rPr>
          <w:sz w:val="24"/>
          <w:szCs w:val="24"/>
        </w:rPr>
        <w:t xml:space="preserve"> тыс. рублей, </w:t>
      </w:r>
      <w:r w:rsidR="00A77208">
        <w:rPr>
          <w:sz w:val="24"/>
          <w:szCs w:val="24"/>
        </w:rPr>
        <w:t xml:space="preserve">из них в связи </w:t>
      </w:r>
      <w:proofErr w:type="gramStart"/>
      <w:r w:rsidR="00A77208">
        <w:rPr>
          <w:sz w:val="24"/>
          <w:szCs w:val="24"/>
        </w:rPr>
        <w:t>с</w:t>
      </w:r>
      <w:proofErr w:type="gramEnd"/>
      <w:r w:rsidR="003C4384" w:rsidRPr="00C17904">
        <w:rPr>
          <w:sz w:val="24"/>
          <w:szCs w:val="24"/>
        </w:rPr>
        <w:t>:</w:t>
      </w:r>
    </w:p>
    <w:p w:rsidR="003C4384" w:rsidRPr="00C17904" w:rsidRDefault="00D0151C" w:rsidP="00087A71">
      <w:pPr>
        <w:pStyle w:val="a5"/>
        <w:spacing w:line="276" w:lineRule="auto"/>
        <w:ind w:left="0" w:firstLine="567"/>
        <w:rPr>
          <w:sz w:val="24"/>
          <w:szCs w:val="24"/>
        </w:rPr>
      </w:pPr>
      <w:r w:rsidRPr="00285F95">
        <w:t xml:space="preserve">– </w:t>
      </w:r>
      <w:r w:rsidR="00087A71" w:rsidRPr="00C17904">
        <w:rPr>
          <w:sz w:val="24"/>
          <w:szCs w:val="24"/>
        </w:rPr>
        <w:t xml:space="preserve">поступлением от </w:t>
      </w:r>
      <w:r w:rsidR="00A77208">
        <w:rPr>
          <w:sz w:val="24"/>
          <w:szCs w:val="24"/>
        </w:rPr>
        <w:t>плательщика</w:t>
      </w:r>
      <w:r w:rsidR="00087A71" w:rsidRPr="00C17904">
        <w:rPr>
          <w:sz w:val="24"/>
          <w:szCs w:val="24"/>
        </w:rPr>
        <w:t xml:space="preserve"> платы за сбросы загрязняющих веществ в водные объекты за 2021, 2022, 2023 год в объеме 1 2</w:t>
      </w:r>
      <w:r w:rsidR="00DA1566" w:rsidRPr="00C17904">
        <w:rPr>
          <w:sz w:val="24"/>
          <w:szCs w:val="24"/>
        </w:rPr>
        <w:t>70</w:t>
      </w:r>
      <w:r w:rsidR="00087A71" w:rsidRPr="00C17904">
        <w:rPr>
          <w:sz w:val="24"/>
          <w:szCs w:val="24"/>
        </w:rPr>
        <w:t>,</w:t>
      </w:r>
      <w:r w:rsidR="00DA1566" w:rsidRPr="00C17904">
        <w:rPr>
          <w:sz w:val="24"/>
          <w:szCs w:val="24"/>
        </w:rPr>
        <w:t>5</w:t>
      </w:r>
      <w:r w:rsidR="00087A71" w:rsidRPr="00C17904">
        <w:rPr>
          <w:sz w:val="24"/>
          <w:szCs w:val="24"/>
        </w:rPr>
        <w:t xml:space="preserve"> тыс. рублей</w:t>
      </w:r>
      <w:r w:rsidR="003C4384" w:rsidRPr="00C17904">
        <w:rPr>
          <w:sz w:val="24"/>
          <w:szCs w:val="24"/>
        </w:rPr>
        <w:t xml:space="preserve"> и пени за несвоевременное и неполное внесение платы за негативное воздействие на окружающую среду</w:t>
      </w:r>
      <w:r w:rsidR="00826460" w:rsidRPr="00C17904">
        <w:rPr>
          <w:sz w:val="24"/>
          <w:szCs w:val="24"/>
        </w:rPr>
        <w:t xml:space="preserve"> </w:t>
      </w:r>
      <w:r w:rsidR="003C4384" w:rsidRPr="00C17904">
        <w:rPr>
          <w:sz w:val="24"/>
          <w:szCs w:val="24"/>
        </w:rPr>
        <w:t xml:space="preserve">в </w:t>
      </w:r>
      <w:r w:rsidR="00FC696C">
        <w:rPr>
          <w:sz w:val="24"/>
          <w:szCs w:val="24"/>
        </w:rPr>
        <w:t>объеме</w:t>
      </w:r>
      <w:r w:rsidR="003C4384" w:rsidRPr="00C17904">
        <w:rPr>
          <w:sz w:val="24"/>
          <w:szCs w:val="24"/>
        </w:rPr>
        <w:t xml:space="preserve"> 190,2 тыс. рублей</w:t>
      </w:r>
      <w:r w:rsidR="00A77208">
        <w:rPr>
          <w:sz w:val="24"/>
          <w:szCs w:val="24"/>
        </w:rPr>
        <w:t xml:space="preserve"> </w:t>
      </w:r>
      <w:r w:rsidR="00A77208" w:rsidRPr="00C17904">
        <w:rPr>
          <w:sz w:val="24"/>
          <w:szCs w:val="24"/>
        </w:rPr>
        <w:t>(решение суда по делу № А05-1454/2024 от 12.03.2024)</w:t>
      </w:r>
      <w:r w:rsidR="00B7676A">
        <w:rPr>
          <w:sz w:val="24"/>
          <w:szCs w:val="24"/>
        </w:rPr>
        <w:t>;</w:t>
      </w:r>
    </w:p>
    <w:p w:rsidR="00087A71" w:rsidRPr="00C17904" w:rsidRDefault="00D0151C" w:rsidP="00087A71">
      <w:pPr>
        <w:pStyle w:val="a5"/>
        <w:spacing w:line="276" w:lineRule="auto"/>
        <w:ind w:left="0" w:firstLine="567"/>
        <w:rPr>
          <w:sz w:val="24"/>
          <w:szCs w:val="24"/>
        </w:rPr>
      </w:pPr>
      <w:r w:rsidRPr="00285F95">
        <w:t xml:space="preserve">– </w:t>
      </w:r>
      <w:r w:rsidR="00B7676A">
        <w:rPr>
          <w:sz w:val="24"/>
          <w:szCs w:val="24"/>
        </w:rPr>
        <w:t xml:space="preserve">поступлением от плательщика </w:t>
      </w:r>
      <w:r w:rsidR="00826460" w:rsidRPr="00C17904">
        <w:rPr>
          <w:sz w:val="24"/>
          <w:szCs w:val="24"/>
        </w:rPr>
        <w:t>платы за размещение отходов производства и потребления, негативное воздействие на окружающую среду и негативное воздействие на окружающую среду за 1, 2 квартал 2021 года в общей сумме 64,3 тыс. рублей.</w:t>
      </w:r>
    </w:p>
    <w:p w:rsidR="00464F09" w:rsidRPr="00C17904" w:rsidRDefault="00D0151C" w:rsidP="00087A71">
      <w:pPr>
        <w:pStyle w:val="a5"/>
        <w:spacing w:line="276" w:lineRule="auto"/>
        <w:ind w:left="0" w:firstLine="567"/>
        <w:rPr>
          <w:sz w:val="24"/>
          <w:szCs w:val="24"/>
        </w:rPr>
      </w:pPr>
      <w:r w:rsidRPr="00285F95">
        <w:t xml:space="preserve">– </w:t>
      </w:r>
      <w:r w:rsidR="00464F09" w:rsidRPr="00C17904">
        <w:rPr>
          <w:sz w:val="24"/>
          <w:szCs w:val="24"/>
        </w:rPr>
        <w:t xml:space="preserve">поступление от </w:t>
      </w:r>
      <w:r w:rsidR="00B7676A">
        <w:rPr>
          <w:sz w:val="24"/>
          <w:szCs w:val="24"/>
        </w:rPr>
        <w:t xml:space="preserve">плательщика </w:t>
      </w:r>
      <w:r w:rsidR="00464F09" w:rsidRPr="00C17904">
        <w:rPr>
          <w:sz w:val="24"/>
          <w:szCs w:val="24"/>
        </w:rPr>
        <w:t xml:space="preserve">платы за негативное воздействие на окружающую среду за 3 квартал 2023 года в </w:t>
      </w:r>
      <w:r w:rsidR="00FC696C">
        <w:rPr>
          <w:sz w:val="24"/>
          <w:szCs w:val="24"/>
        </w:rPr>
        <w:t>объеме</w:t>
      </w:r>
      <w:r w:rsidR="00464F09" w:rsidRPr="00C17904">
        <w:rPr>
          <w:sz w:val="24"/>
          <w:szCs w:val="24"/>
        </w:rPr>
        <w:t xml:space="preserve"> 152,9 тыс. рублей</w:t>
      </w:r>
      <w:r w:rsidR="002C63CA" w:rsidRPr="00C17904">
        <w:rPr>
          <w:sz w:val="24"/>
          <w:szCs w:val="24"/>
        </w:rPr>
        <w:t>;</w:t>
      </w:r>
    </w:p>
    <w:p w:rsidR="00087A71" w:rsidRPr="00C17904" w:rsidRDefault="00087A71" w:rsidP="00087A71">
      <w:pPr>
        <w:pStyle w:val="a5"/>
        <w:ind w:left="0" w:firstLine="567"/>
        <w:rPr>
          <w:sz w:val="24"/>
          <w:szCs w:val="24"/>
        </w:rPr>
      </w:pPr>
      <w:r w:rsidRPr="00C17904">
        <w:rPr>
          <w:sz w:val="24"/>
          <w:szCs w:val="24"/>
        </w:rPr>
        <w:t xml:space="preserve">Удельный вес платежей за пользование природными ресурсами в общем объеме налоговых и неналоговых доходов составляет </w:t>
      </w:r>
      <w:r w:rsidR="00DA1566" w:rsidRPr="00C17904">
        <w:rPr>
          <w:sz w:val="24"/>
          <w:szCs w:val="24"/>
        </w:rPr>
        <w:t>1,7</w:t>
      </w:r>
      <w:r w:rsidRPr="00C17904">
        <w:rPr>
          <w:sz w:val="24"/>
          <w:szCs w:val="24"/>
        </w:rPr>
        <w:t xml:space="preserve"> %.</w:t>
      </w:r>
    </w:p>
    <w:p w:rsidR="00826460" w:rsidRPr="00C17904" w:rsidRDefault="00826460" w:rsidP="004914C8">
      <w:pPr>
        <w:pStyle w:val="a5"/>
        <w:ind w:left="0" w:firstLine="709"/>
        <w:rPr>
          <w:b/>
          <w:bCs/>
          <w:sz w:val="24"/>
          <w:szCs w:val="24"/>
        </w:rPr>
      </w:pPr>
    </w:p>
    <w:p w:rsidR="004914C8" w:rsidRPr="00C17904" w:rsidRDefault="004914C8" w:rsidP="00826460">
      <w:pPr>
        <w:pStyle w:val="a5"/>
        <w:spacing w:line="276" w:lineRule="auto"/>
        <w:ind w:left="0" w:firstLine="709"/>
        <w:jc w:val="center"/>
        <w:rPr>
          <w:b/>
          <w:bCs/>
          <w:sz w:val="24"/>
          <w:szCs w:val="24"/>
        </w:rPr>
      </w:pPr>
      <w:r w:rsidRPr="00C17904">
        <w:rPr>
          <w:b/>
          <w:bCs/>
          <w:sz w:val="24"/>
          <w:szCs w:val="24"/>
        </w:rPr>
        <w:t>Доходы от оказания платных услуг и компенсации затрат государства</w:t>
      </w:r>
    </w:p>
    <w:p w:rsidR="009F1865" w:rsidRPr="00C17904" w:rsidRDefault="009F1865" w:rsidP="00826460">
      <w:pPr>
        <w:pStyle w:val="a5"/>
        <w:spacing w:line="276" w:lineRule="auto"/>
        <w:ind w:left="0" w:firstLine="709"/>
        <w:rPr>
          <w:sz w:val="24"/>
          <w:szCs w:val="24"/>
        </w:rPr>
      </w:pPr>
      <w:r w:rsidRPr="00C17904">
        <w:rPr>
          <w:sz w:val="24"/>
          <w:szCs w:val="24"/>
        </w:rPr>
        <w:t>Доходы от оказания платных услуг (работ) и компенсации затрат</w:t>
      </w:r>
      <w:r w:rsidRPr="00C17904">
        <w:rPr>
          <w:b/>
          <w:bCs/>
          <w:sz w:val="24"/>
          <w:szCs w:val="24"/>
        </w:rPr>
        <w:t xml:space="preserve"> </w:t>
      </w:r>
      <w:r w:rsidRPr="00C17904">
        <w:rPr>
          <w:sz w:val="24"/>
          <w:szCs w:val="24"/>
        </w:rPr>
        <w:t xml:space="preserve">государства за </w:t>
      </w:r>
      <w:r w:rsidR="00DA1566" w:rsidRPr="00C17904">
        <w:rPr>
          <w:sz w:val="24"/>
          <w:szCs w:val="24"/>
        </w:rPr>
        <w:t>9 месяцев</w:t>
      </w:r>
      <w:r w:rsidRPr="00C17904">
        <w:rPr>
          <w:sz w:val="24"/>
          <w:szCs w:val="24"/>
        </w:rPr>
        <w:t xml:space="preserve"> 2024 года исполнены в объеме </w:t>
      </w:r>
      <w:r w:rsidR="00DA1566" w:rsidRPr="00C17904">
        <w:rPr>
          <w:sz w:val="24"/>
          <w:szCs w:val="24"/>
        </w:rPr>
        <w:t>1 641,0</w:t>
      </w:r>
      <w:r w:rsidRPr="00C17904">
        <w:rPr>
          <w:sz w:val="24"/>
          <w:szCs w:val="24"/>
        </w:rPr>
        <w:t xml:space="preserve"> тыс. рублей или на </w:t>
      </w:r>
      <w:r w:rsidR="00B32326" w:rsidRPr="00C17904">
        <w:rPr>
          <w:sz w:val="24"/>
          <w:szCs w:val="24"/>
        </w:rPr>
        <w:t>113,4</w:t>
      </w:r>
      <w:r w:rsidRPr="00C17904">
        <w:rPr>
          <w:sz w:val="24"/>
          <w:szCs w:val="24"/>
        </w:rPr>
        <w:t xml:space="preserve">% </w:t>
      </w:r>
      <w:r w:rsidR="00F0399D" w:rsidRPr="00E04785">
        <w:rPr>
          <w:sz w:val="24"/>
          <w:szCs w:val="24"/>
        </w:rPr>
        <w:t xml:space="preserve">от плана </w:t>
      </w:r>
      <w:r w:rsidRPr="00C17904">
        <w:rPr>
          <w:sz w:val="24"/>
          <w:szCs w:val="24"/>
        </w:rPr>
        <w:t xml:space="preserve">(план – </w:t>
      </w:r>
      <w:r w:rsidR="00B32326" w:rsidRPr="00C17904">
        <w:rPr>
          <w:sz w:val="24"/>
          <w:szCs w:val="24"/>
        </w:rPr>
        <w:t>1 447,4</w:t>
      </w:r>
      <w:r w:rsidRPr="00C17904">
        <w:rPr>
          <w:sz w:val="24"/>
          <w:szCs w:val="24"/>
        </w:rPr>
        <w:t xml:space="preserve"> тыс. рублей). </w:t>
      </w:r>
    </w:p>
    <w:p w:rsidR="009F1865" w:rsidRPr="00C17904" w:rsidRDefault="009F1865" w:rsidP="009F1865">
      <w:pPr>
        <w:pStyle w:val="25"/>
        <w:spacing w:after="0" w:line="276" w:lineRule="auto"/>
        <w:ind w:right="32" w:firstLine="708"/>
        <w:jc w:val="both"/>
      </w:pPr>
      <w:r w:rsidRPr="00C17904">
        <w:t>Данный доходный источник сформирован</w:t>
      </w:r>
      <w:r w:rsidR="00A45EB5" w:rsidRPr="00C17904">
        <w:t>:</w:t>
      </w:r>
    </w:p>
    <w:p w:rsidR="009F1865" w:rsidRPr="00C17904" w:rsidRDefault="001674AB" w:rsidP="00B73393">
      <w:pPr>
        <w:pStyle w:val="a7"/>
        <w:tabs>
          <w:tab w:val="left" w:pos="708"/>
        </w:tabs>
        <w:spacing w:line="276" w:lineRule="auto"/>
        <w:ind w:right="32" w:firstLine="709"/>
        <w:jc w:val="both"/>
      </w:pPr>
      <w:r w:rsidRPr="00C17904">
        <w:t>1.</w:t>
      </w:r>
      <w:r w:rsidR="009F1865" w:rsidRPr="00C17904">
        <w:t xml:space="preserve"> </w:t>
      </w:r>
      <w:r w:rsidR="00A45EB5" w:rsidRPr="00C17904">
        <w:t xml:space="preserve">за счет </w:t>
      </w:r>
      <w:r w:rsidR="009F1865" w:rsidRPr="00C17904">
        <w:t xml:space="preserve">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 </w:t>
      </w:r>
      <w:r w:rsidR="009F1865" w:rsidRPr="00C17904">
        <w:lastRenderedPageBreak/>
        <w:t xml:space="preserve">в </w:t>
      </w:r>
      <w:r w:rsidR="00FC696C">
        <w:t>объеме</w:t>
      </w:r>
      <w:r w:rsidR="009F1865" w:rsidRPr="00C17904">
        <w:t xml:space="preserve"> </w:t>
      </w:r>
      <w:r w:rsidR="00B32326" w:rsidRPr="00C17904">
        <w:t>534,8</w:t>
      </w:r>
      <w:r w:rsidR="009F1865" w:rsidRPr="00C17904">
        <w:t xml:space="preserve"> тыс. рублей</w:t>
      </w:r>
      <w:r w:rsidR="006F33D9" w:rsidRPr="00C17904">
        <w:t xml:space="preserve">. По сравнению с аналогичным периодом прошлого года поступление по данному доходному источнику увеличилось на </w:t>
      </w:r>
      <w:r w:rsidR="00BE4A20" w:rsidRPr="00C17904">
        <w:t>455,2</w:t>
      </w:r>
      <w:r w:rsidR="006F33D9" w:rsidRPr="00C17904">
        <w:t xml:space="preserve"> тыс. рублей, </w:t>
      </w:r>
      <w:r w:rsidR="00F0399D" w:rsidRPr="00285F95">
        <w:rPr>
          <w:rFonts w:ascii="Times New Roman CYR" w:hAnsi="Times New Roman CYR"/>
        </w:rPr>
        <w:t xml:space="preserve">в связи с заключением </w:t>
      </w:r>
      <w:r w:rsidR="00F0399D">
        <w:rPr>
          <w:rFonts w:ascii="Times New Roman CYR" w:hAnsi="Times New Roman CYR"/>
        </w:rPr>
        <w:t xml:space="preserve">новых </w:t>
      </w:r>
      <w:r w:rsidR="00F0399D" w:rsidRPr="00285F95">
        <w:rPr>
          <w:rFonts w:ascii="Times New Roman CYR" w:hAnsi="Times New Roman CYR"/>
        </w:rPr>
        <w:t xml:space="preserve">договоров </w:t>
      </w:r>
      <w:r w:rsidR="00F0399D" w:rsidRPr="001C7584">
        <w:rPr>
          <w:rFonts w:ascii="Times New Roman CYR" w:hAnsi="Times New Roman CYR"/>
        </w:rPr>
        <w:t>аренды</w:t>
      </w:r>
      <w:r w:rsidR="00F0399D" w:rsidRPr="001C7584">
        <w:t xml:space="preserve"> в 2024 году</w:t>
      </w:r>
      <w:r w:rsidR="00A8107C">
        <w:t xml:space="preserve"> </w:t>
      </w:r>
      <w:r w:rsidR="00A8107C" w:rsidRPr="00C17904">
        <w:t>(</w:t>
      </w:r>
      <w:r w:rsidR="00C71190">
        <w:t>Г</w:t>
      </w:r>
      <w:r w:rsidR="00CF615B">
        <w:t>АДБ</w:t>
      </w:r>
      <w:r w:rsidR="00C71190">
        <w:t xml:space="preserve"> «</w:t>
      </w:r>
      <w:r w:rsidR="00A8107C" w:rsidRPr="00C17904">
        <w:t>администраци</w:t>
      </w:r>
      <w:r w:rsidR="00A8107C">
        <w:t>я</w:t>
      </w:r>
      <w:r w:rsidR="00A8107C" w:rsidRPr="00C17904">
        <w:t xml:space="preserve"> Котласского муниципального округа Архангельской области</w:t>
      </w:r>
      <w:r w:rsidR="00C71190">
        <w:t>»</w:t>
      </w:r>
      <w:r w:rsidR="00A8107C" w:rsidRPr="00C17904">
        <w:t>)</w:t>
      </w:r>
      <w:r w:rsidR="00F0399D" w:rsidRPr="001C7584">
        <w:t>;</w:t>
      </w:r>
    </w:p>
    <w:p w:rsidR="001674AB" w:rsidRPr="00C17904" w:rsidRDefault="001674AB" w:rsidP="009F1865">
      <w:pPr>
        <w:pStyle w:val="25"/>
        <w:spacing w:after="0" w:line="276" w:lineRule="auto"/>
        <w:ind w:right="32" w:firstLine="708"/>
        <w:jc w:val="both"/>
      </w:pPr>
      <w:r w:rsidRPr="00C17904">
        <w:t>2.</w:t>
      </w:r>
      <w:r w:rsidR="00A45EB5" w:rsidRPr="00C17904">
        <w:t xml:space="preserve"> за счет</w:t>
      </w:r>
      <w:r w:rsidR="009F1865" w:rsidRPr="00C17904">
        <w:t xml:space="preserve"> возврата дебиторской задолженности прошлых лет</w:t>
      </w:r>
      <w:r w:rsidRPr="00C17904">
        <w:t xml:space="preserve"> в </w:t>
      </w:r>
      <w:r w:rsidR="00816A84">
        <w:t>объеме</w:t>
      </w:r>
      <w:r w:rsidRPr="00C17904">
        <w:t xml:space="preserve"> </w:t>
      </w:r>
      <w:r w:rsidR="00BE4A20" w:rsidRPr="00C17904">
        <w:t>160,8</w:t>
      </w:r>
      <w:r w:rsidRPr="00C17904">
        <w:t xml:space="preserve"> тыс. рублей</w:t>
      </w:r>
      <w:r w:rsidR="006F33D9" w:rsidRPr="00C17904">
        <w:t xml:space="preserve"> (</w:t>
      </w:r>
      <w:r w:rsidR="00CF615B">
        <w:t>ГАДБ</w:t>
      </w:r>
      <w:r w:rsidR="00CF615B" w:rsidRPr="00C17904">
        <w:t xml:space="preserve"> </w:t>
      </w:r>
      <w:r w:rsidR="00CF615B">
        <w:t>«У</w:t>
      </w:r>
      <w:r w:rsidR="006F33D9" w:rsidRPr="00C17904">
        <w:t>правление по социальной политике администрации Котласского муниципального округа Архангельской области</w:t>
      </w:r>
      <w:r w:rsidR="00CF615B">
        <w:t>»</w:t>
      </w:r>
      <w:r w:rsidR="006F33D9" w:rsidRPr="00C17904">
        <w:t>)</w:t>
      </w:r>
      <w:r w:rsidRPr="00C17904">
        <w:t>, в том числе:</w:t>
      </w:r>
    </w:p>
    <w:p w:rsidR="001674AB" w:rsidRPr="00C17904" w:rsidRDefault="00816A84" w:rsidP="009F1865">
      <w:pPr>
        <w:pStyle w:val="25"/>
        <w:spacing w:after="0" w:line="276" w:lineRule="auto"/>
        <w:ind w:right="32" w:firstLine="708"/>
        <w:jc w:val="both"/>
      </w:pPr>
      <w:r w:rsidRPr="00285F95">
        <w:t>–</w:t>
      </w:r>
      <w:r w:rsidR="009673B0" w:rsidRPr="00C17904">
        <w:t xml:space="preserve">  </w:t>
      </w:r>
      <w:r w:rsidR="001674AB" w:rsidRPr="00C17904">
        <w:t xml:space="preserve">по оплате дополнительных выходных дней по уходу за ребенком-инвалидом за 2023 год </w:t>
      </w:r>
      <w:r w:rsidR="00A45EB5" w:rsidRPr="00C17904">
        <w:t xml:space="preserve">от </w:t>
      </w:r>
      <w:r w:rsidR="00A45EB5" w:rsidRPr="00C17904">
        <w:rPr>
          <w:rStyle w:val="af3"/>
          <w:b w:val="0"/>
          <w:bCs w:val="0"/>
          <w:shd w:val="clear" w:color="auto" w:fill="FFFFFF"/>
        </w:rPr>
        <w:t>Социального фонда России</w:t>
      </w:r>
      <w:r w:rsidR="00A45EB5" w:rsidRPr="00C17904">
        <w:t xml:space="preserve"> </w:t>
      </w:r>
      <w:r w:rsidR="001674AB" w:rsidRPr="00C17904">
        <w:t xml:space="preserve">в </w:t>
      </w:r>
      <w:r w:rsidR="00FC696C">
        <w:t>объеме</w:t>
      </w:r>
      <w:r w:rsidR="001674AB" w:rsidRPr="00C17904">
        <w:t xml:space="preserve"> 14,9 тыс. рублей</w:t>
      </w:r>
      <w:r w:rsidR="001674AB" w:rsidRPr="00C17904">
        <w:rPr>
          <w:rStyle w:val="af3"/>
          <w:b w:val="0"/>
          <w:bCs w:val="0"/>
          <w:shd w:val="clear" w:color="auto" w:fill="FFFFFF"/>
        </w:rPr>
        <w:t>;</w:t>
      </w:r>
      <w:r w:rsidR="001674AB" w:rsidRPr="00C17904">
        <w:t xml:space="preserve">  </w:t>
      </w:r>
    </w:p>
    <w:p w:rsidR="00726EFC" w:rsidRPr="00C17904" w:rsidRDefault="00816A84" w:rsidP="009F1865">
      <w:pPr>
        <w:pStyle w:val="25"/>
        <w:spacing w:after="0" w:line="276" w:lineRule="auto"/>
        <w:ind w:right="32" w:firstLine="708"/>
        <w:jc w:val="both"/>
      </w:pPr>
      <w:r w:rsidRPr="00285F95">
        <w:t>–</w:t>
      </w:r>
      <w:r w:rsidR="001674AB" w:rsidRPr="00C17904">
        <w:t xml:space="preserve"> </w:t>
      </w:r>
      <w:r w:rsidR="009673B0" w:rsidRPr="00C17904">
        <w:t xml:space="preserve">на основании представления Контрольно-счетной комиссии Котласского муниципального округа Архангельской области от 27 декабря 2023 г. № 02 </w:t>
      </w:r>
      <w:r w:rsidR="001674AB" w:rsidRPr="00C17904">
        <w:t xml:space="preserve">в </w:t>
      </w:r>
      <w:r w:rsidR="00FC696C">
        <w:t>объеме</w:t>
      </w:r>
      <w:r w:rsidR="001674AB" w:rsidRPr="00C17904">
        <w:t xml:space="preserve"> 0,6 тыс. рублей</w:t>
      </w:r>
      <w:r w:rsidR="00726EFC" w:rsidRPr="00C17904">
        <w:t>;</w:t>
      </w:r>
    </w:p>
    <w:p w:rsidR="00726EFC" w:rsidRPr="00C17904" w:rsidRDefault="00816A84" w:rsidP="009F1865">
      <w:pPr>
        <w:pStyle w:val="25"/>
        <w:spacing w:after="0" w:line="276" w:lineRule="auto"/>
        <w:ind w:right="32" w:firstLine="708"/>
        <w:jc w:val="both"/>
      </w:pPr>
      <w:r w:rsidRPr="00285F95">
        <w:t>–</w:t>
      </w:r>
      <w:r w:rsidR="00726EFC" w:rsidRPr="00C17904">
        <w:t xml:space="preserve"> расторжение договора от 30.10.2023 № 13-008327 по </w:t>
      </w:r>
      <w:r w:rsidR="00526A53" w:rsidRPr="00C17904">
        <w:t xml:space="preserve">поставке </w:t>
      </w:r>
      <w:r w:rsidR="00726EFC" w:rsidRPr="00C17904">
        <w:t xml:space="preserve">электроэнергии в </w:t>
      </w:r>
      <w:r w:rsidR="00FC696C">
        <w:t>объеме</w:t>
      </w:r>
      <w:r w:rsidR="00726EFC" w:rsidRPr="00C17904">
        <w:t xml:space="preserve"> </w:t>
      </w:r>
      <w:r w:rsidR="00526A53" w:rsidRPr="00C17904">
        <w:t>6</w:t>
      </w:r>
      <w:r w:rsidR="00726EFC" w:rsidRPr="00C17904">
        <w:t>,7 тыс. рублей</w:t>
      </w:r>
      <w:r w:rsidR="00526A53" w:rsidRPr="00C17904">
        <w:t xml:space="preserve"> (МУК КДО)</w:t>
      </w:r>
      <w:r w:rsidR="00726EFC" w:rsidRPr="00C17904">
        <w:t>;</w:t>
      </w:r>
    </w:p>
    <w:p w:rsidR="00726EFC" w:rsidRPr="00C17904" w:rsidRDefault="00816A84" w:rsidP="009F1865">
      <w:pPr>
        <w:pStyle w:val="25"/>
        <w:spacing w:after="0" w:line="276" w:lineRule="auto"/>
        <w:ind w:right="32" w:firstLine="708"/>
        <w:jc w:val="both"/>
      </w:pPr>
      <w:r w:rsidRPr="00285F95">
        <w:t>–</w:t>
      </w:r>
      <w:r w:rsidR="00726EFC" w:rsidRPr="00C17904">
        <w:t xml:space="preserve"> расторжение договора на оказание услуг связи в </w:t>
      </w:r>
      <w:r w:rsidR="00FC696C">
        <w:t>объеме</w:t>
      </w:r>
      <w:r w:rsidR="00726EFC" w:rsidRPr="00C17904">
        <w:t xml:space="preserve"> 2,3 тыс. рублей</w:t>
      </w:r>
      <w:r w:rsidR="00526A53" w:rsidRPr="00C17904">
        <w:t xml:space="preserve"> (МОУ «</w:t>
      </w:r>
      <w:proofErr w:type="spellStart"/>
      <w:r w:rsidR="00526A53" w:rsidRPr="00C17904">
        <w:t>Удимская</w:t>
      </w:r>
      <w:proofErr w:type="spellEnd"/>
      <w:r w:rsidR="00526A53" w:rsidRPr="00C17904">
        <w:t xml:space="preserve"> № 2 СОШ»)</w:t>
      </w:r>
      <w:r w:rsidR="00726EFC" w:rsidRPr="00C17904">
        <w:t>;</w:t>
      </w:r>
    </w:p>
    <w:p w:rsidR="00DA021D" w:rsidRPr="00C17904" w:rsidRDefault="00816A84" w:rsidP="00526A53">
      <w:pPr>
        <w:pStyle w:val="25"/>
        <w:spacing w:after="0" w:line="276" w:lineRule="auto"/>
        <w:ind w:right="32" w:firstLine="708"/>
        <w:jc w:val="both"/>
      </w:pPr>
      <w:r w:rsidRPr="00285F95">
        <w:t>–</w:t>
      </w:r>
      <w:r w:rsidR="00726EFC" w:rsidRPr="00C17904">
        <w:t xml:space="preserve"> возврат страховки (возмещение ущерба причиненного в результате дорожно-транспортного происшествия</w:t>
      </w:r>
      <w:r w:rsidR="00526A53" w:rsidRPr="00C17904">
        <w:t xml:space="preserve">) в </w:t>
      </w:r>
      <w:r w:rsidR="00A25F5F">
        <w:t xml:space="preserve">объеме </w:t>
      </w:r>
      <w:r w:rsidR="00526A53" w:rsidRPr="00C17904">
        <w:t>123,4 тыс. рублей (МОУ «</w:t>
      </w:r>
      <w:proofErr w:type="spellStart"/>
      <w:r w:rsidR="00526A53" w:rsidRPr="00C17904">
        <w:t>Шипицынская</w:t>
      </w:r>
      <w:proofErr w:type="spellEnd"/>
      <w:r w:rsidR="00526A53" w:rsidRPr="00C17904">
        <w:t xml:space="preserve"> СОШ»)</w:t>
      </w:r>
      <w:r w:rsidR="00DA021D" w:rsidRPr="00C17904">
        <w:t>;</w:t>
      </w:r>
    </w:p>
    <w:p w:rsidR="009F1865" w:rsidRDefault="00816A84" w:rsidP="00526A53">
      <w:pPr>
        <w:pStyle w:val="25"/>
        <w:spacing w:after="0" w:line="276" w:lineRule="auto"/>
        <w:ind w:right="32" w:firstLine="708"/>
        <w:jc w:val="both"/>
      </w:pPr>
      <w:r w:rsidRPr="00285F95">
        <w:t>–</w:t>
      </w:r>
      <w:r w:rsidR="00F676FB">
        <w:tab/>
        <w:t xml:space="preserve"> возврат в </w:t>
      </w:r>
      <w:r w:rsidR="00A25F5F">
        <w:t xml:space="preserve">объеме </w:t>
      </w:r>
      <w:r w:rsidR="00F676FB">
        <w:t>13,0</w:t>
      </w:r>
      <w:r w:rsidR="00DA021D" w:rsidRPr="00F676FB">
        <w:t xml:space="preserve"> тыс. рублей</w:t>
      </w:r>
      <w:r w:rsidR="00F676FB" w:rsidRPr="00F676FB">
        <w:t xml:space="preserve"> по результатам внеплановой проверки </w:t>
      </w:r>
      <w:r w:rsidR="00DA021D" w:rsidRPr="00F676FB">
        <w:t>МОУ «</w:t>
      </w:r>
      <w:proofErr w:type="spellStart"/>
      <w:r w:rsidR="00DA021D" w:rsidRPr="00F676FB">
        <w:t>Удимская</w:t>
      </w:r>
      <w:proofErr w:type="spellEnd"/>
      <w:r w:rsidR="00DA021D" w:rsidRPr="00F676FB">
        <w:t xml:space="preserve"> № 1 СОШ»</w:t>
      </w:r>
      <w:r w:rsidR="00F676FB" w:rsidRPr="00F676FB">
        <w:t xml:space="preserve"> по предписанию №1 от 08.07.2024</w:t>
      </w:r>
      <w:r w:rsidR="00526A53" w:rsidRPr="00F676FB">
        <w:t>.</w:t>
      </w:r>
      <w:r w:rsidR="00726EFC" w:rsidRPr="00F676FB">
        <w:t xml:space="preserve"> </w:t>
      </w:r>
      <w:r w:rsidR="009673B0" w:rsidRPr="00F676FB">
        <w:t xml:space="preserve"> </w:t>
      </w:r>
    </w:p>
    <w:p w:rsidR="00A8107C" w:rsidRPr="00F676FB" w:rsidRDefault="00816A84" w:rsidP="00526A53">
      <w:pPr>
        <w:pStyle w:val="25"/>
        <w:spacing w:after="0" w:line="276" w:lineRule="auto"/>
        <w:ind w:right="32" w:firstLine="708"/>
        <w:jc w:val="both"/>
      </w:pPr>
      <w:r>
        <w:t xml:space="preserve">3. </w:t>
      </w:r>
      <w:r w:rsidRPr="00C17904">
        <w:t xml:space="preserve">за счет возврата дебиторской задолженности прошлых лет </w:t>
      </w:r>
      <w:r>
        <w:t>(</w:t>
      </w:r>
      <w:r w:rsidR="00720C42">
        <w:t>ГАДБ «Ф</w:t>
      </w:r>
      <w:r w:rsidR="00A8107C">
        <w:t>инансово</w:t>
      </w:r>
      <w:r>
        <w:t>е</w:t>
      </w:r>
      <w:r w:rsidR="00A8107C">
        <w:t xml:space="preserve"> управлени</w:t>
      </w:r>
      <w:r>
        <w:t>е</w:t>
      </w:r>
      <w:r w:rsidR="00A8107C" w:rsidRPr="00C17904">
        <w:t xml:space="preserve"> администрации Котласского муниципально</w:t>
      </w:r>
      <w:r w:rsidR="00A8107C">
        <w:t>го округа Архангельской области</w:t>
      </w:r>
      <w:r w:rsidR="00720C42">
        <w:t>»</w:t>
      </w:r>
      <w:r>
        <w:t>)</w:t>
      </w:r>
      <w:r w:rsidR="00A8107C">
        <w:t xml:space="preserve"> в </w:t>
      </w:r>
      <w:r>
        <w:t>объеме</w:t>
      </w:r>
      <w:r w:rsidR="00A8107C">
        <w:t xml:space="preserve"> 945,4 тыс. рублей, в том числе: </w:t>
      </w:r>
    </w:p>
    <w:p w:rsidR="001858B9" w:rsidRPr="00C17904" w:rsidRDefault="00816A84" w:rsidP="001858B9">
      <w:pPr>
        <w:spacing w:line="276" w:lineRule="auto"/>
        <w:ind w:firstLine="709"/>
        <w:jc w:val="both"/>
      </w:pPr>
      <w:r w:rsidRPr="00285F95">
        <w:t>–</w:t>
      </w:r>
      <w:r>
        <w:t xml:space="preserve"> </w:t>
      </w:r>
      <w:r w:rsidR="001858B9" w:rsidRPr="00C17904">
        <w:t xml:space="preserve">возмещения ущерба по предписанию УФК от 21.02.2024 № 24-47-08/47-3 (осуществление первичного воинского учета на территориях, где отсутствуют военные комиссариаты) в </w:t>
      </w:r>
      <w:r w:rsidR="00A25F5F">
        <w:t>объеме</w:t>
      </w:r>
      <w:r w:rsidR="001858B9" w:rsidRPr="00C17904">
        <w:t xml:space="preserve"> 64,</w:t>
      </w:r>
      <w:r w:rsidR="00B0393A" w:rsidRPr="00C17904">
        <w:t>9</w:t>
      </w:r>
      <w:r w:rsidR="001858B9" w:rsidRPr="00C17904">
        <w:t xml:space="preserve"> тыс. рублей</w:t>
      </w:r>
      <w:r w:rsidR="003271DA" w:rsidRPr="00C17904">
        <w:t>;</w:t>
      </w:r>
    </w:p>
    <w:p w:rsidR="003271DA" w:rsidRPr="00C17904" w:rsidRDefault="00816A84" w:rsidP="001858B9">
      <w:pPr>
        <w:spacing w:line="276" w:lineRule="auto"/>
        <w:ind w:firstLine="709"/>
        <w:jc w:val="both"/>
      </w:pPr>
      <w:r w:rsidRPr="00285F95">
        <w:t>–</w:t>
      </w:r>
      <w:r w:rsidR="003271DA" w:rsidRPr="00C17904">
        <w:t xml:space="preserve"> </w:t>
      </w:r>
      <w:r w:rsidRPr="00C17904">
        <w:t xml:space="preserve">по решению суда по результатам проверки МУК «Муниципальная библиотечная система </w:t>
      </w:r>
      <w:r w:rsidR="003271DA" w:rsidRPr="00C17904">
        <w:t xml:space="preserve">в </w:t>
      </w:r>
      <w:r w:rsidR="00A25F5F">
        <w:t>объеме</w:t>
      </w:r>
      <w:r>
        <w:t xml:space="preserve"> 30,8 тыс. рублей</w:t>
      </w:r>
      <w:r w:rsidR="003271DA" w:rsidRPr="00C17904">
        <w:t>;</w:t>
      </w:r>
    </w:p>
    <w:p w:rsidR="00DA021D" w:rsidRPr="00C17904" w:rsidRDefault="00E90AE8" w:rsidP="00DA021D">
      <w:pPr>
        <w:spacing w:line="276" w:lineRule="auto"/>
        <w:ind w:firstLine="709"/>
        <w:jc w:val="both"/>
      </w:pPr>
      <w:r w:rsidRPr="00285F95">
        <w:t>–</w:t>
      </w:r>
      <w:r>
        <w:t xml:space="preserve"> </w:t>
      </w:r>
      <w:r w:rsidR="003271DA" w:rsidRPr="00C17904">
        <w:t>возмещения расходов на оплату дополнительны</w:t>
      </w:r>
      <w:r>
        <w:t>х</w:t>
      </w:r>
      <w:r w:rsidR="003271DA" w:rsidRPr="00C17904">
        <w:t xml:space="preserve"> выходных дней для ухода за детьми-инвалидами за декабрь 2023 года в </w:t>
      </w:r>
      <w:r w:rsidR="00A25F5F">
        <w:t>объеме</w:t>
      </w:r>
      <w:r w:rsidR="003271DA" w:rsidRPr="00C17904">
        <w:t xml:space="preserve"> 8,4 тыс. рублей</w:t>
      </w:r>
      <w:r w:rsidR="00DA021D" w:rsidRPr="00C17904">
        <w:t>;</w:t>
      </w:r>
    </w:p>
    <w:p w:rsidR="003271DA" w:rsidRPr="00C17904" w:rsidRDefault="00E90AE8" w:rsidP="00DA021D">
      <w:pPr>
        <w:spacing w:line="276" w:lineRule="auto"/>
        <w:ind w:firstLine="709"/>
        <w:jc w:val="both"/>
        <w:rPr>
          <w:sz w:val="14"/>
          <w:szCs w:val="14"/>
        </w:rPr>
      </w:pPr>
      <w:r w:rsidRPr="00285F95">
        <w:t>–</w:t>
      </w:r>
      <w:r w:rsidR="00DA021D" w:rsidRPr="00C17904">
        <w:t xml:space="preserve"> за счет возврата средств в областной бюджет в связи с </w:t>
      </w:r>
      <w:proofErr w:type="spellStart"/>
      <w:r w:rsidR="00DA021D" w:rsidRPr="00C17904">
        <w:t>недостижением</w:t>
      </w:r>
      <w:proofErr w:type="spellEnd"/>
      <w:r w:rsidR="00DA021D" w:rsidRPr="00C17904">
        <w:t xml:space="preserve"> значений результатов использования субсидии, предусмотренных соглашениями о предоставлении субсидии на реализацию мероприятий по переселению граждан из аварийного жилищного фонда</w:t>
      </w:r>
      <w:r w:rsidR="00950FC6">
        <w:t xml:space="preserve"> </w:t>
      </w:r>
      <w:proofErr w:type="gramStart"/>
      <w:r w:rsidR="00DA021D" w:rsidRPr="00C17904">
        <w:t>в</w:t>
      </w:r>
      <w:proofErr w:type="gramEnd"/>
      <w:r w:rsidR="00DA021D" w:rsidRPr="00C17904">
        <w:t xml:space="preserve"> </w:t>
      </w:r>
      <w:r w:rsidR="00A25F5F">
        <w:t>объема</w:t>
      </w:r>
      <w:r w:rsidR="00DA021D" w:rsidRPr="00C17904">
        <w:t xml:space="preserve"> 841,3 тыс. рублей</w:t>
      </w:r>
      <w:r w:rsidR="003271DA" w:rsidRPr="00C17904">
        <w:t xml:space="preserve">. </w:t>
      </w:r>
    </w:p>
    <w:p w:rsidR="009F1865" w:rsidRPr="00C17904" w:rsidRDefault="009F1865" w:rsidP="00526A53">
      <w:pPr>
        <w:pStyle w:val="a5"/>
        <w:spacing w:line="276" w:lineRule="auto"/>
        <w:ind w:left="0" w:firstLine="567"/>
        <w:rPr>
          <w:sz w:val="24"/>
          <w:szCs w:val="24"/>
        </w:rPr>
      </w:pPr>
      <w:r w:rsidRPr="00C17904">
        <w:rPr>
          <w:sz w:val="24"/>
          <w:szCs w:val="24"/>
        </w:rPr>
        <w:t xml:space="preserve">Удельный вес платежей </w:t>
      </w:r>
      <w:r w:rsidR="00BE4A20" w:rsidRPr="00C17904">
        <w:rPr>
          <w:sz w:val="24"/>
          <w:szCs w:val="24"/>
        </w:rPr>
        <w:t>от оказания платных услуг (работ) и компенсации затрат</w:t>
      </w:r>
      <w:r w:rsidR="00BE4A20" w:rsidRPr="00C17904">
        <w:rPr>
          <w:b/>
          <w:bCs/>
          <w:sz w:val="24"/>
          <w:szCs w:val="24"/>
        </w:rPr>
        <w:t xml:space="preserve"> </w:t>
      </w:r>
      <w:r w:rsidR="00BE4A20" w:rsidRPr="00C17904">
        <w:rPr>
          <w:sz w:val="24"/>
          <w:szCs w:val="24"/>
        </w:rPr>
        <w:t xml:space="preserve">государства </w:t>
      </w:r>
      <w:r w:rsidRPr="00C17904">
        <w:rPr>
          <w:sz w:val="24"/>
          <w:szCs w:val="24"/>
        </w:rPr>
        <w:t>в общем объеме налоговых и неналоговых доходов составляет 0,</w:t>
      </w:r>
      <w:r w:rsidR="00BE4A20" w:rsidRPr="00C17904">
        <w:rPr>
          <w:sz w:val="24"/>
          <w:szCs w:val="24"/>
        </w:rPr>
        <w:t>8</w:t>
      </w:r>
      <w:r w:rsidRPr="00C17904">
        <w:rPr>
          <w:sz w:val="24"/>
          <w:szCs w:val="24"/>
        </w:rPr>
        <w:t xml:space="preserve"> %.</w:t>
      </w:r>
    </w:p>
    <w:p w:rsidR="004914C8" w:rsidRPr="00C17904" w:rsidRDefault="004914C8" w:rsidP="004914C8">
      <w:pPr>
        <w:pStyle w:val="a5"/>
        <w:ind w:left="0" w:firstLine="567"/>
        <w:rPr>
          <w:b/>
          <w:bCs/>
          <w:sz w:val="24"/>
          <w:szCs w:val="24"/>
        </w:rPr>
      </w:pPr>
    </w:p>
    <w:p w:rsidR="004914C8" w:rsidRPr="00C17904" w:rsidRDefault="004914C8" w:rsidP="004914C8">
      <w:pPr>
        <w:pStyle w:val="a5"/>
        <w:ind w:left="0" w:firstLine="0"/>
        <w:jc w:val="center"/>
        <w:rPr>
          <w:b/>
          <w:bCs/>
          <w:sz w:val="24"/>
          <w:szCs w:val="24"/>
        </w:rPr>
      </w:pPr>
      <w:r w:rsidRPr="00C17904">
        <w:rPr>
          <w:b/>
          <w:bCs/>
          <w:sz w:val="24"/>
          <w:szCs w:val="24"/>
        </w:rPr>
        <w:t>Доходы от продажи материальных и нематериальных активов</w:t>
      </w:r>
    </w:p>
    <w:p w:rsidR="004914C8" w:rsidRPr="00C17904" w:rsidRDefault="004914C8" w:rsidP="004914C8">
      <w:pPr>
        <w:pStyle w:val="25"/>
        <w:spacing w:after="0" w:line="276" w:lineRule="auto"/>
        <w:ind w:right="32" w:firstLine="567"/>
        <w:jc w:val="both"/>
      </w:pPr>
      <w:r w:rsidRPr="00C17904">
        <w:t xml:space="preserve">За </w:t>
      </w:r>
      <w:r w:rsidR="00930376" w:rsidRPr="00C17904">
        <w:rPr>
          <w:bCs/>
          <w:iCs/>
        </w:rPr>
        <w:t>9 месяцев</w:t>
      </w:r>
      <w:r w:rsidRPr="00C17904">
        <w:rPr>
          <w:bCs/>
          <w:iCs/>
        </w:rPr>
        <w:t xml:space="preserve"> 2024 года </w:t>
      </w:r>
      <w:r w:rsidRPr="00C17904">
        <w:t xml:space="preserve">поступление в бюджет округа </w:t>
      </w:r>
      <w:r w:rsidRPr="00C17904">
        <w:rPr>
          <w:b/>
          <w:bCs/>
        </w:rPr>
        <w:t>доходов от продажи материальных и нематериальных активов</w:t>
      </w:r>
      <w:r w:rsidRPr="00C17904">
        <w:t xml:space="preserve">, по всем источникам составило </w:t>
      </w:r>
      <w:r w:rsidR="009F2225" w:rsidRPr="00C17904">
        <w:t>1 762,9</w:t>
      </w:r>
      <w:r w:rsidRPr="00C17904">
        <w:t xml:space="preserve"> тыс. рублей, или </w:t>
      </w:r>
      <w:r w:rsidR="009F2225" w:rsidRPr="00C17904">
        <w:t>82,1</w:t>
      </w:r>
      <w:r w:rsidRPr="00C17904">
        <w:t>%</w:t>
      </w:r>
      <w:r w:rsidR="00F0399D">
        <w:t xml:space="preserve"> </w:t>
      </w:r>
      <w:r w:rsidR="00F0399D" w:rsidRPr="00E04785">
        <w:t>от плана</w:t>
      </w:r>
      <w:r w:rsidRPr="00C17904">
        <w:t xml:space="preserve"> (план – 2 147,2 тыс. рублей), в том числе: </w:t>
      </w:r>
    </w:p>
    <w:p w:rsidR="004914C8" w:rsidRPr="00C17904" w:rsidRDefault="004914C8" w:rsidP="004914C8">
      <w:pPr>
        <w:ind w:firstLine="709"/>
        <w:jc w:val="both"/>
        <w:rPr>
          <w:b/>
          <w:bCs/>
        </w:rPr>
      </w:pPr>
      <w:r w:rsidRPr="00C17904">
        <w:rPr>
          <w:b/>
          <w:bCs/>
          <w:i/>
        </w:rPr>
        <w:t>-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Pr="00C17904">
        <w:rPr>
          <w:i/>
          <w:iCs/>
        </w:rPr>
        <w:t xml:space="preserve"> </w:t>
      </w:r>
      <w:r w:rsidRPr="00C17904">
        <w:rPr>
          <w:iCs/>
        </w:rPr>
        <w:t xml:space="preserve">при плановых назначениях в объеме 522,4 </w:t>
      </w:r>
      <w:r w:rsidRPr="00C17904">
        <w:t xml:space="preserve">тыс. рублей </w:t>
      </w:r>
      <w:r w:rsidR="009F2225" w:rsidRPr="00C17904">
        <w:t>за 9 месяцев</w:t>
      </w:r>
      <w:r w:rsidR="007113F7" w:rsidRPr="00C17904">
        <w:t xml:space="preserve"> </w:t>
      </w:r>
      <w:r w:rsidRPr="00C17904">
        <w:t>2024 года в бюджет округа не поступали.</w:t>
      </w:r>
    </w:p>
    <w:p w:rsidR="004914C8" w:rsidRPr="00C17904" w:rsidRDefault="004914C8" w:rsidP="004914C8">
      <w:pPr>
        <w:pStyle w:val="25"/>
        <w:spacing w:after="0" w:line="276" w:lineRule="auto"/>
        <w:ind w:right="32" w:firstLine="709"/>
        <w:contextualSpacing/>
        <w:jc w:val="both"/>
      </w:pPr>
      <w:r w:rsidRPr="00C17904">
        <w:rPr>
          <w:b/>
          <w:bCs/>
          <w:i/>
          <w:iCs/>
        </w:rPr>
        <w:t>- Доходы от продажи земельных участков, находящихся в государственной и муниципальной собственности</w:t>
      </w:r>
      <w:r w:rsidRPr="00C17904">
        <w:rPr>
          <w:i/>
          <w:iCs/>
        </w:rPr>
        <w:t xml:space="preserve"> </w:t>
      </w:r>
      <w:r w:rsidRPr="00C17904">
        <w:t xml:space="preserve">за </w:t>
      </w:r>
      <w:r w:rsidR="009F2225" w:rsidRPr="00C17904">
        <w:t xml:space="preserve">9 месяцев </w:t>
      </w:r>
      <w:r w:rsidRPr="00C17904">
        <w:t xml:space="preserve">2024 года исполнены в объеме </w:t>
      </w:r>
      <w:r w:rsidR="009F2225" w:rsidRPr="00C17904">
        <w:t>1 197,1</w:t>
      </w:r>
      <w:r w:rsidRPr="00C17904">
        <w:t xml:space="preserve"> </w:t>
      </w:r>
      <w:r w:rsidRPr="00C17904">
        <w:rPr>
          <w:b/>
          <w:bCs/>
          <w:sz w:val="18"/>
          <w:szCs w:val="18"/>
        </w:rPr>
        <w:t xml:space="preserve"> </w:t>
      </w:r>
      <w:r w:rsidRPr="00C17904">
        <w:t xml:space="preserve">тыс. рублей или на </w:t>
      </w:r>
      <w:r w:rsidR="009F2225" w:rsidRPr="00C17904">
        <w:t xml:space="preserve">113,6 </w:t>
      </w:r>
      <w:r w:rsidRPr="00C17904">
        <w:t>%</w:t>
      </w:r>
      <w:r w:rsidR="00F0399D" w:rsidRPr="00F0399D">
        <w:t xml:space="preserve"> </w:t>
      </w:r>
      <w:r w:rsidR="00F0399D" w:rsidRPr="00E04785">
        <w:t>от плана</w:t>
      </w:r>
      <w:r w:rsidRPr="00C17904">
        <w:t xml:space="preserve"> (план – 1 054,3 тыс. рублей). Приобретение земельных участков в собственность носит заявительный характер, и размер поступлений от продажи земельных </w:t>
      </w:r>
      <w:r w:rsidRPr="00C17904">
        <w:lastRenderedPageBreak/>
        <w:t xml:space="preserve">участков зависит от количества совершенных сделок купли-продажи. К аналогичному периоду 2023 года объем доходов от продажи земли </w:t>
      </w:r>
      <w:r w:rsidR="005F7012" w:rsidRPr="00C17904">
        <w:t>увеличился</w:t>
      </w:r>
      <w:r w:rsidRPr="00C17904">
        <w:t xml:space="preserve"> на </w:t>
      </w:r>
      <w:r w:rsidR="00B91919" w:rsidRPr="00C17904">
        <w:t>77,</w:t>
      </w:r>
      <w:r w:rsidR="005F7012" w:rsidRPr="00C17904">
        <w:t>9</w:t>
      </w:r>
      <w:r w:rsidRPr="00C17904">
        <w:t xml:space="preserve"> тыс.  рублей. </w:t>
      </w:r>
    </w:p>
    <w:p w:rsidR="004914C8" w:rsidRPr="00C17904" w:rsidRDefault="004914C8" w:rsidP="004914C8">
      <w:pPr>
        <w:pStyle w:val="25"/>
        <w:spacing w:after="0" w:line="276" w:lineRule="auto"/>
        <w:ind w:right="32" w:firstLine="709"/>
        <w:contextualSpacing/>
        <w:jc w:val="both"/>
      </w:pPr>
      <w:r w:rsidRPr="00C17904">
        <w:rPr>
          <w:b/>
          <w:bCs/>
          <w:i/>
          <w:iCs/>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C17904">
        <w:rPr>
          <w:b/>
          <w:i/>
        </w:rPr>
        <w:t>собственности</w:t>
      </w:r>
      <w:r w:rsidRPr="00C17904">
        <w:t xml:space="preserve"> за </w:t>
      </w:r>
      <w:r w:rsidR="005F7012" w:rsidRPr="00C17904">
        <w:t>9 месяцев</w:t>
      </w:r>
      <w:r w:rsidRPr="00C17904">
        <w:t xml:space="preserve"> 2024 года исполнена в объеме </w:t>
      </w:r>
      <w:r w:rsidR="005F7012" w:rsidRPr="00C17904">
        <w:t>565,8</w:t>
      </w:r>
      <w:r w:rsidRPr="00C17904">
        <w:t xml:space="preserve"> тыс. рублей, или на </w:t>
      </w:r>
      <w:r w:rsidR="005F7012" w:rsidRPr="00C17904">
        <w:t>99,2</w:t>
      </w:r>
      <w:r w:rsidRPr="00C17904">
        <w:t xml:space="preserve"> % </w:t>
      </w:r>
      <w:r w:rsidR="00F0399D" w:rsidRPr="00E04785">
        <w:t>от плана</w:t>
      </w:r>
      <w:r w:rsidR="00F0399D" w:rsidRPr="00C17904">
        <w:t xml:space="preserve"> </w:t>
      </w:r>
      <w:r w:rsidRPr="00C17904">
        <w:t xml:space="preserve">(план – 570,6 тыс. рублей). Перераспределение земельных участков также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w:t>
      </w:r>
    </w:p>
    <w:p w:rsidR="004914C8" w:rsidRPr="00C17904" w:rsidRDefault="004914C8" w:rsidP="004914C8">
      <w:pPr>
        <w:pStyle w:val="25"/>
        <w:spacing w:after="0" w:line="276" w:lineRule="auto"/>
        <w:ind w:right="32" w:firstLine="567"/>
        <w:jc w:val="both"/>
      </w:pPr>
      <w:r w:rsidRPr="00C17904">
        <w:t xml:space="preserve">Поступления по </w:t>
      </w:r>
      <w:r w:rsidRPr="00C17904">
        <w:rPr>
          <w:b/>
          <w:bCs/>
        </w:rPr>
        <w:t>доходам от продажи материальных и нематериальных активов</w:t>
      </w:r>
      <w:r w:rsidRPr="00C17904">
        <w:t xml:space="preserve"> по всем источникам увеличилось на </w:t>
      </w:r>
      <w:r w:rsidR="0087095A">
        <w:t>214,8</w:t>
      </w:r>
      <w:r w:rsidRPr="00C17904">
        <w:t xml:space="preserve"> тыс. рублей по сравнению с аналогичным периодом 2023 года.</w:t>
      </w:r>
    </w:p>
    <w:p w:rsidR="004914C8" w:rsidRPr="00C17904" w:rsidRDefault="004914C8" w:rsidP="004914C8">
      <w:pPr>
        <w:pStyle w:val="a5"/>
        <w:ind w:left="0" w:firstLine="567"/>
        <w:rPr>
          <w:sz w:val="24"/>
          <w:szCs w:val="24"/>
        </w:rPr>
      </w:pPr>
      <w:r w:rsidRPr="00C17904">
        <w:rPr>
          <w:sz w:val="24"/>
          <w:szCs w:val="24"/>
        </w:rPr>
        <w:t xml:space="preserve">Удельный вес по </w:t>
      </w:r>
      <w:r w:rsidRPr="00C17904">
        <w:rPr>
          <w:b/>
          <w:bCs/>
          <w:sz w:val="24"/>
          <w:szCs w:val="24"/>
        </w:rPr>
        <w:t>доходам от продажи материальных и нематериальных активов</w:t>
      </w:r>
      <w:r w:rsidRPr="00C17904">
        <w:t xml:space="preserve"> </w:t>
      </w:r>
      <w:r w:rsidRPr="00C17904">
        <w:rPr>
          <w:sz w:val="24"/>
          <w:szCs w:val="24"/>
        </w:rPr>
        <w:t>по всем источникам в общем объеме налоговых и неналоговых доходов составляет 0,</w:t>
      </w:r>
      <w:r w:rsidR="0087095A">
        <w:rPr>
          <w:sz w:val="24"/>
          <w:szCs w:val="24"/>
        </w:rPr>
        <w:t>9</w:t>
      </w:r>
      <w:r w:rsidRPr="00C17904">
        <w:rPr>
          <w:sz w:val="24"/>
          <w:szCs w:val="24"/>
        </w:rPr>
        <w:t xml:space="preserve"> %.</w:t>
      </w:r>
    </w:p>
    <w:p w:rsidR="004914C8" w:rsidRPr="00C17904" w:rsidRDefault="004914C8" w:rsidP="004914C8">
      <w:pPr>
        <w:pStyle w:val="25"/>
        <w:spacing w:after="0" w:line="276" w:lineRule="auto"/>
        <w:ind w:right="32" w:firstLine="709"/>
        <w:contextualSpacing/>
        <w:jc w:val="both"/>
      </w:pPr>
    </w:p>
    <w:p w:rsidR="004914C8" w:rsidRPr="00C17904" w:rsidRDefault="004914C8" w:rsidP="004914C8">
      <w:pPr>
        <w:pStyle w:val="a5"/>
        <w:ind w:left="0" w:firstLine="567"/>
        <w:jc w:val="center"/>
        <w:rPr>
          <w:sz w:val="24"/>
          <w:szCs w:val="24"/>
        </w:rPr>
      </w:pPr>
      <w:r w:rsidRPr="00C17904">
        <w:rPr>
          <w:b/>
          <w:bCs/>
          <w:sz w:val="24"/>
          <w:szCs w:val="24"/>
        </w:rPr>
        <w:t>Штрафы, санкции, возмещение ущерба</w:t>
      </w:r>
    </w:p>
    <w:p w:rsidR="00F21A57" w:rsidRPr="00C17904" w:rsidRDefault="00F21A57" w:rsidP="00F21A57">
      <w:pPr>
        <w:pStyle w:val="25"/>
        <w:spacing w:after="0" w:line="276" w:lineRule="auto"/>
        <w:ind w:right="32" w:firstLine="567"/>
        <w:jc w:val="both"/>
      </w:pPr>
      <w:r w:rsidRPr="00C17904">
        <w:t xml:space="preserve">Штрафы, санкции, возмещение ущерба зачислены в бюджет округа за </w:t>
      </w:r>
      <w:r w:rsidR="005F7012" w:rsidRPr="00C17904">
        <w:rPr>
          <w:bCs/>
          <w:iCs/>
        </w:rPr>
        <w:t>9 месяцев</w:t>
      </w:r>
      <w:r w:rsidRPr="00C17904">
        <w:rPr>
          <w:bCs/>
          <w:iCs/>
        </w:rPr>
        <w:t xml:space="preserve"> 2024 года </w:t>
      </w:r>
      <w:r w:rsidRPr="00C17904">
        <w:t xml:space="preserve">в объеме </w:t>
      </w:r>
      <w:r w:rsidR="005F7012" w:rsidRPr="00C17904">
        <w:t>1 410,4</w:t>
      </w:r>
      <w:r w:rsidRPr="00C17904">
        <w:t xml:space="preserve"> тыс. рублей или на </w:t>
      </w:r>
      <w:r w:rsidR="005F7012" w:rsidRPr="00C17904">
        <w:t>110,3</w:t>
      </w:r>
      <w:r w:rsidRPr="00C17904">
        <w:t>%</w:t>
      </w:r>
      <w:r w:rsidR="00F0399D" w:rsidRPr="00F0399D">
        <w:t xml:space="preserve"> </w:t>
      </w:r>
      <w:r w:rsidR="00F0399D" w:rsidRPr="00E04785">
        <w:t>от плана</w:t>
      </w:r>
      <w:r w:rsidRPr="00C17904">
        <w:t xml:space="preserve"> (план – </w:t>
      </w:r>
      <w:r w:rsidR="001C33CF" w:rsidRPr="00C17904">
        <w:t>1 279,2</w:t>
      </w:r>
      <w:r w:rsidRPr="00C17904">
        <w:t xml:space="preserve"> тыс. рублей). </w:t>
      </w:r>
    </w:p>
    <w:p w:rsidR="00F21A57" w:rsidRPr="00C17904" w:rsidRDefault="00F21A57" w:rsidP="00F21A57">
      <w:pPr>
        <w:pStyle w:val="25"/>
        <w:spacing w:after="0" w:line="276" w:lineRule="auto"/>
        <w:ind w:right="32" w:firstLine="567"/>
        <w:jc w:val="both"/>
      </w:pPr>
      <w:r w:rsidRPr="00C17904">
        <w:t xml:space="preserve">По сравнению с аналогичным периодом прошлого года поступление данных платежей </w:t>
      </w:r>
      <w:r w:rsidR="005F7012" w:rsidRPr="00C17904">
        <w:t xml:space="preserve">снизилось </w:t>
      </w:r>
      <w:r w:rsidRPr="00C17904">
        <w:t xml:space="preserve">на </w:t>
      </w:r>
      <w:r w:rsidR="005F7012" w:rsidRPr="00C17904">
        <w:t>1 199,1</w:t>
      </w:r>
      <w:r w:rsidRPr="00C17904">
        <w:t xml:space="preserve"> тыс. рублей, в </w:t>
      </w:r>
      <w:r w:rsidR="00481B3D" w:rsidRPr="00C17904">
        <w:t xml:space="preserve">связи с поступлением в августе 2023 года материального ущерба от главы </w:t>
      </w:r>
      <w:r w:rsidR="0087095A">
        <w:t>крестьянско-фермерского хозяйства</w:t>
      </w:r>
      <w:r w:rsidR="00481B3D" w:rsidRPr="00C17904">
        <w:t xml:space="preserve"> по решению Котласского городского суда Архангельской области от 04 ап</w:t>
      </w:r>
      <w:r w:rsidR="0087095A">
        <w:t>реля 2023 года № 2-723/2023 в объем</w:t>
      </w:r>
      <w:r w:rsidR="00481B3D" w:rsidRPr="00C17904">
        <w:t>е 1 767,9 тыс. рублей</w:t>
      </w:r>
      <w:proofErr w:type="gramStart"/>
      <w:r w:rsidR="00481B3D" w:rsidRPr="00C17904">
        <w:t>..</w:t>
      </w:r>
      <w:proofErr w:type="gramEnd"/>
    </w:p>
    <w:p w:rsidR="004914C8" w:rsidRPr="00C17904" w:rsidRDefault="004914C8" w:rsidP="004914C8">
      <w:pPr>
        <w:pStyle w:val="a5"/>
        <w:spacing w:line="276" w:lineRule="auto"/>
        <w:ind w:left="0" w:firstLine="567"/>
        <w:rPr>
          <w:b/>
          <w:bCs/>
          <w:sz w:val="24"/>
          <w:szCs w:val="24"/>
        </w:rPr>
      </w:pPr>
    </w:p>
    <w:p w:rsidR="004914C8" w:rsidRPr="00C17904" w:rsidRDefault="004914C8" w:rsidP="004914C8">
      <w:pPr>
        <w:pStyle w:val="a5"/>
        <w:tabs>
          <w:tab w:val="left" w:pos="540"/>
        </w:tabs>
        <w:ind w:left="0" w:firstLine="0"/>
        <w:jc w:val="center"/>
        <w:rPr>
          <w:b/>
          <w:bCs/>
          <w:sz w:val="24"/>
          <w:szCs w:val="24"/>
        </w:rPr>
      </w:pPr>
      <w:r w:rsidRPr="00C17904">
        <w:rPr>
          <w:b/>
          <w:bCs/>
          <w:sz w:val="24"/>
          <w:szCs w:val="24"/>
        </w:rPr>
        <w:t>Прочие неналоговые доходы</w:t>
      </w:r>
    </w:p>
    <w:p w:rsidR="001419DE" w:rsidRPr="00C17904" w:rsidRDefault="00F21A57" w:rsidP="00F21A57">
      <w:pPr>
        <w:pStyle w:val="25"/>
        <w:spacing w:after="0" w:line="276" w:lineRule="auto"/>
        <w:ind w:right="32" w:firstLine="708"/>
        <w:jc w:val="both"/>
        <w:rPr>
          <w:bCs/>
          <w:iCs/>
        </w:rPr>
      </w:pPr>
      <w:r w:rsidRPr="00C17904">
        <w:t xml:space="preserve">Прочие неналоговые доходы за </w:t>
      </w:r>
      <w:r w:rsidR="00481B3D" w:rsidRPr="00C17904">
        <w:rPr>
          <w:bCs/>
          <w:iCs/>
        </w:rPr>
        <w:t>9 месяцев</w:t>
      </w:r>
      <w:r w:rsidRPr="00C17904">
        <w:rPr>
          <w:bCs/>
          <w:iCs/>
        </w:rPr>
        <w:t xml:space="preserve"> 2024 года</w:t>
      </w:r>
      <w:r w:rsidR="001419DE" w:rsidRPr="00C17904">
        <w:rPr>
          <w:bCs/>
          <w:iCs/>
        </w:rPr>
        <w:t>:</w:t>
      </w:r>
    </w:p>
    <w:p w:rsidR="004914C8" w:rsidRPr="00C17904" w:rsidRDefault="001419DE" w:rsidP="006F4000">
      <w:pPr>
        <w:pStyle w:val="25"/>
        <w:spacing w:after="0" w:line="276" w:lineRule="auto"/>
        <w:ind w:right="32" w:firstLine="708"/>
        <w:jc w:val="both"/>
      </w:pPr>
      <w:r w:rsidRPr="00C17904">
        <w:rPr>
          <w:bCs/>
          <w:iCs/>
        </w:rPr>
        <w:t xml:space="preserve">- </w:t>
      </w:r>
      <w:r w:rsidRPr="00C17904">
        <w:t>з</w:t>
      </w:r>
      <w:r w:rsidR="00F21A57" w:rsidRPr="00C17904">
        <w:t>ачислен</w:t>
      </w:r>
      <w:r w:rsidRPr="00C17904">
        <w:t>о</w:t>
      </w:r>
      <w:r w:rsidR="00F21A57" w:rsidRPr="00C17904">
        <w:t xml:space="preserve"> на невыясненные поступления </w:t>
      </w:r>
      <w:r w:rsidR="00481B3D" w:rsidRPr="00C17904">
        <w:t>6,1</w:t>
      </w:r>
      <w:r w:rsidRPr="00C17904">
        <w:t xml:space="preserve"> тыс. рублей</w:t>
      </w:r>
      <w:r w:rsidR="00980A79">
        <w:t xml:space="preserve">, которые уточнены в 4 </w:t>
      </w:r>
      <w:r w:rsidR="00980A79" w:rsidRPr="001C7584">
        <w:t>квартале 2024 г.</w:t>
      </w:r>
    </w:p>
    <w:p w:rsidR="006F4000" w:rsidRPr="00C17904" w:rsidRDefault="006F4000" w:rsidP="006F4000">
      <w:pPr>
        <w:pStyle w:val="25"/>
        <w:spacing w:after="0" w:line="276" w:lineRule="auto"/>
        <w:ind w:right="32" w:firstLine="708"/>
        <w:jc w:val="both"/>
      </w:pPr>
      <w:proofErr w:type="gramStart"/>
      <w:r w:rsidRPr="00C17904">
        <w:t xml:space="preserve">- произведен возврат сумм, поступившим по инициативным проектам в 2023 году в </w:t>
      </w:r>
      <w:r w:rsidR="0087095A">
        <w:t>объем</w:t>
      </w:r>
      <w:r w:rsidR="0087095A" w:rsidRPr="00C17904">
        <w:t xml:space="preserve">е </w:t>
      </w:r>
      <w:r w:rsidR="00481B3D" w:rsidRPr="00C17904">
        <w:t>55,4</w:t>
      </w:r>
      <w:r w:rsidRPr="00C17904">
        <w:t xml:space="preserve"> тыс. рублей.</w:t>
      </w:r>
      <w:proofErr w:type="gramEnd"/>
    </w:p>
    <w:p w:rsidR="006F4000" w:rsidRPr="00C17904" w:rsidRDefault="006F4000" w:rsidP="006F4000">
      <w:pPr>
        <w:pStyle w:val="25"/>
        <w:spacing w:after="0" w:line="276" w:lineRule="auto"/>
        <w:ind w:right="32" w:firstLine="708"/>
        <w:jc w:val="both"/>
      </w:pPr>
    </w:p>
    <w:p w:rsidR="004914C8" w:rsidRPr="00C17904" w:rsidRDefault="004914C8" w:rsidP="004914C8">
      <w:pPr>
        <w:jc w:val="center"/>
        <w:rPr>
          <w:b/>
          <w:bCs/>
        </w:rPr>
      </w:pPr>
      <w:r w:rsidRPr="00C17904">
        <w:rPr>
          <w:b/>
          <w:bCs/>
        </w:rPr>
        <w:t xml:space="preserve">Задолженность </w:t>
      </w:r>
      <w:r w:rsidRPr="00C17904">
        <w:rPr>
          <w:b/>
          <w:bCs/>
          <w:u w:val="single"/>
        </w:rPr>
        <w:t>по налоговым платежам</w:t>
      </w:r>
      <w:r w:rsidRPr="00C17904">
        <w:rPr>
          <w:b/>
          <w:bCs/>
        </w:rPr>
        <w:t xml:space="preserve"> в бюджет Котласского муниципального округа Архангельской области по состоянию на 01.</w:t>
      </w:r>
      <w:r w:rsidR="00481B3D" w:rsidRPr="00C17904">
        <w:rPr>
          <w:b/>
          <w:bCs/>
        </w:rPr>
        <w:t>10</w:t>
      </w:r>
      <w:r w:rsidRPr="00C17904">
        <w:rPr>
          <w:b/>
          <w:bCs/>
        </w:rPr>
        <w:t>.2024 года</w:t>
      </w:r>
      <w:r w:rsidR="00886426" w:rsidRPr="00C17904">
        <w:rPr>
          <w:b/>
          <w:bCs/>
        </w:rPr>
        <w:t xml:space="preserve"> </w:t>
      </w:r>
      <w:r w:rsidRPr="00C17904">
        <w:rPr>
          <w:b/>
          <w:bCs/>
        </w:rPr>
        <w:t xml:space="preserve">по данным главного администратора доходов УФНС России по Архангельской области и Ненецкому автономному округу (письмо от </w:t>
      </w:r>
      <w:r w:rsidR="00481B3D" w:rsidRPr="00C17904">
        <w:rPr>
          <w:b/>
          <w:bCs/>
        </w:rPr>
        <w:t>11.10</w:t>
      </w:r>
      <w:r w:rsidR="006F4000" w:rsidRPr="00C17904">
        <w:rPr>
          <w:b/>
          <w:bCs/>
        </w:rPr>
        <w:t>.</w:t>
      </w:r>
      <w:r w:rsidRPr="00C17904">
        <w:rPr>
          <w:b/>
          <w:bCs/>
        </w:rPr>
        <w:t>2024 №34-10/</w:t>
      </w:r>
      <w:r w:rsidR="00481B3D" w:rsidRPr="00C17904">
        <w:rPr>
          <w:b/>
          <w:bCs/>
        </w:rPr>
        <w:t>47475</w:t>
      </w:r>
      <w:r w:rsidRPr="00C17904">
        <w:rPr>
          <w:b/>
          <w:bCs/>
        </w:rPr>
        <w:t>@)</w:t>
      </w:r>
    </w:p>
    <w:tbl>
      <w:tblPr>
        <w:tblW w:w="10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1"/>
        <w:gridCol w:w="1865"/>
        <w:gridCol w:w="1866"/>
        <w:gridCol w:w="1866"/>
      </w:tblGrid>
      <w:tr w:rsidR="00F0399D" w:rsidRPr="00C17904" w:rsidTr="00F0399D">
        <w:trPr>
          <w:trHeight w:val="814"/>
        </w:trPr>
        <w:tc>
          <w:tcPr>
            <w:tcW w:w="4631" w:type="dxa"/>
            <w:tcBorders>
              <w:top w:val="single" w:sz="4" w:space="0" w:color="auto"/>
              <w:left w:val="single" w:sz="4" w:space="0" w:color="auto"/>
              <w:bottom w:val="single" w:sz="4" w:space="0" w:color="auto"/>
              <w:right w:val="single" w:sz="4" w:space="0" w:color="auto"/>
            </w:tcBorders>
            <w:vAlign w:val="center"/>
            <w:hideMark/>
          </w:tcPr>
          <w:p w:rsidR="00F0399D" w:rsidRPr="00C17904" w:rsidRDefault="00F0399D">
            <w:pPr>
              <w:jc w:val="center"/>
              <w:rPr>
                <w:b/>
              </w:rPr>
            </w:pPr>
            <w:r w:rsidRPr="00C17904">
              <w:rPr>
                <w:b/>
              </w:rPr>
              <w:t>Наименование доходного источника</w:t>
            </w:r>
          </w:p>
        </w:tc>
        <w:tc>
          <w:tcPr>
            <w:tcW w:w="1865" w:type="dxa"/>
            <w:tcBorders>
              <w:top w:val="single" w:sz="4" w:space="0" w:color="auto"/>
              <w:left w:val="single" w:sz="4" w:space="0" w:color="auto"/>
              <w:bottom w:val="single" w:sz="4" w:space="0" w:color="auto"/>
              <w:right w:val="single" w:sz="4" w:space="0" w:color="auto"/>
            </w:tcBorders>
          </w:tcPr>
          <w:p w:rsidR="00F0399D" w:rsidRPr="00E34A5C" w:rsidRDefault="00F0399D" w:rsidP="00F0399D">
            <w:pPr>
              <w:jc w:val="center"/>
              <w:rPr>
                <w:b/>
              </w:rPr>
            </w:pPr>
            <w:proofErr w:type="spellStart"/>
            <w:proofErr w:type="gramStart"/>
            <w:r w:rsidRPr="00E34A5C">
              <w:rPr>
                <w:b/>
              </w:rPr>
              <w:t>Задол</w:t>
            </w:r>
            <w:r>
              <w:rPr>
                <w:b/>
              </w:rPr>
              <w:t>-</w:t>
            </w:r>
            <w:r w:rsidRPr="00E34A5C">
              <w:rPr>
                <w:b/>
              </w:rPr>
              <w:t>женность</w:t>
            </w:r>
            <w:proofErr w:type="spellEnd"/>
            <w:proofErr w:type="gramEnd"/>
            <w:r w:rsidRPr="00E34A5C">
              <w:rPr>
                <w:b/>
              </w:rPr>
              <w:t xml:space="preserve"> на 01.01.2024, </w:t>
            </w:r>
          </w:p>
          <w:p w:rsidR="00F0399D" w:rsidRPr="00C17904" w:rsidRDefault="00F0399D" w:rsidP="00F0399D">
            <w:pPr>
              <w:jc w:val="center"/>
              <w:rPr>
                <w:b/>
              </w:rPr>
            </w:pPr>
            <w:r w:rsidRPr="00E34A5C">
              <w:rPr>
                <w:b/>
              </w:rPr>
              <w:t>тыс. рублей</w:t>
            </w:r>
          </w:p>
        </w:tc>
        <w:tc>
          <w:tcPr>
            <w:tcW w:w="1866" w:type="dxa"/>
            <w:tcBorders>
              <w:top w:val="single" w:sz="4" w:space="0" w:color="auto"/>
              <w:left w:val="single" w:sz="4" w:space="0" w:color="auto"/>
              <w:bottom w:val="single" w:sz="4" w:space="0" w:color="auto"/>
              <w:right w:val="single" w:sz="4" w:space="0" w:color="auto"/>
            </w:tcBorders>
            <w:vAlign w:val="center"/>
            <w:hideMark/>
          </w:tcPr>
          <w:p w:rsidR="00F0399D" w:rsidRPr="004D042A" w:rsidRDefault="00F0399D" w:rsidP="00F0399D">
            <w:pPr>
              <w:jc w:val="center"/>
              <w:rPr>
                <w:b/>
              </w:rPr>
            </w:pPr>
            <w:proofErr w:type="spellStart"/>
            <w:proofErr w:type="gramStart"/>
            <w:r>
              <w:rPr>
                <w:b/>
              </w:rPr>
              <w:t>Задол-женность</w:t>
            </w:r>
            <w:proofErr w:type="spellEnd"/>
            <w:proofErr w:type="gramEnd"/>
            <w:r>
              <w:rPr>
                <w:b/>
              </w:rPr>
              <w:t xml:space="preserve"> на 01.10.2024</w:t>
            </w:r>
            <w:r w:rsidRPr="004D042A">
              <w:rPr>
                <w:b/>
              </w:rPr>
              <w:t>,</w:t>
            </w:r>
          </w:p>
          <w:p w:rsidR="00F0399D" w:rsidRPr="00C17904" w:rsidRDefault="00F0399D" w:rsidP="00F0399D">
            <w:pPr>
              <w:jc w:val="center"/>
              <w:rPr>
                <w:b/>
              </w:rPr>
            </w:pPr>
            <w:r w:rsidRPr="004D042A">
              <w:rPr>
                <w:b/>
              </w:rPr>
              <w:t>тыс. рублей</w:t>
            </w:r>
          </w:p>
        </w:tc>
        <w:tc>
          <w:tcPr>
            <w:tcW w:w="1866" w:type="dxa"/>
            <w:tcBorders>
              <w:top w:val="single" w:sz="4" w:space="0" w:color="auto"/>
              <w:left w:val="single" w:sz="4" w:space="0" w:color="auto"/>
              <w:bottom w:val="single" w:sz="4" w:space="0" w:color="auto"/>
              <w:right w:val="single" w:sz="4" w:space="0" w:color="auto"/>
            </w:tcBorders>
          </w:tcPr>
          <w:p w:rsidR="00980A79" w:rsidRDefault="00980A79" w:rsidP="00980A79">
            <w:pPr>
              <w:jc w:val="center"/>
              <w:rPr>
                <w:b/>
              </w:rPr>
            </w:pPr>
            <w:r>
              <w:rPr>
                <w:b/>
              </w:rPr>
              <w:t xml:space="preserve">Отклонение </w:t>
            </w:r>
            <w:r w:rsidRPr="004D042A">
              <w:rPr>
                <w:b/>
              </w:rPr>
              <w:t>тыс. рублей</w:t>
            </w:r>
          </w:p>
          <w:p w:rsidR="00F0399D" w:rsidRDefault="00980A79" w:rsidP="00980A79">
            <w:pPr>
              <w:jc w:val="center"/>
              <w:rPr>
                <w:b/>
              </w:rPr>
            </w:pPr>
            <w:r>
              <w:rPr>
                <w:b/>
              </w:rPr>
              <w:t>(+ увеличение, - уменьшение)</w:t>
            </w:r>
          </w:p>
        </w:tc>
      </w:tr>
      <w:tr w:rsidR="00F0399D" w:rsidRPr="00C17904" w:rsidTr="00F0399D">
        <w:trPr>
          <w:trHeight w:val="370"/>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r w:rsidRPr="00C17904">
              <w:t>Налог на доходы физических лиц</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pPr>
            <w:r>
              <w:t>835,3</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lang w:val="en-US"/>
              </w:rPr>
            </w:pPr>
            <w:r>
              <w:rPr>
                <w:lang w:val="en-US"/>
              </w:rPr>
              <w:t>761</w:t>
            </w:r>
            <w:r>
              <w:t>,</w:t>
            </w:r>
            <w:r w:rsidRPr="00C17904">
              <w:rPr>
                <w:lang w:val="en-US"/>
              </w:rPr>
              <w:t>5</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pPr>
            <w:r>
              <w:t>-73,8</w:t>
            </w:r>
          </w:p>
        </w:tc>
      </w:tr>
      <w:tr w:rsidR="00F0399D" w:rsidRPr="00C17904" w:rsidTr="00F0399D">
        <w:trPr>
          <w:trHeight w:val="414"/>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r w:rsidRPr="00C17904">
              <w:t>Единый налог на вмененный доход для отдельных видов деятельности</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pPr>
            <w:r>
              <w:t>2,1</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pPr>
            <w:r w:rsidRPr="00C17904">
              <w:t>1,4</w:t>
            </w:r>
          </w:p>
        </w:tc>
        <w:tc>
          <w:tcPr>
            <w:tcW w:w="1866" w:type="dxa"/>
            <w:tcBorders>
              <w:top w:val="single" w:sz="4" w:space="0" w:color="auto"/>
              <w:left w:val="single" w:sz="4" w:space="0" w:color="auto"/>
              <w:bottom w:val="single" w:sz="4" w:space="0" w:color="auto"/>
              <w:right w:val="single" w:sz="4" w:space="0" w:color="auto"/>
            </w:tcBorders>
          </w:tcPr>
          <w:p w:rsidR="00F0399D" w:rsidRPr="00C17904" w:rsidRDefault="00980A79">
            <w:pPr>
              <w:jc w:val="center"/>
            </w:pPr>
            <w:r>
              <w:t>-0,7</w:t>
            </w:r>
          </w:p>
        </w:tc>
      </w:tr>
      <w:tr w:rsidR="00F0399D" w:rsidRPr="00C17904" w:rsidTr="00F0399D">
        <w:trPr>
          <w:trHeight w:val="417"/>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r w:rsidRPr="00C17904">
              <w:t>Единый сельскохозяйственный налог</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pPr>
            <w:r>
              <w:t>2,2</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rsidP="00BF05C8">
            <w:pPr>
              <w:jc w:val="center"/>
              <w:rPr>
                <w:lang w:val="en-US"/>
              </w:rPr>
            </w:pPr>
            <w:r w:rsidRPr="00C17904">
              <w:t>0,</w:t>
            </w:r>
            <w:r w:rsidRPr="00C17904">
              <w:rPr>
                <w:lang w:val="en-US"/>
              </w:rPr>
              <w:t>0</w:t>
            </w:r>
          </w:p>
        </w:tc>
        <w:tc>
          <w:tcPr>
            <w:tcW w:w="1866" w:type="dxa"/>
            <w:tcBorders>
              <w:top w:val="single" w:sz="4" w:space="0" w:color="auto"/>
              <w:left w:val="single" w:sz="4" w:space="0" w:color="auto"/>
              <w:bottom w:val="single" w:sz="4" w:space="0" w:color="auto"/>
              <w:right w:val="single" w:sz="4" w:space="0" w:color="auto"/>
            </w:tcBorders>
          </w:tcPr>
          <w:p w:rsidR="00F0399D" w:rsidRPr="00C17904" w:rsidRDefault="00980A79" w:rsidP="00BF05C8">
            <w:pPr>
              <w:jc w:val="center"/>
            </w:pPr>
            <w:r>
              <w:t>-2,2</w:t>
            </w:r>
          </w:p>
        </w:tc>
      </w:tr>
      <w:tr w:rsidR="00F0399D" w:rsidRPr="00C17904" w:rsidTr="00F0399D">
        <w:trPr>
          <w:trHeight w:val="417"/>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r w:rsidRPr="00C17904">
              <w:t>Налог, взимаемый с применением упрощённой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pPr>
            <w:r>
              <w:t>170,1</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lang w:val="en-US"/>
              </w:rPr>
            </w:pPr>
            <w:r>
              <w:rPr>
                <w:lang w:val="en-US"/>
              </w:rPr>
              <w:t>158</w:t>
            </w:r>
            <w:r>
              <w:t>,</w:t>
            </w:r>
            <w:r w:rsidRPr="00C17904">
              <w:rPr>
                <w:lang w:val="en-US"/>
              </w:rPr>
              <w:t>7</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pPr>
            <w:r>
              <w:t>-11,4</w:t>
            </w:r>
          </w:p>
        </w:tc>
      </w:tr>
      <w:tr w:rsidR="00F0399D" w:rsidRPr="00C17904" w:rsidTr="00F0399D">
        <w:trPr>
          <w:trHeight w:val="414"/>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r w:rsidRPr="00C17904">
              <w:t>Налог, взимаемый в связи с применением патентной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pPr>
            <w:r>
              <w:t>15,9</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lang w:val="en-US"/>
              </w:rPr>
            </w:pPr>
            <w:r>
              <w:rPr>
                <w:lang w:val="en-US"/>
              </w:rPr>
              <w:t>55</w:t>
            </w:r>
            <w:r>
              <w:t>,</w:t>
            </w:r>
            <w:r w:rsidRPr="00C17904">
              <w:rPr>
                <w:lang w:val="en-US"/>
              </w:rPr>
              <w:t>6</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pPr>
            <w:r>
              <w:t>+39,7</w:t>
            </w:r>
          </w:p>
        </w:tc>
      </w:tr>
      <w:tr w:rsidR="00F0399D" w:rsidRPr="00C17904" w:rsidTr="00F0399D">
        <w:trPr>
          <w:trHeight w:val="263"/>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both"/>
            </w:pPr>
            <w:r w:rsidRPr="00C17904">
              <w:lastRenderedPageBreak/>
              <w:t>Налог на имущество физических лиц</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rPr>
                <w:bCs/>
                <w:iCs/>
                <w:color w:val="000000"/>
              </w:rPr>
            </w:pPr>
            <w:r>
              <w:rPr>
                <w:bCs/>
                <w:iCs/>
                <w:color w:val="000000"/>
              </w:rPr>
              <w:t>975,2</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bCs/>
                <w:iCs/>
                <w:color w:val="000000"/>
                <w:lang w:val="en-US"/>
              </w:rPr>
            </w:pPr>
            <w:r>
              <w:rPr>
                <w:bCs/>
                <w:iCs/>
                <w:color w:val="000000"/>
                <w:lang w:val="en-US"/>
              </w:rPr>
              <w:t>1 241</w:t>
            </w:r>
            <w:r>
              <w:rPr>
                <w:bCs/>
                <w:iCs/>
                <w:color w:val="000000"/>
              </w:rPr>
              <w:t>,</w:t>
            </w:r>
            <w:r w:rsidRPr="00C17904">
              <w:rPr>
                <w:bCs/>
                <w:iCs/>
                <w:color w:val="000000"/>
                <w:lang w:val="en-US"/>
              </w:rPr>
              <w:t>4</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rPr>
                <w:bCs/>
                <w:iCs/>
                <w:color w:val="000000"/>
              </w:rPr>
            </w:pPr>
            <w:r>
              <w:rPr>
                <w:bCs/>
                <w:iCs/>
                <w:color w:val="000000"/>
              </w:rPr>
              <w:t>+266,2</w:t>
            </w:r>
          </w:p>
        </w:tc>
      </w:tr>
      <w:tr w:rsidR="00F0399D" w:rsidRPr="00C17904" w:rsidTr="00F0399D">
        <w:trPr>
          <w:trHeight w:val="275"/>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both"/>
            </w:pPr>
            <w:r w:rsidRPr="00C17904">
              <w:t>Транспортный налог физических лиц</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rPr>
                <w:bCs/>
                <w:iCs/>
                <w:color w:val="000000"/>
              </w:rPr>
            </w:pPr>
            <w:r>
              <w:rPr>
                <w:bCs/>
                <w:iCs/>
                <w:color w:val="000000"/>
              </w:rPr>
              <w:t>5 999,1</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bCs/>
                <w:iCs/>
                <w:color w:val="000000"/>
                <w:lang w:val="en-US"/>
              </w:rPr>
            </w:pPr>
            <w:r>
              <w:rPr>
                <w:bCs/>
                <w:iCs/>
                <w:color w:val="000000"/>
                <w:lang w:val="en-US"/>
              </w:rPr>
              <w:t>3 508</w:t>
            </w:r>
            <w:r>
              <w:rPr>
                <w:bCs/>
                <w:iCs/>
                <w:color w:val="000000"/>
              </w:rPr>
              <w:t>,</w:t>
            </w:r>
            <w:r w:rsidRPr="00C17904">
              <w:rPr>
                <w:bCs/>
                <w:iCs/>
                <w:color w:val="000000"/>
                <w:lang w:val="en-US"/>
              </w:rPr>
              <w:t>3</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rPr>
                <w:bCs/>
                <w:iCs/>
                <w:color w:val="000000"/>
              </w:rPr>
            </w:pPr>
            <w:r>
              <w:rPr>
                <w:bCs/>
                <w:iCs/>
                <w:color w:val="000000"/>
              </w:rPr>
              <w:t>-2 490,8</w:t>
            </w:r>
          </w:p>
        </w:tc>
      </w:tr>
      <w:tr w:rsidR="00F0399D" w:rsidRPr="00C17904" w:rsidTr="00F0399D">
        <w:trPr>
          <w:trHeight w:val="275"/>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both"/>
            </w:pPr>
            <w:r w:rsidRPr="00C17904">
              <w:t>Земельный налог</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rPr>
                <w:bCs/>
                <w:iCs/>
                <w:color w:val="000000"/>
              </w:rPr>
            </w:pPr>
            <w:r>
              <w:rPr>
                <w:bCs/>
                <w:iCs/>
                <w:color w:val="000000"/>
              </w:rPr>
              <w:t>2 110,3</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center"/>
              <w:rPr>
                <w:bCs/>
                <w:iCs/>
                <w:color w:val="000000"/>
                <w:lang w:val="en-US"/>
              </w:rPr>
            </w:pPr>
            <w:r>
              <w:rPr>
                <w:bCs/>
                <w:iCs/>
                <w:color w:val="000000"/>
                <w:lang w:val="en-US"/>
              </w:rPr>
              <w:t>2 184</w:t>
            </w:r>
            <w:r>
              <w:rPr>
                <w:bCs/>
                <w:iCs/>
                <w:color w:val="000000"/>
              </w:rPr>
              <w:t>,</w:t>
            </w:r>
            <w:r w:rsidRPr="00C17904">
              <w:rPr>
                <w:bCs/>
                <w:iCs/>
                <w:color w:val="000000"/>
                <w:lang w:val="en-US"/>
              </w:rPr>
              <w:t>0</w:t>
            </w:r>
          </w:p>
        </w:tc>
        <w:tc>
          <w:tcPr>
            <w:tcW w:w="1866" w:type="dxa"/>
            <w:tcBorders>
              <w:top w:val="single" w:sz="4" w:space="0" w:color="auto"/>
              <w:left w:val="single" w:sz="4" w:space="0" w:color="auto"/>
              <w:bottom w:val="single" w:sz="4" w:space="0" w:color="auto"/>
              <w:right w:val="single" w:sz="4" w:space="0" w:color="auto"/>
            </w:tcBorders>
          </w:tcPr>
          <w:p w:rsidR="00F0399D" w:rsidRPr="00980A79" w:rsidRDefault="00980A79">
            <w:pPr>
              <w:jc w:val="center"/>
              <w:rPr>
                <w:bCs/>
                <w:iCs/>
                <w:color w:val="000000"/>
              </w:rPr>
            </w:pPr>
            <w:r>
              <w:rPr>
                <w:bCs/>
                <w:iCs/>
                <w:color w:val="000000"/>
              </w:rPr>
              <w:t>+73,7</w:t>
            </w:r>
          </w:p>
        </w:tc>
      </w:tr>
      <w:tr w:rsidR="00F0399D" w:rsidRPr="00C17904" w:rsidTr="00F0399D">
        <w:trPr>
          <w:trHeight w:val="288"/>
        </w:trPr>
        <w:tc>
          <w:tcPr>
            <w:tcW w:w="4631" w:type="dxa"/>
            <w:tcBorders>
              <w:top w:val="single" w:sz="4" w:space="0" w:color="auto"/>
              <w:left w:val="single" w:sz="4" w:space="0" w:color="auto"/>
              <w:bottom w:val="single" w:sz="4" w:space="0" w:color="auto"/>
              <w:right w:val="single" w:sz="4" w:space="0" w:color="auto"/>
            </w:tcBorders>
            <w:hideMark/>
          </w:tcPr>
          <w:p w:rsidR="00F0399D" w:rsidRPr="00C17904" w:rsidRDefault="00F0399D">
            <w:pPr>
              <w:jc w:val="right"/>
              <w:rPr>
                <w:b/>
              </w:rPr>
            </w:pPr>
            <w:r w:rsidRPr="00C17904">
              <w:rPr>
                <w:b/>
              </w:rPr>
              <w:t>Всего:</w:t>
            </w:r>
          </w:p>
        </w:tc>
        <w:tc>
          <w:tcPr>
            <w:tcW w:w="1865" w:type="dxa"/>
            <w:tcBorders>
              <w:top w:val="single" w:sz="4" w:space="0" w:color="auto"/>
              <w:left w:val="single" w:sz="4" w:space="0" w:color="auto"/>
              <w:bottom w:val="single" w:sz="4" w:space="0" w:color="auto"/>
              <w:right w:val="single" w:sz="4" w:space="0" w:color="auto"/>
            </w:tcBorders>
          </w:tcPr>
          <w:p w:rsidR="00F0399D" w:rsidRPr="004D042A" w:rsidRDefault="00F0399D" w:rsidP="002D508F">
            <w:pPr>
              <w:jc w:val="center"/>
              <w:rPr>
                <w:b/>
              </w:rPr>
            </w:pPr>
            <w:r>
              <w:rPr>
                <w:b/>
              </w:rPr>
              <w:t>10 110,2</w:t>
            </w:r>
          </w:p>
        </w:tc>
        <w:tc>
          <w:tcPr>
            <w:tcW w:w="1866" w:type="dxa"/>
            <w:tcBorders>
              <w:top w:val="single" w:sz="4" w:space="0" w:color="auto"/>
              <w:left w:val="single" w:sz="4" w:space="0" w:color="auto"/>
              <w:bottom w:val="single" w:sz="4" w:space="0" w:color="auto"/>
              <w:right w:val="single" w:sz="4" w:space="0" w:color="auto"/>
            </w:tcBorders>
            <w:hideMark/>
          </w:tcPr>
          <w:p w:rsidR="00F0399D" w:rsidRPr="00C17904" w:rsidRDefault="00F0399D" w:rsidP="008A7FAD">
            <w:pPr>
              <w:jc w:val="center"/>
              <w:rPr>
                <w:b/>
                <w:lang w:val="en-US"/>
              </w:rPr>
            </w:pPr>
            <w:r w:rsidRPr="00C17904">
              <w:rPr>
                <w:b/>
              </w:rPr>
              <w:t>7</w:t>
            </w:r>
            <w:r>
              <w:rPr>
                <w:b/>
              </w:rPr>
              <w:t> </w:t>
            </w:r>
            <w:r>
              <w:rPr>
                <w:b/>
                <w:lang w:val="en-US"/>
              </w:rPr>
              <w:t>910</w:t>
            </w:r>
            <w:r>
              <w:rPr>
                <w:b/>
              </w:rPr>
              <w:t>,</w:t>
            </w:r>
            <w:r w:rsidRPr="00C17904">
              <w:rPr>
                <w:b/>
                <w:lang w:val="en-US"/>
              </w:rPr>
              <w:t>9</w:t>
            </w:r>
          </w:p>
        </w:tc>
        <w:tc>
          <w:tcPr>
            <w:tcW w:w="1866" w:type="dxa"/>
            <w:tcBorders>
              <w:top w:val="single" w:sz="4" w:space="0" w:color="auto"/>
              <w:left w:val="single" w:sz="4" w:space="0" w:color="auto"/>
              <w:bottom w:val="single" w:sz="4" w:space="0" w:color="auto"/>
              <w:right w:val="single" w:sz="4" w:space="0" w:color="auto"/>
            </w:tcBorders>
          </w:tcPr>
          <w:p w:rsidR="00F0399D" w:rsidRPr="00C17904" w:rsidRDefault="00980A79" w:rsidP="008A7FAD">
            <w:pPr>
              <w:jc w:val="center"/>
              <w:rPr>
                <w:b/>
              </w:rPr>
            </w:pPr>
            <w:r>
              <w:rPr>
                <w:b/>
              </w:rPr>
              <w:t>-2 199,3</w:t>
            </w:r>
          </w:p>
        </w:tc>
      </w:tr>
    </w:tbl>
    <w:p w:rsidR="004914C8" w:rsidRPr="00C17904" w:rsidRDefault="004914C8" w:rsidP="004914C8">
      <w:pPr>
        <w:pStyle w:val="a5"/>
        <w:tabs>
          <w:tab w:val="left" w:pos="540"/>
        </w:tabs>
        <w:ind w:left="0" w:firstLine="0"/>
        <w:jc w:val="center"/>
        <w:rPr>
          <w:b/>
          <w:bCs/>
          <w:sz w:val="24"/>
          <w:szCs w:val="24"/>
        </w:rPr>
      </w:pPr>
    </w:p>
    <w:p w:rsidR="004914C8" w:rsidRPr="00C17904" w:rsidRDefault="004914C8" w:rsidP="004914C8">
      <w:pPr>
        <w:pStyle w:val="a5"/>
        <w:tabs>
          <w:tab w:val="left" w:pos="540"/>
        </w:tabs>
        <w:ind w:left="0" w:firstLine="0"/>
        <w:jc w:val="center"/>
        <w:rPr>
          <w:b/>
          <w:bCs/>
          <w:sz w:val="24"/>
          <w:szCs w:val="24"/>
        </w:rPr>
      </w:pPr>
      <w:r w:rsidRPr="00C17904">
        <w:rPr>
          <w:b/>
          <w:bCs/>
          <w:sz w:val="24"/>
          <w:szCs w:val="24"/>
        </w:rPr>
        <w:t xml:space="preserve">Задолженность </w:t>
      </w:r>
      <w:r w:rsidRPr="00C17904">
        <w:rPr>
          <w:b/>
          <w:bCs/>
          <w:sz w:val="24"/>
          <w:szCs w:val="24"/>
          <w:u w:val="single"/>
        </w:rPr>
        <w:t>по неналоговым платежам</w:t>
      </w:r>
      <w:r w:rsidRPr="00C17904">
        <w:rPr>
          <w:b/>
          <w:bCs/>
          <w:sz w:val="24"/>
          <w:szCs w:val="24"/>
        </w:rPr>
        <w:t xml:space="preserve"> в бюджет Котласского муниципального округа Архангельской области по состоянию на 01.</w:t>
      </w:r>
      <w:r w:rsidR="008A7FAD" w:rsidRPr="00C17904">
        <w:rPr>
          <w:b/>
          <w:bCs/>
          <w:sz w:val="24"/>
          <w:szCs w:val="24"/>
        </w:rPr>
        <w:t>10</w:t>
      </w:r>
      <w:r w:rsidRPr="00C17904">
        <w:rPr>
          <w:b/>
          <w:bCs/>
          <w:sz w:val="24"/>
          <w:szCs w:val="24"/>
        </w:rPr>
        <w:t xml:space="preserve">.2024 года </w:t>
      </w:r>
    </w:p>
    <w:p w:rsidR="004914C8" w:rsidRDefault="004914C8" w:rsidP="004914C8">
      <w:pPr>
        <w:pStyle w:val="a5"/>
        <w:tabs>
          <w:tab w:val="left" w:pos="540"/>
        </w:tabs>
        <w:ind w:left="0" w:firstLine="0"/>
        <w:jc w:val="center"/>
        <w:rPr>
          <w:b/>
          <w:bCs/>
          <w:sz w:val="24"/>
          <w:szCs w:val="24"/>
        </w:rPr>
      </w:pPr>
      <w:r w:rsidRPr="00C17904">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3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7"/>
        <w:gridCol w:w="1111"/>
        <w:gridCol w:w="1251"/>
        <w:gridCol w:w="1111"/>
        <w:gridCol w:w="1111"/>
        <w:gridCol w:w="1111"/>
        <w:gridCol w:w="1111"/>
      </w:tblGrid>
      <w:tr w:rsidR="003027C5" w:rsidRPr="004D042A" w:rsidTr="003027C5">
        <w:trPr>
          <w:trHeight w:val="304"/>
        </w:trPr>
        <w:tc>
          <w:tcPr>
            <w:tcW w:w="3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7C5" w:rsidRPr="00095C58" w:rsidRDefault="003027C5" w:rsidP="002D508F">
            <w:pPr>
              <w:jc w:val="center"/>
              <w:rPr>
                <w:b/>
              </w:rPr>
            </w:pPr>
            <w:r w:rsidRPr="00095C58">
              <w:rPr>
                <w:b/>
              </w:rPr>
              <w:t>Наименование доходного источника</w:t>
            </w:r>
          </w:p>
        </w:tc>
        <w:tc>
          <w:tcPr>
            <w:tcW w:w="2362" w:type="dxa"/>
            <w:gridSpan w:val="2"/>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rPr>
                <w:b/>
              </w:rPr>
            </w:pPr>
            <w:r w:rsidRPr="00095C58">
              <w:rPr>
                <w:b/>
              </w:rPr>
              <w:t>Задолженность</w:t>
            </w:r>
            <w:r>
              <w:rPr>
                <w:b/>
              </w:rPr>
              <w:t xml:space="preserve"> на 01.01.2024</w:t>
            </w:r>
            <w:r w:rsidRPr="00095C58">
              <w:rPr>
                <w:b/>
              </w:rPr>
              <w:t xml:space="preserve">, тыс. рублей </w:t>
            </w:r>
          </w:p>
        </w:tc>
        <w:tc>
          <w:tcPr>
            <w:tcW w:w="2222"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7C5" w:rsidRPr="00095C58" w:rsidRDefault="003027C5" w:rsidP="0087095A">
            <w:pPr>
              <w:jc w:val="center"/>
              <w:rPr>
                <w:b/>
              </w:rPr>
            </w:pPr>
            <w:r w:rsidRPr="00095C58">
              <w:rPr>
                <w:b/>
              </w:rPr>
              <w:t>Задолженность</w:t>
            </w:r>
            <w:r>
              <w:rPr>
                <w:b/>
              </w:rPr>
              <w:t xml:space="preserve"> на 01.</w:t>
            </w:r>
            <w:r w:rsidR="0087095A">
              <w:rPr>
                <w:b/>
              </w:rPr>
              <w:t>10</w:t>
            </w:r>
            <w:r>
              <w:rPr>
                <w:b/>
              </w:rPr>
              <w:t>.2024</w:t>
            </w:r>
            <w:r w:rsidRPr="00095C58">
              <w:rPr>
                <w:b/>
              </w:rPr>
              <w:t xml:space="preserve">, тыс. рублей </w:t>
            </w:r>
          </w:p>
        </w:tc>
        <w:tc>
          <w:tcPr>
            <w:tcW w:w="2222" w:type="dxa"/>
            <w:gridSpan w:val="2"/>
            <w:tcBorders>
              <w:top w:val="single" w:sz="4" w:space="0" w:color="auto"/>
              <w:left w:val="single" w:sz="4" w:space="0" w:color="auto"/>
              <w:bottom w:val="single" w:sz="4" w:space="0" w:color="auto"/>
              <w:right w:val="single" w:sz="4" w:space="0" w:color="auto"/>
            </w:tcBorders>
          </w:tcPr>
          <w:p w:rsidR="003027C5" w:rsidRDefault="003027C5" w:rsidP="002D508F">
            <w:pPr>
              <w:jc w:val="center"/>
              <w:rPr>
                <w:b/>
              </w:rPr>
            </w:pPr>
            <w:r>
              <w:rPr>
                <w:b/>
              </w:rPr>
              <w:t xml:space="preserve">Отклонение </w:t>
            </w:r>
            <w:r w:rsidRPr="004D042A">
              <w:rPr>
                <w:b/>
              </w:rPr>
              <w:t>тыс. рублей</w:t>
            </w:r>
          </w:p>
          <w:p w:rsidR="003027C5" w:rsidRDefault="003027C5" w:rsidP="002D508F">
            <w:pPr>
              <w:jc w:val="center"/>
              <w:rPr>
                <w:b/>
              </w:rPr>
            </w:pPr>
            <w:proofErr w:type="gramStart"/>
            <w:r>
              <w:rPr>
                <w:b/>
              </w:rPr>
              <w:t xml:space="preserve">(+ увеличение, </w:t>
            </w:r>
            <w:proofErr w:type="gramEnd"/>
          </w:p>
          <w:p w:rsidR="003027C5" w:rsidRPr="00095C58" w:rsidRDefault="003027C5" w:rsidP="002D508F">
            <w:pPr>
              <w:jc w:val="center"/>
              <w:rPr>
                <w:b/>
              </w:rPr>
            </w:pPr>
            <w:r>
              <w:rPr>
                <w:b/>
              </w:rPr>
              <w:t>- уменьшение)</w:t>
            </w:r>
          </w:p>
        </w:tc>
      </w:tr>
      <w:tr w:rsidR="003027C5" w:rsidRPr="004D042A" w:rsidTr="003027C5">
        <w:trPr>
          <w:trHeight w:val="144"/>
        </w:trPr>
        <w:tc>
          <w:tcPr>
            <w:tcW w:w="3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27C5" w:rsidRPr="00095C58" w:rsidRDefault="003027C5" w:rsidP="002D508F">
            <w:pPr>
              <w:rPr>
                <w:b/>
              </w:rPr>
            </w:pP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rPr>
                <w:b/>
              </w:rPr>
            </w:pPr>
            <w:r w:rsidRPr="00095C58">
              <w:rPr>
                <w:b/>
              </w:rPr>
              <w:t>Всего</w:t>
            </w:r>
          </w:p>
          <w:p w:rsidR="003027C5" w:rsidRPr="00095C58" w:rsidRDefault="003027C5" w:rsidP="002D508F">
            <w:pPr>
              <w:jc w:val="center"/>
              <w:rPr>
                <w:b/>
              </w:rPr>
            </w:pPr>
            <w:r w:rsidRPr="00095C58">
              <w:rPr>
                <w:b/>
              </w:rPr>
              <w:t xml:space="preserve"> по данным администраторов</w:t>
            </w:r>
          </w:p>
        </w:tc>
        <w:tc>
          <w:tcPr>
            <w:tcW w:w="125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rPr>
                <w:b/>
              </w:rPr>
            </w:pPr>
            <w:r w:rsidRPr="00095C58">
              <w:rPr>
                <w:b/>
              </w:rPr>
              <w:t xml:space="preserve">в том числе </w:t>
            </w:r>
            <w:proofErr w:type="gramStart"/>
            <w:r w:rsidRPr="00095C58">
              <w:rPr>
                <w:b/>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095C58" w:rsidRDefault="003027C5" w:rsidP="002D508F">
            <w:pPr>
              <w:jc w:val="center"/>
              <w:rPr>
                <w:b/>
              </w:rPr>
            </w:pPr>
            <w:r w:rsidRPr="00095C58">
              <w:rPr>
                <w:b/>
              </w:rPr>
              <w:t>Всего</w:t>
            </w:r>
          </w:p>
          <w:p w:rsidR="003027C5" w:rsidRPr="00095C58" w:rsidRDefault="003027C5" w:rsidP="002D508F">
            <w:pPr>
              <w:jc w:val="center"/>
              <w:rPr>
                <w:b/>
              </w:rPr>
            </w:pPr>
            <w:r w:rsidRPr="00095C58">
              <w:rPr>
                <w:b/>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095C58" w:rsidRDefault="003027C5" w:rsidP="002D508F">
            <w:pPr>
              <w:jc w:val="center"/>
              <w:rPr>
                <w:b/>
              </w:rPr>
            </w:pPr>
            <w:r w:rsidRPr="00095C58">
              <w:rPr>
                <w:b/>
              </w:rPr>
              <w:t xml:space="preserve">в том числе </w:t>
            </w:r>
            <w:proofErr w:type="gramStart"/>
            <w:r w:rsidRPr="00095C58">
              <w:rPr>
                <w:b/>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rPr>
                <w:b/>
              </w:rPr>
            </w:pPr>
            <w:r w:rsidRPr="00095C58">
              <w:rPr>
                <w:b/>
              </w:rPr>
              <w:t>Всего</w:t>
            </w:r>
          </w:p>
          <w:p w:rsidR="003027C5" w:rsidRPr="00095C58" w:rsidRDefault="003027C5" w:rsidP="002D508F">
            <w:pPr>
              <w:jc w:val="center"/>
              <w:rPr>
                <w:b/>
              </w:rPr>
            </w:pPr>
            <w:r w:rsidRPr="00095C58">
              <w:rPr>
                <w:b/>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rPr>
                <w:b/>
              </w:rPr>
            </w:pPr>
            <w:r w:rsidRPr="00095C58">
              <w:rPr>
                <w:b/>
              </w:rPr>
              <w:t xml:space="preserve">в том числе </w:t>
            </w:r>
            <w:proofErr w:type="gramStart"/>
            <w:r w:rsidRPr="00095C58">
              <w:rPr>
                <w:b/>
              </w:rPr>
              <w:t>просроченная</w:t>
            </w:r>
            <w:proofErr w:type="gramEnd"/>
          </w:p>
        </w:tc>
      </w:tr>
      <w:tr w:rsidR="003027C5" w:rsidRPr="004D042A" w:rsidTr="003027C5">
        <w:trPr>
          <w:trHeight w:val="2203"/>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3027C5" w:rsidRPr="001A7562" w:rsidRDefault="003027C5" w:rsidP="002D508F">
            <w:pPr>
              <w:jc w:val="center"/>
            </w:pPr>
            <w:r>
              <w:t>3 274,6</w:t>
            </w:r>
          </w:p>
        </w:tc>
        <w:tc>
          <w:tcPr>
            <w:tcW w:w="1251" w:type="dxa"/>
            <w:tcBorders>
              <w:top w:val="single" w:sz="4" w:space="0" w:color="auto"/>
              <w:left w:val="single" w:sz="4" w:space="0" w:color="auto"/>
              <w:bottom w:val="single" w:sz="4" w:space="0" w:color="auto"/>
              <w:right w:val="single" w:sz="4" w:space="0" w:color="auto"/>
            </w:tcBorders>
          </w:tcPr>
          <w:p w:rsidR="003027C5" w:rsidRPr="001A7562" w:rsidRDefault="003027C5" w:rsidP="002D508F">
            <w:pPr>
              <w:jc w:val="center"/>
            </w:pPr>
            <w:r>
              <w:t>3 274,6</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4D042A" w:rsidRDefault="003027C5" w:rsidP="003027C5">
            <w:pPr>
              <w:jc w:val="center"/>
              <w:rPr>
                <w:highlight w:val="yellow"/>
              </w:rPr>
            </w:pPr>
            <w:r w:rsidRPr="001A7562">
              <w:t>1</w:t>
            </w:r>
            <w:r>
              <w:t> 685,5</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rsidRPr="001A7562">
              <w:t>1</w:t>
            </w:r>
            <w:r>
              <w:t> 685,5</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027C5">
            <w:pPr>
              <w:jc w:val="center"/>
            </w:pPr>
            <w:r>
              <w:t>- 1 589,1</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pPr>
            <w:r>
              <w:t>- 1 589,1</w:t>
            </w:r>
          </w:p>
        </w:tc>
      </w:tr>
      <w:tr w:rsidR="003027C5" w:rsidRPr="004D042A" w:rsidTr="003027C5">
        <w:trPr>
          <w:trHeight w:val="2753"/>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proofErr w:type="gramStart"/>
            <w:r w:rsidRPr="00095C58">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11" w:type="dxa"/>
            <w:tcBorders>
              <w:top w:val="single" w:sz="4" w:space="0" w:color="auto"/>
              <w:left w:val="single" w:sz="4" w:space="0" w:color="auto"/>
              <w:bottom w:val="single" w:sz="4" w:space="0" w:color="auto"/>
              <w:right w:val="single" w:sz="4" w:space="0" w:color="auto"/>
            </w:tcBorders>
          </w:tcPr>
          <w:p w:rsidR="003027C5" w:rsidRPr="00363668" w:rsidRDefault="003027C5" w:rsidP="002D508F">
            <w:pPr>
              <w:jc w:val="center"/>
            </w:pPr>
            <w:r>
              <w:t>6,4</w:t>
            </w:r>
          </w:p>
        </w:tc>
        <w:tc>
          <w:tcPr>
            <w:tcW w:w="1251" w:type="dxa"/>
            <w:tcBorders>
              <w:top w:val="single" w:sz="4" w:space="0" w:color="auto"/>
              <w:left w:val="single" w:sz="4" w:space="0" w:color="auto"/>
              <w:bottom w:val="single" w:sz="4" w:space="0" w:color="auto"/>
              <w:right w:val="single" w:sz="4" w:space="0" w:color="auto"/>
            </w:tcBorders>
          </w:tcPr>
          <w:p w:rsidR="003027C5" w:rsidRPr="00363668" w:rsidRDefault="003027C5" w:rsidP="002D508F">
            <w:pPr>
              <w:jc w:val="center"/>
            </w:pPr>
            <w:r>
              <w:t>6,4</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t>13,1</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rsidRPr="003027C5">
              <w:t>13,1</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027C5">
            <w:pPr>
              <w:jc w:val="center"/>
            </w:pPr>
            <w:r>
              <w:t>+ 6,7</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027C5">
            <w:pPr>
              <w:jc w:val="center"/>
            </w:pPr>
            <w:r>
              <w:t>+ 6,7</w:t>
            </w:r>
          </w:p>
        </w:tc>
      </w:tr>
      <w:tr w:rsidR="003027C5" w:rsidRPr="00095C58" w:rsidTr="003027C5">
        <w:trPr>
          <w:trHeight w:val="3028"/>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pPr>
            <w:r w:rsidRPr="009E3981">
              <w:t>467,6</w:t>
            </w:r>
          </w:p>
        </w:tc>
        <w:tc>
          <w:tcPr>
            <w:tcW w:w="125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pPr>
            <w:r w:rsidRPr="009E3981">
              <w:t>79,7</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center"/>
            </w:pPr>
            <w:r>
              <w:t>393,1</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center"/>
            </w:pPr>
            <w:r>
              <w:t>51,6</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pPr>
            <w:r>
              <w:t>-74,5</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027C5">
            <w:pPr>
              <w:jc w:val="center"/>
            </w:pPr>
            <w:r>
              <w:t>- 28,1</w:t>
            </w:r>
          </w:p>
        </w:tc>
      </w:tr>
      <w:tr w:rsidR="003027C5" w:rsidRPr="004D042A" w:rsidTr="003027C5">
        <w:trPr>
          <w:trHeight w:val="1652"/>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Доходы от сдачи в аренду имущества, составляющего государственную (муниципальную) казну (за исключением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pPr>
            <w:r w:rsidRPr="009E3981">
              <w:t>4 659,6</w:t>
            </w:r>
          </w:p>
          <w:p w:rsidR="003027C5" w:rsidRPr="009E3981" w:rsidRDefault="003027C5" w:rsidP="002D508F">
            <w:pPr>
              <w:jc w:val="center"/>
            </w:pPr>
          </w:p>
        </w:tc>
        <w:tc>
          <w:tcPr>
            <w:tcW w:w="125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pPr>
            <w:r w:rsidRPr="009E3981">
              <w:t>244,4</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center"/>
            </w:pPr>
            <w:r>
              <w:t>5 283,3</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center"/>
            </w:pPr>
            <w:r>
              <w:t>402,3</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3027C5">
            <w:pPr>
              <w:jc w:val="center"/>
            </w:pPr>
            <w:r>
              <w:t>+623,7</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027C5">
            <w:pPr>
              <w:jc w:val="center"/>
            </w:pPr>
            <w:r>
              <w:t>+ 157,9</w:t>
            </w:r>
          </w:p>
        </w:tc>
      </w:tr>
      <w:tr w:rsidR="003027C5" w:rsidRPr="004D042A" w:rsidTr="003027C5">
        <w:trPr>
          <w:trHeight w:val="1376"/>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lastRenderedPageBreak/>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111" w:type="dxa"/>
            <w:tcBorders>
              <w:top w:val="single" w:sz="4" w:space="0" w:color="auto"/>
              <w:left w:val="single" w:sz="4" w:space="0" w:color="auto"/>
              <w:bottom w:val="single" w:sz="4" w:space="0" w:color="auto"/>
              <w:right w:val="single" w:sz="4" w:space="0" w:color="auto"/>
            </w:tcBorders>
          </w:tcPr>
          <w:p w:rsidR="003027C5" w:rsidRPr="001A1E8D" w:rsidRDefault="003027C5" w:rsidP="002D508F">
            <w:pPr>
              <w:jc w:val="center"/>
            </w:pPr>
            <w:r>
              <w:t>0,0</w:t>
            </w:r>
          </w:p>
        </w:tc>
        <w:tc>
          <w:tcPr>
            <w:tcW w:w="1251" w:type="dxa"/>
            <w:tcBorders>
              <w:top w:val="single" w:sz="4" w:space="0" w:color="auto"/>
              <w:left w:val="single" w:sz="4" w:space="0" w:color="auto"/>
              <w:bottom w:val="single" w:sz="4" w:space="0" w:color="auto"/>
              <w:right w:val="single" w:sz="4" w:space="0" w:color="auto"/>
            </w:tcBorders>
          </w:tcPr>
          <w:p w:rsidR="003027C5" w:rsidRPr="001A1E8D" w:rsidRDefault="003027C5" w:rsidP="002D508F">
            <w:pPr>
              <w:jc w:val="center"/>
            </w:pPr>
            <w:r>
              <w:t>0,0</w:t>
            </w:r>
          </w:p>
        </w:tc>
        <w:tc>
          <w:tcPr>
            <w:tcW w:w="1111" w:type="dxa"/>
            <w:tcBorders>
              <w:top w:val="single" w:sz="4" w:space="0" w:color="auto"/>
              <w:left w:val="single" w:sz="4" w:space="0" w:color="auto"/>
              <w:bottom w:val="single" w:sz="4" w:space="0" w:color="auto"/>
              <w:right w:val="single" w:sz="4" w:space="0" w:color="auto"/>
            </w:tcBorders>
            <w:hideMark/>
          </w:tcPr>
          <w:p w:rsidR="003027C5" w:rsidRPr="001A1E8D" w:rsidRDefault="003027C5" w:rsidP="002D508F">
            <w:pPr>
              <w:jc w:val="center"/>
            </w:pPr>
            <w:r>
              <w:t>5,2</w:t>
            </w:r>
          </w:p>
        </w:tc>
        <w:tc>
          <w:tcPr>
            <w:tcW w:w="1111" w:type="dxa"/>
            <w:tcBorders>
              <w:top w:val="single" w:sz="4" w:space="0" w:color="auto"/>
              <w:left w:val="single" w:sz="4" w:space="0" w:color="auto"/>
              <w:bottom w:val="single" w:sz="4" w:space="0" w:color="auto"/>
              <w:right w:val="single" w:sz="4" w:space="0" w:color="auto"/>
            </w:tcBorders>
            <w:hideMark/>
          </w:tcPr>
          <w:p w:rsidR="003027C5" w:rsidRPr="001A1E8D" w:rsidRDefault="003027C5" w:rsidP="002D508F">
            <w:pPr>
              <w:jc w:val="center"/>
            </w:pPr>
            <w:r w:rsidRPr="001A1E8D">
              <w:t>0,0</w:t>
            </w:r>
          </w:p>
        </w:tc>
        <w:tc>
          <w:tcPr>
            <w:tcW w:w="1111" w:type="dxa"/>
            <w:tcBorders>
              <w:top w:val="single" w:sz="4" w:space="0" w:color="auto"/>
              <w:left w:val="single" w:sz="4" w:space="0" w:color="auto"/>
              <w:bottom w:val="single" w:sz="4" w:space="0" w:color="auto"/>
              <w:right w:val="single" w:sz="4" w:space="0" w:color="auto"/>
            </w:tcBorders>
          </w:tcPr>
          <w:p w:rsidR="003027C5" w:rsidRPr="001A1E8D" w:rsidRDefault="003027C5" w:rsidP="003027C5">
            <w:pPr>
              <w:jc w:val="center"/>
            </w:pPr>
            <w:r>
              <w:t>+ 5,2</w:t>
            </w:r>
          </w:p>
        </w:tc>
        <w:tc>
          <w:tcPr>
            <w:tcW w:w="1111" w:type="dxa"/>
            <w:tcBorders>
              <w:top w:val="single" w:sz="4" w:space="0" w:color="auto"/>
              <w:left w:val="single" w:sz="4" w:space="0" w:color="auto"/>
              <w:bottom w:val="single" w:sz="4" w:space="0" w:color="auto"/>
              <w:right w:val="single" w:sz="4" w:space="0" w:color="auto"/>
            </w:tcBorders>
          </w:tcPr>
          <w:p w:rsidR="003027C5" w:rsidRPr="001A1E8D" w:rsidRDefault="003027C5" w:rsidP="002D508F">
            <w:pPr>
              <w:jc w:val="center"/>
            </w:pPr>
            <w:r>
              <w:t>0,0</w:t>
            </w:r>
          </w:p>
        </w:tc>
      </w:tr>
      <w:tr w:rsidR="003027C5" w:rsidRPr="004D042A" w:rsidTr="003027C5">
        <w:trPr>
          <w:trHeight w:val="3028"/>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11" w:type="dxa"/>
            <w:tcBorders>
              <w:top w:val="single" w:sz="4" w:space="0" w:color="auto"/>
              <w:left w:val="single" w:sz="4" w:space="0" w:color="auto"/>
              <w:bottom w:val="single" w:sz="4" w:space="0" w:color="auto"/>
              <w:right w:val="single" w:sz="4" w:space="0" w:color="auto"/>
            </w:tcBorders>
          </w:tcPr>
          <w:p w:rsidR="003027C5" w:rsidRPr="00CB5F52" w:rsidRDefault="003027C5" w:rsidP="002D508F">
            <w:pPr>
              <w:jc w:val="center"/>
            </w:pPr>
            <w:r>
              <w:t>5 445,9</w:t>
            </w:r>
          </w:p>
        </w:tc>
        <w:tc>
          <w:tcPr>
            <w:tcW w:w="1251" w:type="dxa"/>
            <w:tcBorders>
              <w:top w:val="single" w:sz="4" w:space="0" w:color="auto"/>
              <w:left w:val="single" w:sz="4" w:space="0" w:color="auto"/>
              <w:bottom w:val="single" w:sz="4" w:space="0" w:color="auto"/>
              <w:right w:val="single" w:sz="4" w:space="0" w:color="auto"/>
            </w:tcBorders>
          </w:tcPr>
          <w:p w:rsidR="003027C5" w:rsidRPr="00CB5F52" w:rsidRDefault="003027C5" w:rsidP="002D508F">
            <w:pPr>
              <w:jc w:val="center"/>
            </w:pPr>
            <w:r>
              <w:t>5 445,9</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t>4 232,4</w:t>
            </w:r>
          </w:p>
        </w:tc>
        <w:tc>
          <w:tcPr>
            <w:tcW w:w="1111"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pPr>
              <w:jc w:val="center"/>
            </w:pPr>
            <w:r>
              <w:t>4 231,1</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82ABA">
            <w:pPr>
              <w:jc w:val="center"/>
            </w:pPr>
            <w:r>
              <w:t xml:space="preserve">- </w:t>
            </w:r>
            <w:r w:rsidR="00382ABA">
              <w:t>1 213,5</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82ABA">
            <w:pPr>
              <w:jc w:val="center"/>
            </w:pPr>
            <w:r>
              <w:t xml:space="preserve">- </w:t>
            </w:r>
            <w:r w:rsidR="00382ABA">
              <w:t>1 214,8</w:t>
            </w:r>
          </w:p>
        </w:tc>
      </w:tr>
      <w:tr w:rsidR="003027C5" w:rsidRPr="004D042A" w:rsidTr="003027C5">
        <w:trPr>
          <w:trHeight w:val="551"/>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Прочие доходы от компенсации затрат государства</w:t>
            </w:r>
          </w:p>
        </w:tc>
        <w:tc>
          <w:tcPr>
            <w:tcW w:w="1111" w:type="dxa"/>
            <w:tcBorders>
              <w:top w:val="single" w:sz="4" w:space="0" w:color="auto"/>
              <w:left w:val="single" w:sz="4" w:space="0" w:color="auto"/>
              <w:bottom w:val="single" w:sz="4" w:space="0" w:color="auto"/>
              <w:right w:val="single" w:sz="4" w:space="0" w:color="auto"/>
            </w:tcBorders>
          </w:tcPr>
          <w:p w:rsidR="003027C5" w:rsidRPr="00466DD3" w:rsidRDefault="003027C5" w:rsidP="002D508F">
            <w:pPr>
              <w:jc w:val="center"/>
            </w:pPr>
            <w:r>
              <w:t>102,4</w:t>
            </w:r>
          </w:p>
        </w:tc>
        <w:tc>
          <w:tcPr>
            <w:tcW w:w="1251" w:type="dxa"/>
            <w:tcBorders>
              <w:top w:val="single" w:sz="4" w:space="0" w:color="auto"/>
              <w:left w:val="single" w:sz="4" w:space="0" w:color="auto"/>
              <w:bottom w:val="single" w:sz="4" w:space="0" w:color="auto"/>
              <w:right w:val="single" w:sz="4" w:space="0" w:color="auto"/>
            </w:tcBorders>
          </w:tcPr>
          <w:p w:rsidR="003027C5" w:rsidRPr="00466DD3" w:rsidRDefault="003027C5" w:rsidP="002D508F">
            <w:pPr>
              <w:jc w:val="center"/>
            </w:pPr>
            <w:r>
              <w:t>75,7</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4D042A" w:rsidRDefault="003027C5" w:rsidP="002D508F">
            <w:pPr>
              <w:jc w:val="center"/>
              <w:rPr>
                <w:highlight w:val="yellow"/>
              </w:rPr>
            </w:pPr>
            <w:r>
              <w:t>24,2</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095C58" w:rsidRDefault="003027C5" w:rsidP="002D508F">
            <w:pPr>
              <w:jc w:val="center"/>
            </w:pPr>
            <w:r>
              <w:t>5,6</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82ABA" w:rsidP="00382ABA">
            <w:pPr>
              <w:jc w:val="center"/>
            </w:pPr>
            <w:r>
              <w:t>-78,2</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82ABA" w:rsidP="002D508F">
            <w:pPr>
              <w:jc w:val="center"/>
            </w:pPr>
            <w:r>
              <w:t>-70,1</w:t>
            </w:r>
          </w:p>
        </w:tc>
      </w:tr>
      <w:tr w:rsidR="003027C5" w:rsidRPr="004D042A" w:rsidTr="003027C5">
        <w:trPr>
          <w:trHeight w:val="813"/>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r w:rsidRPr="00095C58">
              <w:t>Доходы от продажи материальных и нематериальных активов</w:t>
            </w:r>
          </w:p>
        </w:tc>
        <w:tc>
          <w:tcPr>
            <w:tcW w:w="1111" w:type="dxa"/>
            <w:tcBorders>
              <w:top w:val="single" w:sz="4" w:space="0" w:color="auto"/>
              <w:left w:val="single" w:sz="4" w:space="0" w:color="auto"/>
              <w:bottom w:val="single" w:sz="4" w:space="0" w:color="auto"/>
              <w:right w:val="single" w:sz="4" w:space="0" w:color="auto"/>
            </w:tcBorders>
          </w:tcPr>
          <w:p w:rsidR="003027C5" w:rsidRPr="00B51304" w:rsidRDefault="003027C5" w:rsidP="002D508F">
            <w:pPr>
              <w:jc w:val="center"/>
            </w:pPr>
            <w:r>
              <w:t>36,6</w:t>
            </w:r>
          </w:p>
        </w:tc>
        <w:tc>
          <w:tcPr>
            <w:tcW w:w="1251" w:type="dxa"/>
            <w:tcBorders>
              <w:top w:val="single" w:sz="4" w:space="0" w:color="auto"/>
              <w:left w:val="single" w:sz="4" w:space="0" w:color="auto"/>
              <w:bottom w:val="single" w:sz="4" w:space="0" w:color="auto"/>
              <w:right w:val="single" w:sz="4" w:space="0" w:color="auto"/>
            </w:tcBorders>
          </w:tcPr>
          <w:p w:rsidR="003027C5" w:rsidRPr="00B51304" w:rsidRDefault="003027C5" w:rsidP="002D508F">
            <w:pPr>
              <w:jc w:val="center"/>
            </w:pPr>
            <w:r>
              <w:t>36,6</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rsidRPr="00B51304">
              <w:t>36,6</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3027C5" w:rsidRPr="00095C58" w:rsidRDefault="003027C5" w:rsidP="002D508F">
            <w:pPr>
              <w:jc w:val="center"/>
            </w:pPr>
            <w:r w:rsidRPr="00095C58">
              <w:t>36,6</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pPr>
            <w:r>
              <w:t>0,0</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2D508F">
            <w:pPr>
              <w:jc w:val="center"/>
            </w:pPr>
            <w:r>
              <w:t>0,0</w:t>
            </w:r>
          </w:p>
        </w:tc>
      </w:tr>
      <w:tr w:rsidR="003027C5" w:rsidRPr="004D042A" w:rsidTr="003027C5">
        <w:trPr>
          <w:trHeight w:val="311"/>
        </w:trPr>
        <w:tc>
          <w:tcPr>
            <w:tcW w:w="3577" w:type="dxa"/>
            <w:tcBorders>
              <w:top w:val="single" w:sz="4" w:space="0" w:color="auto"/>
              <w:left w:val="single" w:sz="4" w:space="0" w:color="auto"/>
              <w:bottom w:val="single" w:sz="4" w:space="0" w:color="auto"/>
              <w:right w:val="single" w:sz="4" w:space="0" w:color="auto"/>
            </w:tcBorders>
            <w:hideMark/>
          </w:tcPr>
          <w:p w:rsidR="003027C5" w:rsidRPr="00095C58" w:rsidRDefault="003027C5" w:rsidP="002D508F">
            <w:pPr>
              <w:rPr>
                <w:color w:val="000000" w:themeColor="text1"/>
              </w:rPr>
            </w:pPr>
            <w:r w:rsidRPr="00095C58">
              <w:rPr>
                <w:color w:val="000000" w:themeColor="text1"/>
              </w:rPr>
              <w:t>Штрафы, санкции, возмещение ущерба</w:t>
            </w:r>
          </w:p>
        </w:tc>
        <w:tc>
          <w:tcPr>
            <w:tcW w:w="1111" w:type="dxa"/>
            <w:tcBorders>
              <w:top w:val="single" w:sz="4" w:space="0" w:color="auto"/>
              <w:left w:val="single" w:sz="4" w:space="0" w:color="auto"/>
              <w:bottom w:val="single" w:sz="4" w:space="0" w:color="auto"/>
              <w:right w:val="single" w:sz="4" w:space="0" w:color="auto"/>
            </w:tcBorders>
          </w:tcPr>
          <w:p w:rsidR="003027C5" w:rsidRPr="001A1E8D" w:rsidRDefault="003027C5" w:rsidP="002D508F">
            <w:pPr>
              <w:jc w:val="center"/>
            </w:pPr>
            <w:r>
              <w:t>290,0</w:t>
            </w:r>
          </w:p>
        </w:tc>
        <w:tc>
          <w:tcPr>
            <w:tcW w:w="1251" w:type="dxa"/>
            <w:tcBorders>
              <w:top w:val="single" w:sz="4" w:space="0" w:color="auto"/>
              <w:left w:val="single" w:sz="4" w:space="0" w:color="auto"/>
              <w:bottom w:val="single" w:sz="4" w:space="0" w:color="auto"/>
              <w:right w:val="single" w:sz="4" w:space="0" w:color="auto"/>
            </w:tcBorders>
          </w:tcPr>
          <w:p w:rsidR="003027C5" w:rsidRPr="001A1E8D" w:rsidRDefault="003027C5" w:rsidP="002D508F">
            <w:pPr>
              <w:jc w:val="center"/>
            </w:pPr>
            <w:r>
              <w:t>150,6</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highlight w:val="yellow"/>
              </w:rPr>
            </w:pPr>
            <w:r>
              <w:t>1 184,7</w:t>
            </w:r>
          </w:p>
        </w:tc>
        <w:tc>
          <w:tcPr>
            <w:tcW w:w="1111" w:type="dxa"/>
            <w:tcBorders>
              <w:top w:val="single" w:sz="4" w:space="0" w:color="auto"/>
              <w:left w:val="single" w:sz="4" w:space="0" w:color="auto"/>
              <w:bottom w:val="single" w:sz="4" w:space="0" w:color="auto"/>
              <w:right w:val="single" w:sz="4" w:space="0" w:color="auto"/>
            </w:tcBorders>
            <w:hideMark/>
          </w:tcPr>
          <w:p w:rsidR="003027C5" w:rsidRPr="004D042A" w:rsidRDefault="003027C5" w:rsidP="002D508F">
            <w:pPr>
              <w:jc w:val="center"/>
              <w:rPr>
                <w:color w:val="000000" w:themeColor="text1"/>
                <w:highlight w:val="yellow"/>
              </w:rPr>
            </w:pPr>
            <w:r>
              <w:rPr>
                <w:color w:val="000000" w:themeColor="text1"/>
              </w:rPr>
              <w:t>1 128,2</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82ABA">
            <w:pPr>
              <w:jc w:val="center"/>
              <w:rPr>
                <w:color w:val="000000" w:themeColor="text1"/>
              </w:rPr>
            </w:pPr>
            <w:r>
              <w:rPr>
                <w:color w:val="000000" w:themeColor="text1"/>
              </w:rPr>
              <w:t xml:space="preserve">+ </w:t>
            </w:r>
            <w:r w:rsidR="00382ABA">
              <w:rPr>
                <w:color w:val="000000" w:themeColor="text1"/>
              </w:rPr>
              <w:t>894,7</w:t>
            </w:r>
          </w:p>
        </w:tc>
        <w:tc>
          <w:tcPr>
            <w:tcW w:w="1111" w:type="dxa"/>
            <w:tcBorders>
              <w:top w:val="single" w:sz="4" w:space="0" w:color="auto"/>
              <w:left w:val="single" w:sz="4" w:space="0" w:color="auto"/>
              <w:bottom w:val="single" w:sz="4" w:space="0" w:color="auto"/>
              <w:right w:val="single" w:sz="4" w:space="0" w:color="auto"/>
            </w:tcBorders>
          </w:tcPr>
          <w:p w:rsidR="003027C5" w:rsidRPr="00095C58" w:rsidRDefault="003027C5" w:rsidP="00382ABA">
            <w:pPr>
              <w:jc w:val="center"/>
              <w:rPr>
                <w:color w:val="000000" w:themeColor="text1"/>
              </w:rPr>
            </w:pPr>
            <w:r>
              <w:rPr>
                <w:color w:val="000000" w:themeColor="text1"/>
              </w:rPr>
              <w:t xml:space="preserve">+ </w:t>
            </w:r>
            <w:r w:rsidR="00382ABA">
              <w:rPr>
                <w:color w:val="000000" w:themeColor="text1"/>
              </w:rPr>
              <w:t>977,6</w:t>
            </w:r>
          </w:p>
        </w:tc>
      </w:tr>
      <w:tr w:rsidR="003027C5" w:rsidRPr="009E3981" w:rsidTr="003027C5">
        <w:trPr>
          <w:trHeight w:val="288"/>
        </w:trPr>
        <w:tc>
          <w:tcPr>
            <w:tcW w:w="3577"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right"/>
              <w:rPr>
                <w:b/>
              </w:rPr>
            </w:pPr>
            <w:r w:rsidRPr="009E3981">
              <w:rPr>
                <w:b/>
              </w:rPr>
              <w:t>Всего</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rPr>
                <w:b/>
              </w:rPr>
            </w:pPr>
            <w:r w:rsidRPr="009E3981">
              <w:rPr>
                <w:b/>
              </w:rPr>
              <w:t>14 283,0</w:t>
            </w:r>
          </w:p>
        </w:tc>
        <w:tc>
          <w:tcPr>
            <w:tcW w:w="1251" w:type="dxa"/>
            <w:tcBorders>
              <w:top w:val="single" w:sz="4" w:space="0" w:color="auto"/>
              <w:left w:val="single" w:sz="4" w:space="0" w:color="auto"/>
              <w:bottom w:val="single" w:sz="4" w:space="0" w:color="auto"/>
              <w:right w:val="single" w:sz="4" w:space="0" w:color="auto"/>
            </w:tcBorders>
          </w:tcPr>
          <w:p w:rsidR="003027C5" w:rsidRPr="009E3981" w:rsidRDefault="003027C5" w:rsidP="002D508F">
            <w:pPr>
              <w:jc w:val="center"/>
              <w:rPr>
                <w:b/>
              </w:rPr>
            </w:pPr>
            <w:r w:rsidRPr="009E3981">
              <w:rPr>
                <w:b/>
              </w:rPr>
              <w:t>9 313,8</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3027C5">
            <w:pPr>
              <w:jc w:val="center"/>
              <w:rPr>
                <w:b/>
                <w:highlight w:val="yellow"/>
              </w:rPr>
            </w:pPr>
            <w:r w:rsidRPr="009E3981">
              <w:rPr>
                <w:b/>
              </w:rPr>
              <w:t>12</w:t>
            </w:r>
            <w:r>
              <w:rPr>
                <w:b/>
              </w:rPr>
              <w:t> 858,1</w:t>
            </w:r>
          </w:p>
        </w:tc>
        <w:tc>
          <w:tcPr>
            <w:tcW w:w="1111" w:type="dxa"/>
            <w:tcBorders>
              <w:top w:val="single" w:sz="4" w:space="0" w:color="auto"/>
              <w:left w:val="single" w:sz="4" w:space="0" w:color="auto"/>
              <w:bottom w:val="single" w:sz="4" w:space="0" w:color="auto"/>
              <w:right w:val="single" w:sz="4" w:space="0" w:color="auto"/>
            </w:tcBorders>
            <w:hideMark/>
          </w:tcPr>
          <w:p w:rsidR="003027C5" w:rsidRPr="009E3981" w:rsidRDefault="003027C5" w:rsidP="002D508F">
            <w:pPr>
              <w:jc w:val="center"/>
              <w:rPr>
                <w:b/>
              </w:rPr>
            </w:pPr>
            <w:r>
              <w:rPr>
                <w:b/>
              </w:rPr>
              <w:t>7 554,0</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382ABA">
            <w:pPr>
              <w:jc w:val="center"/>
              <w:rPr>
                <w:b/>
              </w:rPr>
            </w:pPr>
            <w:r w:rsidRPr="009E3981">
              <w:rPr>
                <w:b/>
              </w:rPr>
              <w:t>- 1</w:t>
            </w:r>
            <w:r w:rsidR="00382ABA">
              <w:rPr>
                <w:b/>
              </w:rPr>
              <w:t> 424,9</w:t>
            </w:r>
          </w:p>
        </w:tc>
        <w:tc>
          <w:tcPr>
            <w:tcW w:w="1111" w:type="dxa"/>
            <w:tcBorders>
              <w:top w:val="single" w:sz="4" w:space="0" w:color="auto"/>
              <w:left w:val="single" w:sz="4" w:space="0" w:color="auto"/>
              <w:bottom w:val="single" w:sz="4" w:space="0" w:color="auto"/>
              <w:right w:val="single" w:sz="4" w:space="0" w:color="auto"/>
            </w:tcBorders>
          </w:tcPr>
          <w:p w:rsidR="003027C5" w:rsidRPr="009E3981" w:rsidRDefault="003027C5" w:rsidP="00382ABA">
            <w:pPr>
              <w:jc w:val="center"/>
              <w:rPr>
                <w:b/>
              </w:rPr>
            </w:pPr>
            <w:r w:rsidRPr="009E3981">
              <w:rPr>
                <w:b/>
              </w:rPr>
              <w:t xml:space="preserve">- </w:t>
            </w:r>
            <w:r w:rsidR="00382ABA">
              <w:rPr>
                <w:b/>
              </w:rPr>
              <w:t>1 759,8</w:t>
            </w:r>
          </w:p>
        </w:tc>
      </w:tr>
    </w:tbl>
    <w:p w:rsidR="003027C5" w:rsidRDefault="003027C5" w:rsidP="004914C8">
      <w:pPr>
        <w:pStyle w:val="a5"/>
        <w:tabs>
          <w:tab w:val="left" w:pos="540"/>
        </w:tabs>
        <w:ind w:left="0" w:firstLine="0"/>
        <w:jc w:val="center"/>
        <w:rPr>
          <w:sz w:val="24"/>
          <w:szCs w:val="24"/>
          <w:highlight w:val="yellow"/>
        </w:rPr>
      </w:pPr>
    </w:p>
    <w:p w:rsidR="004914C8" w:rsidRPr="00C17904" w:rsidRDefault="004914C8" w:rsidP="004914C8">
      <w:pPr>
        <w:pStyle w:val="a5"/>
        <w:tabs>
          <w:tab w:val="left" w:pos="540"/>
        </w:tabs>
        <w:ind w:left="0" w:firstLine="0"/>
        <w:jc w:val="center"/>
        <w:rPr>
          <w:b/>
          <w:sz w:val="24"/>
          <w:szCs w:val="24"/>
        </w:rPr>
      </w:pPr>
      <w:r w:rsidRPr="00C17904">
        <w:rPr>
          <w:b/>
          <w:sz w:val="24"/>
          <w:szCs w:val="24"/>
        </w:rPr>
        <w:t>БЕЗВОЗМЕЗДНЫЕ ПОСТУПЛЕНИЯ</w:t>
      </w:r>
    </w:p>
    <w:p w:rsidR="004914C8" w:rsidRPr="00C17904" w:rsidRDefault="004914C8" w:rsidP="004914C8">
      <w:pPr>
        <w:spacing w:line="276" w:lineRule="auto"/>
        <w:ind w:right="-2" w:firstLine="567"/>
        <w:jc w:val="both"/>
      </w:pPr>
      <w:r w:rsidRPr="00C17904">
        <w:t xml:space="preserve">Доля безвозмездных поступлений в общем объеме доходов бюджета Котласского муниципального округа Архангельской области составляет </w:t>
      </w:r>
      <w:r w:rsidR="001B7975">
        <w:t>79,</w:t>
      </w:r>
      <w:r w:rsidR="00F774A4" w:rsidRPr="00C17904">
        <w:t>5</w:t>
      </w:r>
      <w:r w:rsidR="00492815" w:rsidRPr="00C17904">
        <w:t xml:space="preserve"> </w:t>
      </w:r>
      <w:r w:rsidRPr="00C17904">
        <w:t>%.</w:t>
      </w:r>
    </w:p>
    <w:p w:rsidR="004914C8" w:rsidRPr="00C17904" w:rsidRDefault="004914C8" w:rsidP="004914C8">
      <w:pPr>
        <w:spacing w:line="276" w:lineRule="auto"/>
        <w:ind w:right="-2" w:firstLine="567"/>
        <w:jc w:val="both"/>
      </w:pPr>
      <w:r w:rsidRPr="00C17904">
        <w:t xml:space="preserve">Безвозмездные поступления поступили </w:t>
      </w:r>
      <w:r w:rsidR="00F774A4" w:rsidRPr="00C17904">
        <w:t>за 9 месяцев</w:t>
      </w:r>
      <w:r w:rsidRPr="00C17904">
        <w:t xml:space="preserve"> 2024 года </w:t>
      </w:r>
      <w:r w:rsidR="00585F22" w:rsidRPr="00C17904">
        <w:t xml:space="preserve">в </w:t>
      </w:r>
      <w:r w:rsidR="00FC696C">
        <w:t>объеме</w:t>
      </w:r>
      <w:r w:rsidRPr="00C17904">
        <w:t xml:space="preserve"> </w:t>
      </w:r>
      <w:r w:rsidR="00F774A4" w:rsidRPr="00C17904">
        <w:t>795 490,9</w:t>
      </w:r>
      <w:r w:rsidRPr="00C17904">
        <w:t xml:space="preserve"> тыс. рублей или </w:t>
      </w:r>
      <w:r w:rsidR="00F774A4" w:rsidRPr="00C17904">
        <w:t>66,1</w:t>
      </w:r>
      <w:r w:rsidRPr="00C17904">
        <w:t xml:space="preserve">% </w:t>
      </w:r>
      <w:r w:rsidR="00382ABA">
        <w:t>от плана</w:t>
      </w:r>
      <w:r w:rsidR="00382ABA" w:rsidRPr="004D042A">
        <w:t xml:space="preserve"> </w:t>
      </w:r>
      <w:r w:rsidRPr="00C17904">
        <w:t xml:space="preserve">(план – </w:t>
      </w:r>
      <w:r w:rsidR="00F774A4" w:rsidRPr="00C17904">
        <w:t>1 202 869,7</w:t>
      </w:r>
      <w:r w:rsidRPr="00C17904">
        <w:t xml:space="preserve"> тыс. рублей), в том числе: </w:t>
      </w:r>
    </w:p>
    <w:p w:rsidR="004914C8" w:rsidRPr="00C17904" w:rsidRDefault="004914C8" w:rsidP="004914C8">
      <w:pPr>
        <w:spacing w:line="276" w:lineRule="auto"/>
        <w:ind w:right="-2" w:firstLine="567"/>
        <w:jc w:val="both"/>
      </w:pPr>
      <w:r w:rsidRPr="00C17904">
        <w:rPr>
          <w:bCs/>
        </w:rPr>
        <w:t>дотации бюджетам бюджетной системы Российской Федерации</w:t>
      </w:r>
      <w:r w:rsidRPr="00C17904">
        <w:t xml:space="preserve"> в объеме </w:t>
      </w:r>
      <w:r w:rsidR="00F774A4" w:rsidRPr="00C17904">
        <w:t>284 657,5</w:t>
      </w:r>
      <w:r w:rsidRPr="00C17904">
        <w:t xml:space="preserve"> тыс. рублей, или  на </w:t>
      </w:r>
      <w:r w:rsidR="00F774A4" w:rsidRPr="00C17904">
        <w:t>75</w:t>
      </w:r>
      <w:r w:rsidRPr="00C17904">
        <w:t>,0 %</w:t>
      </w:r>
      <w:r w:rsidR="00382ABA" w:rsidRPr="00382ABA">
        <w:t xml:space="preserve"> </w:t>
      </w:r>
      <w:r w:rsidR="00382ABA">
        <w:t>от плана</w:t>
      </w:r>
      <w:r w:rsidRPr="00C17904">
        <w:t xml:space="preserve"> (план – </w:t>
      </w:r>
      <w:r w:rsidR="00492815" w:rsidRPr="00C17904">
        <w:t>379 370,5</w:t>
      </w:r>
      <w:r w:rsidRPr="00C17904">
        <w:t xml:space="preserve"> тыс. рублей);</w:t>
      </w:r>
    </w:p>
    <w:p w:rsidR="004914C8" w:rsidRPr="00C17904" w:rsidRDefault="004914C8" w:rsidP="004914C8">
      <w:pPr>
        <w:ind w:firstLine="567"/>
        <w:jc w:val="both"/>
      </w:pPr>
      <w:r w:rsidRPr="00C17904">
        <w:rPr>
          <w:bCs/>
        </w:rPr>
        <w:t xml:space="preserve">субсидии бюджетам бюджетной системы Российской Федерации (межбюджетные субсидии) </w:t>
      </w:r>
      <w:r w:rsidRPr="00C17904">
        <w:t xml:space="preserve">в объеме </w:t>
      </w:r>
      <w:r w:rsidR="00F774A4" w:rsidRPr="00C17904">
        <w:t>106 467,0</w:t>
      </w:r>
      <w:r w:rsidRPr="00C17904">
        <w:t xml:space="preserve"> тыс. рублей или на </w:t>
      </w:r>
      <w:r w:rsidR="00F774A4" w:rsidRPr="00C17904">
        <w:t>39,2</w:t>
      </w:r>
      <w:r w:rsidRPr="00C17904">
        <w:t>%</w:t>
      </w:r>
      <w:r w:rsidR="00382ABA" w:rsidRPr="00382ABA">
        <w:t xml:space="preserve"> </w:t>
      </w:r>
      <w:r w:rsidR="00382ABA">
        <w:t>от плана</w:t>
      </w:r>
      <w:r w:rsidRPr="00C17904">
        <w:t xml:space="preserve"> (план – </w:t>
      </w:r>
      <w:r w:rsidR="00F774A4" w:rsidRPr="00C17904">
        <w:t>271 652,6</w:t>
      </w:r>
      <w:r w:rsidRPr="00C17904">
        <w:t xml:space="preserve"> тыс. рублей);</w:t>
      </w:r>
    </w:p>
    <w:p w:rsidR="004914C8" w:rsidRPr="00C17904" w:rsidRDefault="004914C8" w:rsidP="004914C8">
      <w:pPr>
        <w:ind w:firstLine="567"/>
        <w:jc w:val="both"/>
      </w:pPr>
      <w:r w:rsidRPr="00C17904">
        <w:rPr>
          <w:bCs/>
        </w:rPr>
        <w:t xml:space="preserve">субвенции бюджетам бюджетной системы Российской Федерации </w:t>
      </w:r>
      <w:r w:rsidRPr="00C17904">
        <w:t xml:space="preserve">в объеме </w:t>
      </w:r>
      <w:r w:rsidR="00F774A4" w:rsidRPr="00C17904">
        <w:t>299 999,3</w:t>
      </w:r>
      <w:r w:rsidR="003A3CA0">
        <w:t xml:space="preserve"> тыс. рублей</w:t>
      </w:r>
      <w:r w:rsidRPr="00C17904">
        <w:t xml:space="preserve"> или  на </w:t>
      </w:r>
      <w:r w:rsidR="00F774A4" w:rsidRPr="00C17904">
        <w:t>76,0</w:t>
      </w:r>
      <w:r w:rsidRPr="00C17904">
        <w:t>%</w:t>
      </w:r>
      <w:r w:rsidR="00382ABA" w:rsidRPr="00382ABA">
        <w:t xml:space="preserve"> </w:t>
      </w:r>
      <w:r w:rsidR="00382ABA">
        <w:t>от плана</w:t>
      </w:r>
      <w:r w:rsidRPr="00C17904">
        <w:t xml:space="preserve"> (план – </w:t>
      </w:r>
      <w:r w:rsidR="00F774A4" w:rsidRPr="00C17904">
        <w:t>394 668,3</w:t>
      </w:r>
      <w:r w:rsidRPr="00C17904">
        <w:t xml:space="preserve"> тыс. рублей);</w:t>
      </w:r>
    </w:p>
    <w:p w:rsidR="004914C8" w:rsidRPr="00C17904" w:rsidRDefault="004914C8" w:rsidP="004914C8">
      <w:pPr>
        <w:spacing w:line="276" w:lineRule="auto"/>
        <w:ind w:right="-2" w:firstLine="567"/>
        <w:jc w:val="both"/>
      </w:pPr>
      <w:r w:rsidRPr="00C17904">
        <w:t xml:space="preserve">иные межбюджетные трансферты в объеме </w:t>
      </w:r>
      <w:r w:rsidR="00F774A4" w:rsidRPr="00C17904">
        <w:t>105 216,2</w:t>
      </w:r>
      <w:r w:rsidRPr="00C17904">
        <w:t xml:space="preserve"> тыс. рублей, или на </w:t>
      </w:r>
      <w:r w:rsidR="00F774A4" w:rsidRPr="00C17904">
        <w:t xml:space="preserve">66,6 </w:t>
      </w:r>
      <w:r w:rsidRPr="00C17904">
        <w:t>%</w:t>
      </w:r>
      <w:r w:rsidR="00382ABA" w:rsidRPr="00382ABA">
        <w:t xml:space="preserve"> </w:t>
      </w:r>
      <w:r w:rsidR="00382ABA">
        <w:t>от плана</w:t>
      </w:r>
      <w:r w:rsidRPr="00C17904">
        <w:t xml:space="preserve"> (план – </w:t>
      </w:r>
      <w:r w:rsidR="00F774A4" w:rsidRPr="00C17904">
        <w:t>158 027,4</w:t>
      </w:r>
      <w:r w:rsidRPr="00C17904">
        <w:t xml:space="preserve"> тыс. рублей);</w:t>
      </w:r>
    </w:p>
    <w:p w:rsidR="004914C8" w:rsidRPr="00C17904" w:rsidRDefault="004914C8" w:rsidP="004914C8">
      <w:pPr>
        <w:spacing w:line="276" w:lineRule="auto"/>
        <w:ind w:right="-2" w:firstLine="567"/>
        <w:jc w:val="both"/>
      </w:pPr>
      <w:r w:rsidRPr="00C17904">
        <w:t>- 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208,7 тыс. рублей</w:t>
      </w:r>
      <w:r w:rsidR="005A56A1" w:rsidRPr="00C17904">
        <w:t xml:space="preserve"> или 100</w:t>
      </w:r>
      <w:r w:rsidR="00492815" w:rsidRPr="00C17904">
        <w:t>,0%</w:t>
      </w:r>
      <w:r w:rsidR="005A56A1" w:rsidRPr="00C17904">
        <w:t xml:space="preserve"> от плана</w:t>
      </w:r>
      <w:r w:rsidRPr="00C17904">
        <w:t>;</w:t>
      </w:r>
    </w:p>
    <w:p w:rsidR="004914C8" w:rsidRPr="00C17904" w:rsidRDefault="004914C8" w:rsidP="004914C8">
      <w:pPr>
        <w:spacing w:line="276" w:lineRule="auto"/>
        <w:ind w:right="-2" w:firstLine="567"/>
        <w:jc w:val="both"/>
      </w:pPr>
      <w:r w:rsidRPr="00C17904">
        <w:t>- возврат остатков субсидий, субвенций и иных межбюджетных трансфертов, имеющих целевое на</w:t>
      </w:r>
      <w:r w:rsidR="003A3CA0">
        <w:t xml:space="preserve">значение, прошлых лет в объеме </w:t>
      </w:r>
      <w:r w:rsidR="00F774A4" w:rsidRPr="00C17904">
        <w:t>1 057,7</w:t>
      </w:r>
      <w:r w:rsidRPr="00C17904">
        <w:t xml:space="preserve"> тыс. рублей</w:t>
      </w:r>
      <w:r w:rsidR="005A56A1" w:rsidRPr="00C17904">
        <w:t xml:space="preserve"> или 100</w:t>
      </w:r>
      <w:r w:rsidR="00492815" w:rsidRPr="00C17904">
        <w:t>,0%</w:t>
      </w:r>
      <w:r w:rsidR="005A56A1" w:rsidRPr="00C17904">
        <w:t xml:space="preserve"> от плана</w:t>
      </w:r>
      <w:r w:rsidRPr="00C17904">
        <w:t>.</w:t>
      </w:r>
    </w:p>
    <w:p w:rsidR="004914C8" w:rsidRPr="00C17904" w:rsidRDefault="004914C8" w:rsidP="004914C8">
      <w:pPr>
        <w:ind w:left="426" w:right="142"/>
        <w:jc w:val="right"/>
        <w:rPr>
          <w:sz w:val="20"/>
          <w:szCs w:val="20"/>
        </w:rPr>
      </w:pPr>
      <w:r w:rsidRPr="00C17904">
        <w:rPr>
          <w:sz w:val="20"/>
          <w:szCs w:val="20"/>
        </w:rPr>
        <w:t>тыс. рублей</w:t>
      </w:r>
    </w:p>
    <w:tbl>
      <w:tblPr>
        <w:tblW w:w="1008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8"/>
        <w:gridCol w:w="606"/>
        <w:gridCol w:w="1868"/>
        <w:gridCol w:w="1259"/>
        <w:gridCol w:w="1292"/>
        <w:gridCol w:w="1276"/>
        <w:gridCol w:w="720"/>
      </w:tblGrid>
      <w:tr w:rsidR="006079F5" w:rsidRPr="00C17904" w:rsidTr="00720F20">
        <w:trPr>
          <w:trHeight w:val="222"/>
        </w:trPr>
        <w:tc>
          <w:tcPr>
            <w:tcW w:w="3068" w:type="dxa"/>
            <w:vMerge w:val="restart"/>
            <w:shd w:val="clear" w:color="auto" w:fill="auto"/>
            <w:vAlign w:val="center"/>
            <w:hideMark/>
          </w:tcPr>
          <w:p w:rsidR="006079F5" w:rsidRPr="00C17904" w:rsidRDefault="006079F5" w:rsidP="006079F5">
            <w:pPr>
              <w:jc w:val="center"/>
              <w:rPr>
                <w:sz w:val="18"/>
                <w:szCs w:val="18"/>
              </w:rPr>
            </w:pPr>
            <w:r w:rsidRPr="00C17904">
              <w:rPr>
                <w:sz w:val="18"/>
                <w:szCs w:val="18"/>
              </w:rPr>
              <w:t>Наименование показателя</w:t>
            </w:r>
          </w:p>
        </w:tc>
        <w:tc>
          <w:tcPr>
            <w:tcW w:w="606" w:type="dxa"/>
            <w:vMerge w:val="restart"/>
            <w:shd w:val="clear" w:color="auto" w:fill="auto"/>
            <w:vAlign w:val="center"/>
            <w:hideMark/>
          </w:tcPr>
          <w:p w:rsidR="006079F5" w:rsidRPr="00C17904" w:rsidRDefault="006079F5" w:rsidP="006079F5">
            <w:pPr>
              <w:jc w:val="center"/>
              <w:rPr>
                <w:sz w:val="18"/>
                <w:szCs w:val="18"/>
              </w:rPr>
            </w:pPr>
            <w:r w:rsidRPr="00C17904">
              <w:rPr>
                <w:sz w:val="18"/>
                <w:szCs w:val="18"/>
              </w:rPr>
              <w:t>ППП</w:t>
            </w:r>
          </w:p>
        </w:tc>
        <w:tc>
          <w:tcPr>
            <w:tcW w:w="1868" w:type="dxa"/>
            <w:shd w:val="clear" w:color="auto" w:fill="auto"/>
            <w:vAlign w:val="center"/>
            <w:hideMark/>
          </w:tcPr>
          <w:p w:rsidR="006079F5" w:rsidRPr="00C17904" w:rsidRDefault="006079F5" w:rsidP="006079F5">
            <w:pPr>
              <w:jc w:val="center"/>
              <w:rPr>
                <w:sz w:val="16"/>
                <w:szCs w:val="16"/>
              </w:rPr>
            </w:pPr>
            <w:r w:rsidRPr="00C17904">
              <w:rPr>
                <w:sz w:val="16"/>
                <w:szCs w:val="16"/>
              </w:rPr>
              <w:t>Классификатор доходов</w:t>
            </w:r>
          </w:p>
        </w:tc>
        <w:tc>
          <w:tcPr>
            <w:tcW w:w="1259" w:type="dxa"/>
            <w:vMerge w:val="restart"/>
            <w:shd w:val="clear" w:color="auto" w:fill="auto"/>
            <w:vAlign w:val="center"/>
            <w:hideMark/>
          </w:tcPr>
          <w:p w:rsidR="006079F5" w:rsidRPr="00C17904" w:rsidRDefault="006079F5" w:rsidP="006079F5">
            <w:pPr>
              <w:jc w:val="center"/>
              <w:rPr>
                <w:sz w:val="16"/>
                <w:szCs w:val="16"/>
              </w:rPr>
            </w:pPr>
            <w:r w:rsidRPr="00C17904">
              <w:rPr>
                <w:sz w:val="16"/>
                <w:szCs w:val="16"/>
              </w:rPr>
              <w:t xml:space="preserve">План на 2024г., отраженный в отчетности </w:t>
            </w:r>
            <w:proofErr w:type="spellStart"/>
            <w:r w:rsidRPr="00C17904">
              <w:rPr>
                <w:sz w:val="16"/>
                <w:szCs w:val="16"/>
              </w:rPr>
              <w:t>Свод-Смарт</w:t>
            </w:r>
            <w:proofErr w:type="spellEnd"/>
            <w:r w:rsidRPr="00C17904">
              <w:rPr>
                <w:sz w:val="16"/>
                <w:szCs w:val="16"/>
              </w:rPr>
              <w:t>, тыс. руб.</w:t>
            </w:r>
          </w:p>
        </w:tc>
        <w:tc>
          <w:tcPr>
            <w:tcW w:w="1292" w:type="dxa"/>
            <w:vMerge w:val="restart"/>
            <w:shd w:val="clear" w:color="auto" w:fill="auto"/>
            <w:vAlign w:val="center"/>
            <w:hideMark/>
          </w:tcPr>
          <w:p w:rsidR="006079F5" w:rsidRPr="00C17904" w:rsidRDefault="006079F5" w:rsidP="0087095A">
            <w:pPr>
              <w:jc w:val="center"/>
              <w:rPr>
                <w:sz w:val="16"/>
                <w:szCs w:val="16"/>
              </w:rPr>
            </w:pPr>
            <w:r w:rsidRPr="00C17904">
              <w:rPr>
                <w:sz w:val="16"/>
                <w:szCs w:val="16"/>
              </w:rPr>
              <w:t xml:space="preserve">Уточненный план на 2024г., </w:t>
            </w:r>
            <w:r w:rsidRPr="00C17904">
              <w:rPr>
                <w:sz w:val="16"/>
                <w:szCs w:val="16"/>
              </w:rPr>
              <w:br/>
              <w:t>тыс. руб.</w:t>
            </w:r>
          </w:p>
        </w:tc>
        <w:tc>
          <w:tcPr>
            <w:tcW w:w="1276" w:type="dxa"/>
            <w:vMerge w:val="restart"/>
            <w:shd w:val="clear" w:color="auto" w:fill="auto"/>
            <w:vAlign w:val="center"/>
            <w:hideMark/>
          </w:tcPr>
          <w:p w:rsidR="006079F5" w:rsidRPr="00C17904" w:rsidRDefault="0087095A" w:rsidP="006079F5">
            <w:pPr>
              <w:jc w:val="center"/>
              <w:rPr>
                <w:sz w:val="16"/>
                <w:szCs w:val="16"/>
              </w:rPr>
            </w:pPr>
            <w:r w:rsidRPr="00C17904">
              <w:rPr>
                <w:sz w:val="16"/>
                <w:szCs w:val="16"/>
              </w:rPr>
              <w:t>Исполнено за 9 месяцев</w:t>
            </w:r>
            <w:r w:rsidRPr="00C17904">
              <w:rPr>
                <w:sz w:val="16"/>
                <w:szCs w:val="16"/>
              </w:rPr>
              <w:br/>
              <w:t>2024 г., тыс. руб.</w:t>
            </w:r>
          </w:p>
        </w:tc>
        <w:tc>
          <w:tcPr>
            <w:tcW w:w="720" w:type="dxa"/>
            <w:vMerge w:val="restart"/>
            <w:shd w:val="clear" w:color="auto" w:fill="auto"/>
            <w:noWrap/>
            <w:vAlign w:val="center"/>
            <w:hideMark/>
          </w:tcPr>
          <w:p w:rsidR="006079F5" w:rsidRPr="00C17904" w:rsidRDefault="006079F5" w:rsidP="006079F5">
            <w:pPr>
              <w:jc w:val="center"/>
              <w:rPr>
                <w:sz w:val="16"/>
                <w:szCs w:val="16"/>
              </w:rPr>
            </w:pPr>
            <w:r w:rsidRPr="00C17904">
              <w:rPr>
                <w:sz w:val="16"/>
                <w:szCs w:val="16"/>
              </w:rPr>
              <w:t>% исп.</w:t>
            </w:r>
          </w:p>
        </w:tc>
      </w:tr>
      <w:tr w:rsidR="006079F5" w:rsidRPr="00C17904" w:rsidTr="00720F20">
        <w:trPr>
          <w:trHeight w:val="222"/>
        </w:trPr>
        <w:tc>
          <w:tcPr>
            <w:tcW w:w="3068" w:type="dxa"/>
            <w:vMerge/>
            <w:vAlign w:val="center"/>
            <w:hideMark/>
          </w:tcPr>
          <w:p w:rsidR="006079F5" w:rsidRPr="00C17904" w:rsidRDefault="006079F5" w:rsidP="006079F5">
            <w:pPr>
              <w:rPr>
                <w:sz w:val="18"/>
                <w:szCs w:val="18"/>
              </w:rPr>
            </w:pPr>
          </w:p>
        </w:tc>
        <w:tc>
          <w:tcPr>
            <w:tcW w:w="606" w:type="dxa"/>
            <w:vMerge/>
            <w:vAlign w:val="center"/>
            <w:hideMark/>
          </w:tcPr>
          <w:p w:rsidR="006079F5" w:rsidRPr="00C17904" w:rsidRDefault="006079F5" w:rsidP="006079F5">
            <w:pPr>
              <w:rPr>
                <w:sz w:val="18"/>
                <w:szCs w:val="18"/>
              </w:rPr>
            </w:pPr>
          </w:p>
        </w:tc>
        <w:tc>
          <w:tcPr>
            <w:tcW w:w="1868" w:type="dxa"/>
            <w:vMerge w:val="restart"/>
            <w:shd w:val="clear" w:color="auto" w:fill="auto"/>
            <w:vAlign w:val="center"/>
            <w:hideMark/>
          </w:tcPr>
          <w:p w:rsidR="006079F5" w:rsidRPr="00C17904" w:rsidRDefault="006079F5" w:rsidP="006079F5">
            <w:pPr>
              <w:jc w:val="center"/>
              <w:rPr>
                <w:sz w:val="16"/>
                <w:szCs w:val="16"/>
              </w:rPr>
            </w:pPr>
            <w:r w:rsidRPr="00C17904">
              <w:rPr>
                <w:sz w:val="16"/>
                <w:szCs w:val="16"/>
              </w:rPr>
              <w:t>вид целевых средств и ИК</w:t>
            </w:r>
          </w:p>
        </w:tc>
        <w:tc>
          <w:tcPr>
            <w:tcW w:w="1259" w:type="dxa"/>
            <w:vMerge/>
            <w:vAlign w:val="center"/>
            <w:hideMark/>
          </w:tcPr>
          <w:p w:rsidR="006079F5" w:rsidRPr="00C17904" w:rsidRDefault="006079F5" w:rsidP="006079F5">
            <w:pPr>
              <w:rPr>
                <w:sz w:val="16"/>
                <w:szCs w:val="16"/>
              </w:rPr>
            </w:pPr>
          </w:p>
        </w:tc>
        <w:tc>
          <w:tcPr>
            <w:tcW w:w="1292" w:type="dxa"/>
            <w:vMerge/>
            <w:vAlign w:val="center"/>
            <w:hideMark/>
          </w:tcPr>
          <w:p w:rsidR="006079F5" w:rsidRPr="00C17904" w:rsidRDefault="006079F5" w:rsidP="006079F5">
            <w:pPr>
              <w:rPr>
                <w:sz w:val="16"/>
                <w:szCs w:val="16"/>
              </w:rPr>
            </w:pPr>
          </w:p>
        </w:tc>
        <w:tc>
          <w:tcPr>
            <w:tcW w:w="1276" w:type="dxa"/>
            <w:vMerge/>
            <w:vAlign w:val="center"/>
            <w:hideMark/>
          </w:tcPr>
          <w:p w:rsidR="006079F5" w:rsidRPr="00C17904" w:rsidRDefault="006079F5" w:rsidP="006079F5">
            <w:pPr>
              <w:rPr>
                <w:sz w:val="16"/>
                <w:szCs w:val="16"/>
              </w:rPr>
            </w:pPr>
          </w:p>
        </w:tc>
        <w:tc>
          <w:tcPr>
            <w:tcW w:w="720" w:type="dxa"/>
            <w:vMerge/>
            <w:vAlign w:val="center"/>
            <w:hideMark/>
          </w:tcPr>
          <w:p w:rsidR="006079F5" w:rsidRPr="00C17904" w:rsidRDefault="006079F5" w:rsidP="006079F5">
            <w:pPr>
              <w:rPr>
                <w:sz w:val="16"/>
                <w:szCs w:val="16"/>
              </w:rPr>
            </w:pPr>
          </w:p>
        </w:tc>
      </w:tr>
      <w:tr w:rsidR="006079F5" w:rsidRPr="00C17904" w:rsidTr="00720F20">
        <w:trPr>
          <w:trHeight w:val="222"/>
        </w:trPr>
        <w:tc>
          <w:tcPr>
            <w:tcW w:w="3068" w:type="dxa"/>
            <w:vMerge/>
            <w:vAlign w:val="center"/>
            <w:hideMark/>
          </w:tcPr>
          <w:p w:rsidR="006079F5" w:rsidRPr="00C17904" w:rsidRDefault="006079F5" w:rsidP="006079F5">
            <w:pPr>
              <w:rPr>
                <w:sz w:val="18"/>
                <w:szCs w:val="18"/>
              </w:rPr>
            </w:pPr>
          </w:p>
        </w:tc>
        <w:tc>
          <w:tcPr>
            <w:tcW w:w="606" w:type="dxa"/>
            <w:vMerge/>
            <w:vAlign w:val="center"/>
            <w:hideMark/>
          </w:tcPr>
          <w:p w:rsidR="006079F5" w:rsidRPr="00C17904" w:rsidRDefault="006079F5" w:rsidP="006079F5">
            <w:pPr>
              <w:rPr>
                <w:sz w:val="18"/>
                <w:szCs w:val="18"/>
              </w:rPr>
            </w:pPr>
          </w:p>
        </w:tc>
        <w:tc>
          <w:tcPr>
            <w:tcW w:w="1868" w:type="dxa"/>
            <w:vMerge/>
            <w:vAlign w:val="center"/>
            <w:hideMark/>
          </w:tcPr>
          <w:p w:rsidR="006079F5" w:rsidRPr="00C17904" w:rsidRDefault="006079F5" w:rsidP="006079F5">
            <w:pPr>
              <w:rPr>
                <w:sz w:val="16"/>
                <w:szCs w:val="16"/>
              </w:rPr>
            </w:pPr>
          </w:p>
        </w:tc>
        <w:tc>
          <w:tcPr>
            <w:tcW w:w="1259" w:type="dxa"/>
            <w:vMerge/>
            <w:vAlign w:val="center"/>
            <w:hideMark/>
          </w:tcPr>
          <w:p w:rsidR="006079F5" w:rsidRPr="00C17904" w:rsidRDefault="006079F5" w:rsidP="006079F5">
            <w:pPr>
              <w:rPr>
                <w:sz w:val="16"/>
                <w:szCs w:val="16"/>
              </w:rPr>
            </w:pPr>
          </w:p>
        </w:tc>
        <w:tc>
          <w:tcPr>
            <w:tcW w:w="1292" w:type="dxa"/>
            <w:vMerge/>
            <w:vAlign w:val="center"/>
            <w:hideMark/>
          </w:tcPr>
          <w:p w:rsidR="006079F5" w:rsidRPr="00C17904" w:rsidRDefault="006079F5" w:rsidP="006079F5">
            <w:pPr>
              <w:rPr>
                <w:sz w:val="16"/>
                <w:szCs w:val="16"/>
              </w:rPr>
            </w:pPr>
          </w:p>
        </w:tc>
        <w:tc>
          <w:tcPr>
            <w:tcW w:w="1276" w:type="dxa"/>
            <w:vMerge/>
            <w:vAlign w:val="center"/>
            <w:hideMark/>
          </w:tcPr>
          <w:p w:rsidR="006079F5" w:rsidRPr="00C17904" w:rsidRDefault="006079F5" w:rsidP="006079F5">
            <w:pPr>
              <w:rPr>
                <w:sz w:val="16"/>
                <w:szCs w:val="16"/>
              </w:rPr>
            </w:pPr>
          </w:p>
        </w:tc>
        <w:tc>
          <w:tcPr>
            <w:tcW w:w="720" w:type="dxa"/>
            <w:vMerge/>
            <w:vAlign w:val="center"/>
            <w:hideMark/>
          </w:tcPr>
          <w:p w:rsidR="006079F5" w:rsidRPr="00C17904" w:rsidRDefault="006079F5" w:rsidP="006079F5">
            <w:pPr>
              <w:rPr>
                <w:sz w:val="16"/>
                <w:szCs w:val="16"/>
              </w:rPr>
            </w:pPr>
          </w:p>
        </w:tc>
      </w:tr>
      <w:tr w:rsidR="006079F5" w:rsidRPr="00C17904" w:rsidTr="00720F20">
        <w:trPr>
          <w:trHeight w:val="600"/>
        </w:trPr>
        <w:tc>
          <w:tcPr>
            <w:tcW w:w="3068" w:type="dxa"/>
            <w:vMerge/>
            <w:vAlign w:val="center"/>
            <w:hideMark/>
          </w:tcPr>
          <w:p w:rsidR="006079F5" w:rsidRPr="00C17904" w:rsidRDefault="006079F5" w:rsidP="006079F5">
            <w:pPr>
              <w:rPr>
                <w:sz w:val="18"/>
                <w:szCs w:val="18"/>
              </w:rPr>
            </w:pPr>
          </w:p>
        </w:tc>
        <w:tc>
          <w:tcPr>
            <w:tcW w:w="606" w:type="dxa"/>
            <w:vMerge/>
            <w:vAlign w:val="center"/>
            <w:hideMark/>
          </w:tcPr>
          <w:p w:rsidR="006079F5" w:rsidRPr="00C17904" w:rsidRDefault="006079F5" w:rsidP="006079F5">
            <w:pPr>
              <w:rPr>
                <w:sz w:val="18"/>
                <w:szCs w:val="18"/>
              </w:rPr>
            </w:pPr>
          </w:p>
        </w:tc>
        <w:tc>
          <w:tcPr>
            <w:tcW w:w="1868" w:type="dxa"/>
            <w:vMerge/>
            <w:vAlign w:val="center"/>
            <w:hideMark/>
          </w:tcPr>
          <w:p w:rsidR="006079F5" w:rsidRPr="00C17904" w:rsidRDefault="006079F5" w:rsidP="006079F5">
            <w:pPr>
              <w:rPr>
                <w:sz w:val="16"/>
                <w:szCs w:val="16"/>
              </w:rPr>
            </w:pPr>
          </w:p>
        </w:tc>
        <w:tc>
          <w:tcPr>
            <w:tcW w:w="1259" w:type="dxa"/>
            <w:vMerge/>
            <w:vAlign w:val="center"/>
            <w:hideMark/>
          </w:tcPr>
          <w:p w:rsidR="006079F5" w:rsidRPr="00C17904" w:rsidRDefault="006079F5" w:rsidP="006079F5">
            <w:pPr>
              <w:rPr>
                <w:sz w:val="16"/>
                <w:szCs w:val="16"/>
              </w:rPr>
            </w:pPr>
          </w:p>
        </w:tc>
        <w:tc>
          <w:tcPr>
            <w:tcW w:w="1292" w:type="dxa"/>
            <w:vMerge/>
            <w:vAlign w:val="center"/>
            <w:hideMark/>
          </w:tcPr>
          <w:p w:rsidR="006079F5" w:rsidRPr="00C17904" w:rsidRDefault="006079F5" w:rsidP="006079F5">
            <w:pPr>
              <w:rPr>
                <w:sz w:val="16"/>
                <w:szCs w:val="16"/>
              </w:rPr>
            </w:pPr>
          </w:p>
        </w:tc>
        <w:tc>
          <w:tcPr>
            <w:tcW w:w="1276" w:type="dxa"/>
            <w:vMerge/>
            <w:vAlign w:val="center"/>
            <w:hideMark/>
          </w:tcPr>
          <w:p w:rsidR="006079F5" w:rsidRPr="00C17904" w:rsidRDefault="006079F5" w:rsidP="006079F5">
            <w:pPr>
              <w:rPr>
                <w:sz w:val="16"/>
                <w:szCs w:val="16"/>
              </w:rPr>
            </w:pPr>
          </w:p>
        </w:tc>
        <w:tc>
          <w:tcPr>
            <w:tcW w:w="720" w:type="dxa"/>
            <w:vMerge/>
            <w:vAlign w:val="center"/>
            <w:hideMark/>
          </w:tcPr>
          <w:p w:rsidR="006079F5" w:rsidRPr="00C17904" w:rsidRDefault="006079F5" w:rsidP="006079F5">
            <w:pPr>
              <w:rPr>
                <w:sz w:val="16"/>
                <w:szCs w:val="16"/>
              </w:rPr>
            </w:pPr>
          </w:p>
        </w:tc>
      </w:tr>
      <w:tr w:rsidR="006079F5" w:rsidRPr="00C17904" w:rsidTr="00720F20">
        <w:trPr>
          <w:trHeight w:val="240"/>
        </w:trPr>
        <w:tc>
          <w:tcPr>
            <w:tcW w:w="3068" w:type="dxa"/>
            <w:shd w:val="clear" w:color="auto" w:fill="auto"/>
            <w:noWrap/>
            <w:vAlign w:val="bottom"/>
            <w:hideMark/>
          </w:tcPr>
          <w:p w:rsidR="006079F5" w:rsidRPr="00C17904" w:rsidRDefault="006079F5" w:rsidP="006079F5">
            <w:pPr>
              <w:jc w:val="center"/>
              <w:rPr>
                <w:sz w:val="18"/>
                <w:szCs w:val="18"/>
              </w:rPr>
            </w:pPr>
            <w:r w:rsidRPr="00C17904">
              <w:rPr>
                <w:sz w:val="18"/>
                <w:szCs w:val="18"/>
              </w:rPr>
              <w:t>1</w:t>
            </w:r>
          </w:p>
        </w:tc>
        <w:tc>
          <w:tcPr>
            <w:tcW w:w="606" w:type="dxa"/>
            <w:shd w:val="clear" w:color="auto" w:fill="auto"/>
            <w:noWrap/>
            <w:vAlign w:val="bottom"/>
            <w:hideMark/>
          </w:tcPr>
          <w:p w:rsidR="006079F5" w:rsidRPr="00C17904" w:rsidRDefault="006079F5" w:rsidP="006079F5">
            <w:pPr>
              <w:jc w:val="center"/>
              <w:rPr>
                <w:sz w:val="18"/>
                <w:szCs w:val="18"/>
              </w:rPr>
            </w:pPr>
            <w:r w:rsidRPr="00C17904">
              <w:rPr>
                <w:sz w:val="18"/>
                <w:szCs w:val="18"/>
              </w:rPr>
              <w:t>2</w:t>
            </w:r>
          </w:p>
        </w:tc>
        <w:tc>
          <w:tcPr>
            <w:tcW w:w="1868" w:type="dxa"/>
            <w:shd w:val="clear" w:color="auto" w:fill="auto"/>
            <w:noWrap/>
            <w:vAlign w:val="bottom"/>
            <w:hideMark/>
          </w:tcPr>
          <w:p w:rsidR="006079F5" w:rsidRPr="00C17904" w:rsidRDefault="006079F5" w:rsidP="006079F5">
            <w:pPr>
              <w:jc w:val="center"/>
              <w:rPr>
                <w:sz w:val="18"/>
                <w:szCs w:val="18"/>
              </w:rPr>
            </w:pPr>
            <w:r w:rsidRPr="00C17904">
              <w:rPr>
                <w:sz w:val="18"/>
                <w:szCs w:val="18"/>
              </w:rPr>
              <w:t>3</w:t>
            </w:r>
          </w:p>
        </w:tc>
        <w:tc>
          <w:tcPr>
            <w:tcW w:w="1259" w:type="dxa"/>
            <w:shd w:val="clear" w:color="auto" w:fill="auto"/>
            <w:noWrap/>
            <w:vAlign w:val="bottom"/>
            <w:hideMark/>
          </w:tcPr>
          <w:p w:rsidR="006079F5" w:rsidRPr="00C17904" w:rsidRDefault="006079F5" w:rsidP="006079F5">
            <w:pPr>
              <w:jc w:val="center"/>
              <w:rPr>
                <w:sz w:val="18"/>
                <w:szCs w:val="18"/>
              </w:rPr>
            </w:pPr>
            <w:r w:rsidRPr="00C17904">
              <w:rPr>
                <w:sz w:val="18"/>
                <w:szCs w:val="18"/>
              </w:rPr>
              <w:t> </w:t>
            </w:r>
            <w:r w:rsidR="001711E3">
              <w:rPr>
                <w:sz w:val="18"/>
                <w:szCs w:val="18"/>
              </w:rPr>
              <w:t>4</w:t>
            </w:r>
          </w:p>
        </w:tc>
        <w:tc>
          <w:tcPr>
            <w:tcW w:w="1292" w:type="dxa"/>
            <w:shd w:val="clear" w:color="auto" w:fill="auto"/>
            <w:noWrap/>
            <w:vAlign w:val="bottom"/>
            <w:hideMark/>
          </w:tcPr>
          <w:p w:rsidR="006079F5" w:rsidRPr="00C17904" w:rsidRDefault="001711E3" w:rsidP="006079F5">
            <w:pPr>
              <w:jc w:val="center"/>
              <w:rPr>
                <w:sz w:val="16"/>
                <w:szCs w:val="16"/>
              </w:rPr>
            </w:pPr>
            <w:r>
              <w:rPr>
                <w:sz w:val="16"/>
                <w:szCs w:val="16"/>
              </w:rPr>
              <w:t>5</w:t>
            </w:r>
          </w:p>
        </w:tc>
        <w:tc>
          <w:tcPr>
            <w:tcW w:w="1276" w:type="dxa"/>
            <w:shd w:val="clear" w:color="auto" w:fill="auto"/>
            <w:noWrap/>
            <w:vAlign w:val="bottom"/>
            <w:hideMark/>
          </w:tcPr>
          <w:p w:rsidR="006079F5" w:rsidRPr="00C17904" w:rsidRDefault="006079F5" w:rsidP="006079F5">
            <w:pPr>
              <w:jc w:val="center"/>
              <w:rPr>
                <w:sz w:val="16"/>
                <w:szCs w:val="16"/>
              </w:rPr>
            </w:pPr>
            <w:r w:rsidRPr="00C17904">
              <w:rPr>
                <w:sz w:val="16"/>
                <w:szCs w:val="16"/>
              </w:rPr>
              <w:t>6</w:t>
            </w:r>
          </w:p>
        </w:tc>
        <w:tc>
          <w:tcPr>
            <w:tcW w:w="720" w:type="dxa"/>
            <w:shd w:val="clear" w:color="auto" w:fill="auto"/>
            <w:noWrap/>
            <w:vAlign w:val="bottom"/>
            <w:hideMark/>
          </w:tcPr>
          <w:p w:rsidR="006079F5" w:rsidRPr="00C17904" w:rsidRDefault="001711E3" w:rsidP="006079F5">
            <w:pPr>
              <w:jc w:val="center"/>
              <w:rPr>
                <w:sz w:val="16"/>
                <w:szCs w:val="16"/>
              </w:rPr>
            </w:pPr>
            <w:r>
              <w:rPr>
                <w:sz w:val="16"/>
                <w:szCs w:val="16"/>
              </w:rPr>
              <w:t>7</w:t>
            </w:r>
          </w:p>
        </w:tc>
      </w:tr>
      <w:tr w:rsidR="006079F5" w:rsidRPr="00C17904" w:rsidTr="00720F20">
        <w:trPr>
          <w:trHeight w:val="259"/>
        </w:trPr>
        <w:tc>
          <w:tcPr>
            <w:tcW w:w="3674" w:type="dxa"/>
            <w:gridSpan w:val="2"/>
            <w:shd w:val="clear" w:color="auto" w:fill="auto"/>
            <w:vAlign w:val="bottom"/>
            <w:hideMark/>
          </w:tcPr>
          <w:p w:rsidR="006079F5" w:rsidRPr="00C17904" w:rsidRDefault="006079F5" w:rsidP="006079F5">
            <w:pPr>
              <w:rPr>
                <w:b/>
                <w:bCs/>
                <w:sz w:val="18"/>
                <w:szCs w:val="18"/>
              </w:rPr>
            </w:pPr>
            <w:r w:rsidRPr="00C17904">
              <w:rPr>
                <w:b/>
                <w:bCs/>
                <w:sz w:val="18"/>
                <w:szCs w:val="18"/>
              </w:rPr>
              <w:t>БЕЗВОЗМЕЗДНЫЕ ПОСТУПЛЕНИЯ</w:t>
            </w:r>
          </w:p>
        </w:tc>
        <w:tc>
          <w:tcPr>
            <w:tcW w:w="1868" w:type="dxa"/>
            <w:shd w:val="clear" w:color="auto" w:fill="auto"/>
            <w:noWrap/>
            <w:vAlign w:val="bottom"/>
            <w:hideMark/>
          </w:tcPr>
          <w:p w:rsidR="006079F5" w:rsidRPr="00C17904" w:rsidRDefault="006079F5" w:rsidP="006079F5">
            <w:pPr>
              <w:jc w:val="center"/>
              <w:rPr>
                <w:b/>
                <w:bCs/>
                <w:sz w:val="18"/>
                <w:szCs w:val="18"/>
              </w:rPr>
            </w:pPr>
            <w:r w:rsidRPr="00C17904">
              <w:rPr>
                <w:b/>
                <w:bCs/>
                <w:sz w:val="18"/>
                <w:szCs w:val="18"/>
              </w:rPr>
              <w:t>20000000000000000</w:t>
            </w:r>
          </w:p>
        </w:tc>
        <w:tc>
          <w:tcPr>
            <w:tcW w:w="1259" w:type="dxa"/>
            <w:shd w:val="clear" w:color="auto" w:fill="auto"/>
            <w:noWrap/>
            <w:vAlign w:val="bottom"/>
            <w:hideMark/>
          </w:tcPr>
          <w:p w:rsidR="006079F5" w:rsidRPr="00C17904" w:rsidRDefault="00A83961" w:rsidP="00720F20">
            <w:pPr>
              <w:jc w:val="center"/>
              <w:rPr>
                <w:b/>
                <w:bCs/>
                <w:sz w:val="18"/>
                <w:szCs w:val="18"/>
              </w:rPr>
            </w:pPr>
            <w:r w:rsidRPr="00C17904">
              <w:rPr>
                <w:b/>
                <w:bCs/>
                <w:sz w:val="18"/>
                <w:szCs w:val="18"/>
              </w:rPr>
              <w:t>1 201 159,</w:t>
            </w:r>
            <w:r w:rsidR="00720F20" w:rsidRPr="00C17904">
              <w:rPr>
                <w:b/>
                <w:bCs/>
                <w:sz w:val="18"/>
                <w:szCs w:val="18"/>
              </w:rPr>
              <w:t>7</w:t>
            </w:r>
          </w:p>
        </w:tc>
        <w:tc>
          <w:tcPr>
            <w:tcW w:w="1292" w:type="dxa"/>
            <w:shd w:val="clear" w:color="auto" w:fill="auto"/>
            <w:noWrap/>
            <w:vAlign w:val="bottom"/>
            <w:hideMark/>
          </w:tcPr>
          <w:p w:rsidR="006079F5" w:rsidRPr="00C17904" w:rsidRDefault="006079F5" w:rsidP="00B70E25">
            <w:pPr>
              <w:jc w:val="center"/>
              <w:rPr>
                <w:b/>
                <w:bCs/>
                <w:sz w:val="18"/>
                <w:szCs w:val="18"/>
              </w:rPr>
            </w:pPr>
            <w:r w:rsidRPr="00C17904">
              <w:rPr>
                <w:b/>
                <w:bCs/>
                <w:sz w:val="18"/>
                <w:szCs w:val="18"/>
              </w:rPr>
              <w:t>1 202 869,7</w:t>
            </w:r>
          </w:p>
        </w:tc>
        <w:tc>
          <w:tcPr>
            <w:tcW w:w="1276" w:type="dxa"/>
            <w:shd w:val="clear" w:color="auto" w:fill="auto"/>
            <w:noWrap/>
            <w:vAlign w:val="bottom"/>
            <w:hideMark/>
          </w:tcPr>
          <w:p w:rsidR="006079F5" w:rsidRPr="00C17904" w:rsidRDefault="006079F5" w:rsidP="00B70E25">
            <w:pPr>
              <w:jc w:val="center"/>
              <w:rPr>
                <w:b/>
                <w:bCs/>
                <w:sz w:val="18"/>
                <w:szCs w:val="18"/>
              </w:rPr>
            </w:pPr>
            <w:r w:rsidRPr="00C17904">
              <w:rPr>
                <w:b/>
                <w:bCs/>
                <w:sz w:val="18"/>
                <w:szCs w:val="18"/>
              </w:rPr>
              <w:t>795 490,9</w:t>
            </w:r>
          </w:p>
        </w:tc>
        <w:tc>
          <w:tcPr>
            <w:tcW w:w="720" w:type="dxa"/>
            <w:shd w:val="clear" w:color="auto" w:fill="auto"/>
            <w:noWrap/>
            <w:vAlign w:val="bottom"/>
            <w:hideMark/>
          </w:tcPr>
          <w:p w:rsidR="006079F5" w:rsidRPr="00C17904" w:rsidRDefault="006079F5" w:rsidP="00B70E25">
            <w:pPr>
              <w:jc w:val="center"/>
              <w:rPr>
                <w:b/>
                <w:bCs/>
                <w:sz w:val="18"/>
                <w:szCs w:val="18"/>
              </w:rPr>
            </w:pPr>
            <w:r w:rsidRPr="00C17904">
              <w:rPr>
                <w:b/>
                <w:bCs/>
                <w:sz w:val="18"/>
                <w:szCs w:val="18"/>
              </w:rPr>
              <w:t>66,1</w:t>
            </w:r>
          </w:p>
        </w:tc>
      </w:tr>
      <w:tr w:rsidR="00B70E25" w:rsidRPr="00C17904" w:rsidTr="00720F20">
        <w:trPr>
          <w:trHeight w:val="664"/>
        </w:trPr>
        <w:tc>
          <w:tcPr>
            <w:tcW w:w="3674" w:type="dxa"/>
            <w:gridSpan w:val="2"/>
            <w:shd w:val="clear" w:color="auto" w:fill="auto"/>
            <w:vAlign w:val="bottom"/>
            <w:hideMark/>
          </w:tcPr>
          <w:p w:rsidR="00B70E25" w:rsidRPr="00C17904" w:rsidRDefault="00B70E25" w:rsidP="00B70E25">
            <w:pPr>
              <w:outlineLvl w:val="0"/>
              <w:rPr>
                <w:sz w:val="18"/>
                <w:szCs w:val="18"/>
              </w:rPr>
            </w:pPr>
            <w:r w:rsidRPr="00C17904">
              <w:rPr>
                <w:i/>
                <w:iCs/>
                <w:sz w:val="18"/>
                <w:szCs w:val="18"/>
              </w:rPr>
              <w:t> </w:t>
            </w:r>
            <w:r w:rsidRPr="00C17904">
              <w:rPr>
                <w:sz w:val="18"/>
                <w:szCs w:val="18"/>
              </w:rPr>
              <w:t>БЕЗВОЗМЕЗДНЫЕ ПОСТУПЛЕНИЯ ОТ ДРУГИХ БЮДЖЕТОВ БЮДЖЕТНОЙ СИСТЕМЫ РОССИЙСКОЙ ФЕДЕРАЦИИ</w:t>
            </w:r>
          </w:p>
        </w:tc>
        <w:tc>
          <w:tcPr>
            <w:tcW w:w="1868" w:type="dxa"/>
            <w:shd w:val="clear" w:color="auto" w:fill="auto"/>
            <w:noWrap/>
            <w:vAlign w:val="bottom"/>
            <w:hideMark/>
          </w:tcPr>
          <w:p w:rsidR="00B70E25" w:rsidRPr="00C17904" w:rsidRDefault="00B70E25" w:rsidP="006079F5">
            <w:pPr>
              <w:jc w:val="center"/>
              <w:outlineLvl w:val="0"/>
              <w:rPr>
                <w:sz w:val="18"/>
                <w:szCs w:val="18"/>
              </w:rPr>
            </w:pPr>
            <w:r w:rsidRPr="00C17904">
              <w:rPr>
                <w:sz w:val="18"/>
                <w:szCs w:val="18"/>
              </w:rPr>
              <w:t>20200000000000000</w:t>
            </w:r>
          </w:p>
        </w:tc>
        <w:tc>
          <w:tcPr>
            <w:tcW w:w="1259" w:type="dxa"/>
            <w:shd w:val="clear" w:color="auto" w:fill="auto"/>
            <w:noWrap/>
            <w:vAlign w:val="bottom"/>
            <w:hideMark/>
          </w:tcPr>
          <w:p w:rsidR="00B70E25" w:rsidRPr="00C17904" w:rsidRDefault="00B70E25" w:rsidP="003504D5">
            <w:pPr>
              <w:jc w:val="center"/>
              <w:outlineLvl w:val="0"/>
              <w:rPr>
                <w:i/>
                <w:iCs/>
                <w:sz w:val="18"/>
                <w:szCs w:val="18"/>
              </w:rPr>
            </w:pPr>
            <w:r w:rsidRPr="00C17904">
              <w:rPr>
                <w:i/>
                <w:iCs/>
                <w:sz w:val="18"/>
                <w:szCs w:val="18"/>
              </w:rPr>
              <w:t>1 20</w:t>
            </w:r>
            <w:r w:rsidR="003504D5" w:rsidRPr="00C17904">
              <w:rPr>
                <w:i/>
                <w:iCs/>
                <w:sz w:val="18"/>
                <w:szCs w:val="18"/>
              </w:rPr>
              <w:t>2</w:t>
            </w:r>
            <w:r w:rsidRPr="00C17904">
              <w:rPr>
                <w:i/>
                <w:iCs/>
                <w:sz w:val="18"/>
                <w:szCs w:val="18"/>
              </w:rPr>
              <w:t xml:space="preserve"> </w:t>
            </w:r>
            <w:r w:rsidR="003504D5" w:rsidRPr="00C17904">
              <w:rPr>
                <w:i/>
                <w:iCs/>
                <w:sz w:val="18"/>
                <w:szCs w:val="18"/>
              </w:rPr>
              <w:t>008</w:t>
            </w:r>
            <w:r w:rsidRPr="00C17904">
              <w:rPr>
                <w:i/>
                <w:iCs/>
                <w:sz w:val="18"/>
                <w:szCs w:val="18"/>
              </w:rPr>
              <w:t>,</w:t>
            </w:r>
            <w:r w:rsidR="003504D5" w:rsidRPr="00C17904">
              <w:rPr>
                <w:i/>
                <w:iCs/>
                <w:sz w:val="18"/>
                <w:szCs w:val="18"/>
              </w:rPr>
              <w:t>8</w:t>
            </w:r>
          </w:p>
        </w:tc>
        <w:tc>
          <w:tcPr>
            <w:tcW w:w="1292" w:type="dxa"/>
            <w:shd w:val="clear" w:color="auto" w:fill="auto"/>
            <w:noWrap/>
            <w:vAlign w:val="bottom"/>
            <w:hideMark/>
          </w:tcPr>
          <w:p w:rsidR="00B70E25" w:rsidRPr="00C17904" w:rsidRDefault="00B70E25" w:rsidP="00B70E25">
            <w:pPr>
              <w:jc w:val="center"/>
              <w:outlineLvl w:val="0"/>
              <w:rPr>
                <w:i/>
                <w:iCs/>
                <w:sz w:val="18"/>
                <w:szCs w:val="18"/>
              </w:rPr>
            </w:pPr>
            <w:r w:rsidRPr="00C17904">
              <w:rPr>
                <w:i/>
                <w:iCs/>
                <w:sz w:val="18"/>
                <w:szCs w:val="18"/>
              </w:rPr>
              <w:t>1 203 718,7</w:t>
            </w:r>
          </w:p>
        </w:tc>
        <w:tc>
          <w:tcPr>
            <w:tcW w:w="1276" w:type="dxa"/>
            <w:shd w:val="clear" w:color="auto" w:fill="auto"/>
            <w:noWrap/>
            <w:vAlign w:val="bottom"/>
            <w:hideMark/>
          </w:tcPr>
          <w:p w:rsidR="00B70E25" w:rsidRPr="00C17904" w:rsidRDefault="00B70E25" w:rsidP="00B70E25">
            <w:pPr>
              <w:jc w:val="center"/>
              <w:outlineLvl w:val="0"/>
              <w:rPr>
                <w:i/>
                <w:iCs/>
                <w:sz w:val="18"/>
                <w:szCs w:val="18"/>
              </w:rPr>
            </w:pPr>
            <w:r w:rsidRPr="00C17904">
              <w:rPr>
                <w:i/>
                <w:iCs/>
                <w:sz w:val="18"/>
                <w:szCs w:val="18"/>
              </w:rPr>
              <w:t>796 340,0</w:t>
            </w:r>
          </w:p>
        </w:tc>
        <w:tc>
          <w:tcPr>
            <w:tcW w:w="720" w:type="dxa"/>
            <w:shd w:val="clear" w:color="auto" w:fill="auto"/>
            <w:noWrap/>
            <w:vAlign w:val="bottom"/>
            <w:hideMark/>
          </w:tcPr>
          <w:p w:rsidR="00B70E25" w:rsidRPr="00C17904" w:rsidRDefault="00B70E25" w:rsidP="00B70E25">
            <w:pPr>
              <w:jc w:val="center"/>
              <w:outlineLvl w:val="0"/>
              <w:rPr>
                <w:i/>
                <w:iCs/>
                <w:sz w:val="18"/>
                <w:szCs w:val="18"/>
              </w:rPr>
            </w:pPr>
            <w:r w:rsidRPr="00C17904">
              <w:rPr>
                <w:i/>
                <w:iCs/>
                <w:sz w:val="18"/>
                <w:szCs w:val="18"/>
              </w:rPr>
              <w:t>66,2</w:t>
            </w:r>
          </w:p>
        </w:tc>
      </w:tr>
      <w:tr w:rsidR="00B70E25" w:rsidRPr="00C17904" w:rsidTr="00720F20">
        <w:trPr>
          <w:trHeight w:val="480"/>
        </w:trPr>
        <w:tc>
          <w:tcPr>
            <w:tcW w:w="3674" w:type="dxa"/>
            <w:gridSpan w:val="2"/>
            <w:shd w:val="clear" w:color="auto" w:fill="auto"/>
            <w:vAlign w:val="bottom"/>
            <w:hideMark/>
          </w:tcPr>
          <w:p w:rsidR="00B70E25" w:rsidRPr="00C17904" w:rsidRDefault="00B70E25" w:rsidP="00B70E25">
            <w:pPr>
              <w:outlineLvl w:val="1"/>
              <w:rPr>
                <w:b/>
                <w:bCs/>
                <w:sz w:val="18"/>
                <w:szCs w:val="18"/>
              </w:rPr>
            </w:pPr>
            <w:r w:rsidRPr="00C17904">
              <w:rPr>
                <w:b/>
                <w:bCs/>
                <w:sz w:val="18"/>
                <w:szCs w:val="18"/>
              </w:rPr>
              <w:lastRenderedPageBreak/>
              <w:t> Дотации бюджетам бюджетной системы Российской Федерации</w:t>
            </w:r>
          </w:p>
        </w:tc>
        <w:tc>
          <w:tcPr>
            <w:tcW w:w="1868" w:type="dxa"/>
            <w:shd w:val="clear" w:color="auto" w:fill="auto"/>
            <w:noWrap/>
            <w:vAlign w:val="bottom"/>
            <w:hideMark/>
          </w:tcPr>
          <w:p w:rsidR="00B70E25" w:rsidRPr="00C17904" w:rsidRDefault="00B70E25" w:rsidP="006079F5">
            <w:pPr>
              <w:jc w:val="center"/>
              <w:outlineLvl w:val="1"/>
              <w:rPr>
                <w:b/>
                <w:bCs/>
                <w:sz w:val="18"/>
                <w:szCs w:val="18"/>
              </w:rPr>
            </w:pPr>
            <w:r w:rsidRPr="00C17904">
              <w:rPr>
                <w:b/>
                <w:bCs/>
                <w:sz w:val="18"/>
                <w:szCs w:val="18"/>
              </w:rPr>
              <w:t>20210000000000150</w:t>
            </w:r>
          </w:p>
        </w:tc>
        <w:tc>
          <w:tcPr>
            <w:tcW w:w="1259"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379 370,5</w:t>
            </w:r>
          </w:p>
        </w:tc>
        <w:tc>
          <w:tcPr>
            <w:tcW w:w="1292"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379 370,5</w:t>
            </w:r>
          </w:p>
        </w:tc>
        <w:tc>
          <w:tcPr>
            <w:tcW w:w="1276"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284 657,5</w:t>
            </w:r>
          </w:p>
        </w:tc>
        <w:tc>
          <w:tcPr>
            <w:tcW w:w="720"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75,0</w:t>
            </w:r>
          </w:p>
        </w:tc>
      </w:tr>
      <w:tr w:rsidR="00B70E25" w:rsidRPr="00C17904" w:rsidTr="00720F20">
        <w:trPr>
          <w:trHeight w:val="480"/>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Дотации на выравнивание бюджетной обеспеченности</w:t>
            </w:r>
          </w:p>
        </w:tc>
        <w:tc>
          <w:tcPr>
            <w:tcW w:w="1868" w:type="dxa"/>
            <w:shd w:val="clear" w:color="auto" w:fill="auto"/>
            <w:noWrap/>
            <w:vAlign w:val="bottom"/>
            <w:hideMark/>
          </w:tcPr>
          <w:p w:rsidR="00B70E25" w:rsidRPr="00C17904" w:rsidRDefault="00B70E25" w:rsidP="006079F5">
            <w:pPr>
              <w:jc w:val="center"/>
              <w:outlineLvl w:val="2"/>
              <w:rPr>
                <w:sz w:val="18"/>
                <w:szCs w:val="18"/>
              </w:rPr>
            </w:pPr>
            <w:r w:rsidRPr="00C17904">
              <w:rPr>
                <w:sz w:val="18"/>
                <w:szCs w:val="18"/>
              </w:rPr>
              <w:t>20215001000000150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59 101,1</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59 101,1</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44 325,8</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75,0</w:t>
            </w:r>
          </w:p>
        </w:tc>
      </w:tr>
      <w:tr w:rsidR="00B70E25" w:rsidRPr="00C17904" w:rsidTr="00720F20">
        <w:trPr>
          <w:trHeight w:val="716"/>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t> Дотации бюджетам муниципальных округов на выравнивание бюджетной обеспеченности из бюджета субъекта Российской Федерации</w:t>
            </w:r>
          </w:p>
        </w:tc>
        <w:tc>
          <w:tcPr>
            <w:tcW w:w="606" w:type="dxa"/>
            <w:shd w:val="clear" w:color="auto" w:fill="auto"/>
            <w:noWrap/>
            <w:vAlign w:val="bottom"/>
            <w:hideMark/>
          </w:tcPr>
          <w:p w:rsidR="00B70E25" w:rsidRPr="00C17904" w:rsidRDefault="00B70E25" w:rsidP="006079F5">
            <w:pP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jc w:val="center"/>
              <w:outlineLvl w:val="3"/>
              <w:rPr>
                <w:sz w:val="16"/>
                <w:szCs w:val="16"/>
              </w:rPr>
            </w:pPr>
            <w:r w:rsidRPr="00C17904">
              <w:rPr>
                <w:sz w:val="16"/>
                <w:szCs w:val="16"/>
              </w:rPr>
              <w:t>20215001140000150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59 101,1</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59 101,1</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44 325,8</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75,0</w:t>
            </w:r>
          </w:p>
        </w:tc>
      </w:tr>
      <w:tr w:rsidR="00B70E25" w:rsidRPr="00C17904" w:rsidTr="00720F20">
        <w:trPr>
          <w:trHeight w:val="386"/>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Дотации бюджетам на поддержку мер по обеспечению сбалансированности бюджетов</w:t>
            </w:r>
          </w:p>
        </w:tc>
        <w:tc>
          <w:tcPr>
            <w:tcW w:w="1868" w:type="dxa"/>
            <w:shd w:val="clear" w:color="auto" w:fill="auto"/>
            <w:noWrap/>
            <w:vAlign w:val="bottom"/>
            <w:hideMark/>
          </w:tcPr>
          <w:p w:rsidR="00B70E25" w:rsidRPr="00C17904" w:rsidRDefault="00B70E25" w:rsidP="006079F5">
            <w:pPr>
              <w:jc w:val="center"/>
              <w:outlineLvl w:val="2"/>
              <w:rPr>
                <w:sz w:val="18"/>
                <w:szCs w:val="18"/>
              </w:rPr>
            </w:pPr>
            <w:r w:rsidRPr="00C17904">
              <w:rPr>
                <w:sz w:val="18"/>
                <w:szCs w:val="18"/>
              </w:rPr>
              <w:t>20215002000000150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320 269,4</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320 269,4</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240 331,6</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75,0</w:t>
            </w:r>
          </w:p>
        </w:tc>
      </w:tr>
      <w:tr w:rsidR="00B70E25" w:rsidRPr="00C17904" w:rsidTr="00720F20">
        <w:trPr>
          <w:trHeight w:val="726"/>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t> Дотации бюджетам муниципальных округов на поддержку мер по обеспечению сбалансированности бюджетов</w:t>
            </w:r>
          </w:p>
        </w:tc>
        <w:tc>
          <w:tcPr>
            <w:tcW w:w="606" w:type="dxa"/>
            <w:shd w:val="clear" w:color="auto" w:fill="auto"/>
            <w:noWrap/>
            <w:vAlign w:val="bottom"/>
            <w:hideMark/>
          </w:tcPr>
          <w:p w:rsidR="00B70E25" w:rsidRPr="00C17904" w:rsidRDefault="00B70E25" w:rsidP="006079F5">
            <w:pP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jc w:val="center"/>
              <w:outlineLvl w:val="3"/>
              <w:rPr>
                <w:sz w:val="16"/>
                <w:szCs w:val="16"/>
              </w:rPr>
            </w:pPr>
            <w:r w:rsidRPr="00C17904">
              <w:rPr>
                <w:sz w:val="16"/>
                <w:szCs w:val="16"/>
              </w:rPr>
              <w:t>20215002140000150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320 269,4</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320 269,4</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240 331,6</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75,0</w:t>
            </w:r>
          </w:p>
        </w:tc>
      </w:tr>
      <w:tr w:rsidR="00B70E25" w:rsidRPr="00C17904" w:rsidTr="00720F20">
        <w:trPr>
          <w:trHeight w:val="533"/>
        </w:trPr>
        <w:tc>
          <w:tcPr>
            <w:tcW w:w="3674" w:type="dxa"/>
            <w:gridSpan w:val="2"/>
            <w:shd w:val="clear" w:color="auto" w:fill="auto"/>
            <w:vAlign w:val="bottom"/>
            <w:hideMark/>
          </w:tcPr>
          <w:p w:rsidR="00B70E25" w:rsidRPr="00C17904" w:rsidRDefault="00B70E25" w:rsidP="00B70E25">
            <w:pPr>
              <w:outlineLvl w:val="1"/>
              <w:rPr>
                <w:b/>
                <w:bCs/>
                <w:sz w:val="18"/>
                <w:szCs w:val="18"/>
              </w:rPr>
            </w:pPr>
            <w:r w:rsidRPr="00C17904">
              <w:rPr>
                <w:b/>
                <w:bCs/>
                <w:sz w:val="18"/>
                <w:szCs w:val="18"/>
              </w:rPr>
              <w:t> Субсидии бюджетам бюджетной системы Российской Федерации (межбюджетные субсидии)</w:t>
            </w:r>
          </w:p>
        </w:tc>
        <w:tc>
          <w:tcPr>
            <w:tcW w:w="1868" w:type="dxa"/>
            <w:shd w:val="clear" w:color="auto" w:fill="auto"/>
            <w:noWrap/>
            <w:vAlign w:val="bottom"/>
            <w:hideMark/>
          </w:tcPr>
          <w:p w:rsidR="00B70E25" w:rsidRPr="00C17904" w:rsidRDefault="00B70E25" w:rsidP="006079F5">
            <w:pPr>
              <w:jc w:val="center"/>
              <w:outlineLvl w:val="1"/>
              <w:rPr>
                <w:b/>
                <w:bCs/>
                <w:sz w:val="18"/>
                <w:szCs w:val="18"/>
              </w:rPr>
            </w:pPr>
            <w:r w:rsidRPr="00C17904">
              <w:rPr>
                <w:b/>
                <w:bCs/>
                <w:sz w:val="18"/>
                <w:szCs w:val="18"/>
              </w:rPr>
              <w:t>20220000000000150</w:t>
            </w:r>
          </w:p>
        </w:tc>
        <w:tc>
          <w:tcPr>
            <w:tcW w:w="1259"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271 652,6</w:t>
            </w:r>
          </w:p>
        </w:tc>
        <w:tc>
          <w:tcPr>
            <w:tcW w:w="1292"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271 652,6</w:t>
            </w:r>
          </w:p>
        </w:tc>
        <w:tc>
          <w:tcPr>
            <w:tcW w:w="1276"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106 467,0</w:t>
            </w:r>
          </w:p>
        </w:tc>
        <w:tc>
          <w:tcPr>
            <w:tcW w:w="720" w:type="dxa"/>
            <w:shd w:val="clear" w:color="auto" w:fill="auto"/>
            <w:noWrap/>
            <w:vAlign w:val="bottom"/>
            <w:hideMark/>
          </w:tcPr>
          <w:p w:rsidR="00B70E25" w:rsidRPr="00C17904" w:rsidRDefault="00B70E25" w:rsidP="00B70E25">
            <w:pPr>
              <w:jc w:val="center"/>
              <w:outlineLvl w:val="1"/>
              <w:rPr>
                <w:b/>
                <w:bCs/>
                <w:sz w:val="18"/>
                <w:szCs w:val="18"/>
              </w:rPr>
            </w:pPr>
            <w:r w:rsidRPr="00C17904">
              <w:rPr>
                <w:b/>
                <w:bCs/>
                <w:sz w:val="18"/>
                <w:szCs w:val="18"/>
              </w:rPr>
              <w:t>39,2</w:t>
            </w:r>
          </w:p>
        </w:tc>
      </w:tr>
      <w:tr w:rsidR="00B70E25" w:rsidRPr="00C17904" w:rsidTr="00720F20">
        <w:trPr>
          <w:trHeight w:val="1980"/>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868" w:type="dxa"/>
            <w:shd w:val="clear" w:color="auto" w:fill="auto"/>
            <w:noWrap/>
            <w:vAlign w:val="bottom"/>
            <w:hideMark/>
          </w:tcPr>
          <w:p w:rsidR="00B70E25" w:rsidRPr="00C17904" w:rsidRDefault="00B70E25" w:rsidP="006079F5">
            <w:pPr>
              <w:outlineLvl w:val="2"/>
              <w:rPr>
                <w:sz w:val="18"/>
                <w:szCs w:val="18"/>
              </w:rPr>
            </w:pPr>
            <w:r w:rsidRPr="00C17904">
              <w:rPr>
                <w:sz w:val="18"/>
                <w:szCs w:val="18"/>
              </w:rPr>
              <w:t>20220299000000150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47 128,6</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47 128,6</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17 598,6</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37,3</w:t>
            </w:r>
          </w:p>
        </w:tc>
      </w:tr>
      <w:tr w:rsidR="00B70E25" w:rsidRPr="00C17904" w:rsidTr="00720F20">
        <w:trPr>
          <w:trHeight w:val="1939"/>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t> 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06" w:type="dxa"/>
            <w:shd w:val="clear" w:color="auto" w:fill="auto"/>
            <w:noWrap/>
            <w:vAlign w:val="bottom"/>
            <w:hideMark/>
          </w:tcPr>
          <w:p w:rsidR="00B70E25" w:rsidRPr="00C17904" w:rsidRDefault="00B70E25" w:rsidP="006079F5">
            <w:pP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outlineLvl w:val="3"/>
              <w:rPr>
                <w:sz w:val="16"/>
                <w:szCs w:val="16"/>
              </w:rPr>
            </w:pPr>
            <w:r w:rsidRPr="00C17904">
              <w:rPr>
                <w:sz w:val="16"/>
                <w:szCs w:val="16"/>
              </w:rPr>
              <w:t>20220299140000150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47 128,6</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47 128,6</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17 598,6</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37,3</w:t>
            </w:r>
          </w:p>
        </w:tc>
      </w:tr>
      <w:tr w:rsidR="00B70E25" w:rsidRPr="00C17904" w:rsidTr="00720F20">
        <w:trPr>
          <w:trHeight w:val="559"/>
        </w:trPr>
        <w:tc>
          <w:tcPr>
            <w:tcW w:w="5542" w:type="dxa"/>
            <w:gridSpan w:val="3"/>
            <w:shd w:val="clear" w:color="auto" w:fill="auto"/>
            <w:noWrap/>
            <w:vAlign w:val="bottom"/>
            <w:hideMark/>
          </w:tcPr>
          <w:p w:rsidR="00B70E25" w:rsidRPr="00C17904" w:rsidRDefault="00B70E25" w:rsidP="00B70E25">
            <w:pPr>
              <w:outlineLvl w:val="4"/>
              <w:rPr>
                <w:sz w:val="14"/>
                <w:szCs w:val="14"/>
              </w:rPr>
            </w:pPr>
            <w:r w:rsidRPr="00C17904">
              <w:rPr>
                <w:sz w:val="16"/>
                <w:szCs w:val="16"/>
              </w:rPr>
              <w:t> </w:t>
            </w:r>
            <w:r w:rsidRPr="00C17904">
              <w:rPr>
                <w:sz w:val="14"/>
                <w:szCs w:val="14"/>
              </w:rPr>
              <w:t>24-Э030-0000-П0035 Субсидии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1259"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47 128,6</w:t>
            </w:r>
          </w:p>
        </w:tc>
        <w:tc>
          <w:tcPr>
            <w:tcW w:w="1292"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47 128,6</w:t>
            </w:r>
          </w:p>
        </w:tc>
        <w:tc>
          <w:tcPr>
            <w:tcW w:w="1276"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17 598,6</w:t>
            </w:r>
          </w:p>
        </w:tc>
        <w:tc>
          <w:tcPr>
            <w:tcW w:w="720"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37,3</w:t>
            </w:r>
          </w:p>
        </w:tc>
      </w:tr>
      <w:tr w:rsidR="00B70E25" w:rsidRPr="00C17904" w:rsidTr="00720F20">
        <w:trPr>
          <w:trHeight w:val="1126"/>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868" w:type="dxa"/>
            <w:shd w:val="clear" w:color="auto" w:fill="auto"/>
            <w:noWrap/>
            <w:vAlign w:val="bottom"/>
            <w:hideMark/>
          </w:tcPr>
          <w:p w:rsidR="00B70E25" w:rsidRPr="00C17904" w:rsidRDefault="00B70E25" w:rsidP="006079F5">
            <w:pPr>
              <w:jc w:val="center"/>
              <w:outlineLvl w:val="2"/>
              <w:rPr>
                <w:sz w:val="18"/>
                <w:szCs w:val="18"/>
              </w:rPr>
            </w:pPr>
            <w:r w:rsidRPr="00C17904">
              <w:rPr>
                <w:sz w:val="18"/>
                <w:szCs w:val="18"/>
              </w:rPr>
              <w:t>20220300000000150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60 276,0</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60 276,0</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r>
      <w:tr w:rsidR="00B70E25" w:rsidRPr="00C17904" w:rsidTr="00720F20">
        <w:trPr>
          <w:trHeight w:val="860"/>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t> 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606" w:type="dxa"/>
            <w:shd w:val="clear" w:color="auto" w:fill="auto"/>
            <w:noWrap/>
            <w:vAlign w:val="bottom"/>
            <w:hideMark/>
          </w:tcPr>
          <w:p w:rsidR="00B70E25" w:rsidRPr="00C17904" w:rsidRDefault="00B70E25" w:rsidP="006079F5">
            <w:pPr>
              <w:jc w:val="cente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jc w:val="center"/>
              <w:outlineLvl w:val="3"/>
              <w:rPr>
                <w:sz w:val="16"/>
                <w:szCs w:val="16"/>
              </w:rPr>
            </w:pPr>
            <w:r w:rsidRPr="00C17904">
              <w:rPr>
                <w:sz w:val="16"/>
                <w:szCs w:val="16"/>
              </w:rPr>
              <w:t>20220300140000150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60 276,0</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60 276,0</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0,0</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0,0</w:t>
            </w:r>
          </w:p>
        </w:tc>
      </w:tr>
      <w:tr w:rsidR="00B70E25" w:rsidRPr="00C17904" w:rsidTr="00720F20">
        <w:trPr>
          <w:trHeight w:val="559"/>
        </w:trPr>
        <w:tc>
          <w:tcPr>
            <w:tcW w:w="5542" w:type="dxa"/>
            <w:gridSpan w:val="3"/>
            <w:shd w:val="clear" w:color="auto" w:fill="auto"/>
            <w:noWrap/>
            <w:vAlign w:val="bottom"/>
            <w:hideMark/>
          </w:tcPr>
          <w:p w:rsidR="00B70E25" w:rsidRPr="00C17904" w:rsidRDefault="00B70E25" w:rsidP="00B70E25">
            <w:pPr>
              <w:outlineLvl w:val="4"/>
              <w:rPr>
                <w:sz w:val="14"/>
                <w:szCs w:val="14"/>
              </w:rPr>
            </w:pPr>
            <w:r w:rsidRPr="00C17904">
              <w:rPr>
                <w:sz w:val="16"/>
                <w:szCs w:val="16"/>
              </w:rPr>
              <w:t> </w:t>
            </w:r>
            <w:r w:rsidRPr="00C17904">
              <w:rPr>
                <w:sz w:val="14"/>
                <w:szCs w:val="14"/>
              </w:rPr>
              <w:t>24-Э066-0000-00000 Субсидии на модернизацию объектов коммунальной инфраструктуры за счет средств, поступивших от публично-правовой компании "Фонд развития территорий"</w:t>
            </w:r>
          </w:p>
        </w:tc>
        <w:tc>
          <w:tcPr>
            <w:tcW w:w="1259"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60 276,0</w:t>
            </w:r>
          </w:p>
        </w:tc>
        <w:tc>
          <w:tcPr>
            <w:tcW w:w="1292"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60 276,0</w:t>
            </w:r>
          </w:p>
        </w:tc>
        <w:tc>
          <w:tcPr>
            <w:tcW w:w="1276"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0,0</w:t>
            </w:r>
          </w:p>
        </w:tc>
        <w:tc>
          <w:tcPr>
            <w:tcW w:w="720"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0,0</w:t>
            </w:r>
          </w:p>
        </w:tc>
      </w:tr>
      <w:tr w:rsidR="00B70E25" w:rsidRPr="00C17904" w:rsidTr="00720F20">
        <w:trPr>
          <w:trHeight w:val="1544"/>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68" w:type="dxa"/>
            <w:shd w:val="clear" w:color="auto" w:fill="auto"/>
            <w:noWrap/>
            <w:vAlign w:val="bottom"/>
            <w:hideMark/>
          </w:tcPr>
          <w:p w:rsidR="00B70E25" w:rsidRPr="00C17904" w:rsidRDefault="00B70E25" w:rsidP="006079F5">
            <w:pPr>
              <w:outlineLvl w:val="2"/>
              <w:rPr>
                <w:sz w:val="18"/>
                <w:szCs w:val="18"/>
              </w:rPr>
            </w:pPr>
            <w:r w:rsidRPr="00C17904">
              <w:rPr>
                <w:sz w:val="18"/>
                <w:szCs w:val="18"/>
              </w:rPr>
              <w:t>20220302000000150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913,7</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913,7</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341,2</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37,3</w:t>
            </w:r>
          </w:p>
        </w:tc>
      </w:tr>
      <w:tr w:rsidR="00B70E25" w:rsidRPr="00C17904" w:rsidTr="00720F20">
        <w:trPr>
          <w:trHeight w:val="1671"/>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t> 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6" w:type="dxa"/>
            <w:shd w:val="clear" w:color="auto" w:fill="auto"/>
            <w:noWrap/>
            <w:vAlign w:val="bottom"/>
            <w:hideMark/>
          </w:tcPr>
          <w:p w:rsidR="00B70E25" w:rsidRPr="00C17904" w:rsidRDefault="00B70E25" w:rsidP="006079F5">
            <w:pP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outlineLvl w:val="3"/>
              <w:rPr>
                <w:sz w:val="16"/>
                <w:szCs w:val="16"/>
              </w:rPr>
            </w:pPr>
            <w:r w:rsidRPr="00C17904">
              <w:rPr>
                <w:sz w:val="16"/>
                <w:szCs w:val="16"/>
              </w:rPr>
              <w:t>20220302140000150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913,7</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913,7</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341,2</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37,3</w:t>
            </w:r>
          </w:p>
        </w:tc>
      </w:tr>
      <w:tr w:rsidR="00B70E25" w:rsidRPr="00C17904" w:rsidTr="00720F20">
        <w:trPr>
          <w:trHeight w:val="559"/>
        </w:trPr>
        <w:tc>
          <w:tcPr>
            <w:tcW w:w="5542" w:type="dxa"/>
            <w:gridSpan w:val="3"/>
            <w:shd w:val="clear" w:color="auto" w:fill="auto"/>
            <w:noWrap/>
            <w:vAlign w:val="bottom"/>
            <w:hideMark/>
          </w:tcPr>
          <w:p w:rsidR="00B70E25" w:rsidRPr="00C17904" w:rsidRDefault="00B70E25" w:rsidP="00B70E25">
            <w:pPr>
              <w:outlineLvl w:val="4"/>
              <w:rPr>
                <w:sz w:val="14"/>
                <w:szCs w:val="14"/>
              </w:rPr>
            </w:pPr>
            <w:r w:rsidRPr="00C17904">
              <w:rPr>
                <w:sz w:val="16"/>
                <w:szCs w:val="16"/>
              </w:rPr>
              <w:t> </w:t>
            </w:r>
            <w:r w:rsidRPr="00C17904">
              <w:rPr>
                <w:sz w:val="14"/>
                <w:szCs w:val="14"/>
              </w:rPr>
              <w:t>24-Э031-0000-П0035 Субсидии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1259"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913,7</w:t>
            </w:r>
          </w:p>
        </w:tc>
        <w:tc>
          <w:tcPr>
            <w:tcW w:w="1292"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913,7</w:t>
            </w:r>
          </w:p>
        </w:tc>
        <w:tc>
          <w:tcPr>
            <w:tcW w:w="1276"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341,2</w:t>
            </w:r>
          </w:p>
        </w:tc>
        <w:tc>
          <w:tcPr>
            <w:tcW w:w="720"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37,3</w:t>
            </w:r>
          </w:p>
        </w:tc>
      </w:tr>
      <w:tr w:rsidR="00B70E25" w:rsidRPr="00C17904" w:rsidTr="00720F20">
        <w:trPr>
          <w:trHeight w:val="657"/>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 xml:space="preserve">Субсидии бюджетам муниципальных образований на обеспечение мероприятий по модернизации систем коммунальной </w:t>
            </w:r>
            <w:r w:rsidRPr="00C17904">
              <w:rPr>
                <w:sz w:val="18"/>
                <w:szCs w:val="18"/>
              </w:rPr>
              <w:lastRenderedPageBreak/>
              <w:t>инфраструктуры за счет средств бюджетов</w:t>
            </w:r>
          </w:p>
        </w:tc>
        <w:tc>
          <w:tcPr>
            <w:tcW w:w="1868" w:type="dxa"/>
            <w:shd w:val="clear" w:color="auto" w:fill="auto"/>
            <w:noWrap/>
            <w:vAlign w:val="bottom"/>
            <w:hideMark/>
          </w:tcPr>
          <w:p w:rsidR="00B70E25" w:rsidRPr="00C17904" w:rsidRDefault="00B70E25" w:rsidP="006079F5">
            <w:pPr>
              <w:outlineLvl w:val="2"/>
              <w:rPr>
                <w:sz w:val="18"/>
                <w:szCs w:val="18"/>
              </w:rPr>
            </w:pPr>
            <w:r w:rsidRPr="00C17904">
              <w:rPr>
                <w:sz w:val="18"/>
                <w:szCs w:val="18"/>
              </w:rPr>
              <w:lastRenderedPageBreak/>
              <w:t>20220303000000150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27 112,8</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27 112,8</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r>
      <w:tr w:rsidR="00B70E25" w:rsidRPr="00C17904" w:rsidTr="00720F20">
        <w:trPr>
          <w:trHeight w:val="988"/>
        </w:trPr>
        <w:tc>
          <w:tcPr>
            <w:tcW w:w="3068" w:type="dxa"/>
            <w:shd w:val="clear" w:color="auto" w:fill="auto"/>
            <w:noWrap/>
            <w:vAlign w:val="bottom"/>
            <w:hideMark/>
          </w:tcPr>
          <w:p w:rsidR="00B70E25" w:rsidRPr="00C17904" w:rsidRDefault="00B70E25" w:rsidP="00B70E25">
            <w:pPr>
              <w:outlineLvl w:val="3"/>
              <w:rPr>
                <w:sz w:val="16"/>
                <w:szCs w:val="16"/>
              </w:rPr>
            </w:pPr>
            <w:r w:rsidRPr="00C17904">
              <w:rPr>
                <w:sz w:val="16"/>
                <w:szCs w:val="16"/>
              </w:rPr>
              <w:lastRenderedPageBreak/>
              <w:t> 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c>
          <w:tcPr>
            <w:tcW w:w="606" w:type="dxa"/>
            <w:shd w:val="clear" w:color="auto" w:fill="auto"/>
            <w:noWrap/>
            <w:vAlign w:val="bottom"/>
            <w:hideMark/>
          </w:tcPr>
          <w:p w:rsidR="00B70E25" w:rsidRPr="00C17904" w:rsidRDefault="00B70E25" w:rsidP="006079F5">
            <w:pPr>
              <w:outlineLvl w:val="3"/>
              <w:rPr>
                <w:sz w:val="16"/>
                <w:szCs w:val="16"/>
              </w:rPr>
            </w:pPr>
            <w:r w:rsidRPr="00C17904">
              <w:rPr>
                <w:sz w:val="16"/>
                <w:szCs w:val="16"/>
              </w:rPr>
              <w:t>090</w:t>
            </w:r>
          </w:p>
        </w:tc>
        <w:tc>
          <w:tcPr>
            <w:tcW w:w="1868" w:type="dxa"/>
            <w:shd w:val="clear" w:color="auto" w:fill="auto"/>
            <w:noWrap/>
            <w:vAlign w:val="bottom"/>
            <w:hideMark/>
          </w:tcPr>
          <w:p w:rsidR="00B70E25" w:rsidRPr="00C17904" w:rsidRDefault="00B70E25" w:rsidP="006079F5">
            <w:pPr>
              <w:outlineLvl w:val="3"/>
              <w:rPr>
                <w:sz w:val="16"/>
                <w:szCs w:val="16"/>
              </w:rPr>
            </w:pPr>
            <w:r w:rsidRPr="00C17904">
              <w:rPr>
                <w:sz w:val="16"/>
                <w:szCs w:val="16"/>
              </w:rPr>
              <w:t>20220303140000150</w:t>
            </w:r>
          </w:p>
        </w:tc>
        <w:tc>
          <w:tcPr>
            <w:tcW w:w="1259"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27 112,8</w:t>
            </w:r>
          </w:p>
        </w:tc>
        <w:tc>
          <w:tcPr>
            <w:tcW w:w="1292"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27 112,8</w:t>
            </w:r>
          </w:p>
        </w:tc>
        <w:tc>
          <w:tcPr>
            <w:tcW w:w="1276"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0,0</w:t>
            </w:r>
          </w:p>
        </w:tc>
        <w:tc>
          <w:tcPr>
            <w:tcW w:w="720" w:type="dxa"/>
            <w:shd w:val="clear" w:color="auto" w:fill="auto"/>
            <w:noWrap/>
            <w:vAlign w:val="bottom"/>
            <w:hideMark/>
          </w:tcPr>
          <w:p w:rsidR="00B70E25" w:rsidRPr="00C17904" w:rsidRDefault="00B70E25" w:rsidP="00B70E25">
            <w:pPr>
              <w:jc w:val="center"/>
              <w:outlineLvl w:val="3"/>
              <w:rPr>
                <w:sz w:val="16"/>
                <w:szCs w:val="16"/>
              </w:rPr>
            </w:pPr>
            <w:r w:rsidRPr="00C17904">
              <w:rPr>
                <w:sz w:val="16"/>
                <w:szCs w:val="16"/>
              </w:rPr>
              <w:t>0,0</w:t>
            </w:r>
          </w:p>
        </w:tc>
      </w:tr>
      <w:tr w:rsidR="00B70E25" w:rsidRPr="00C17904" w:rsidTr="00720F20">
        <w:trPr>
          <w:trHeight w:val="279"/>
        </w:trPr>
        <w:tc>
          <w:tcPr>
            <w:tcW w:w="5542" w:type="dxa"/>
            <w:gridSpan w:val="3"/>
            <w:shd w:val="clear" w:color="auto" w:fill="auto"/>
            <w:noWrap/>
            <w:vAlign w:val="bottom"/>
            <w:hideMark/>
          </w:tcPr>
          <w:p w:rsidR="00B70E25" w:rsidRPr="00C17904" w:rsidRDefault="00B70E25" w:rsidP="00B70E25">
            <w:pPr>
              <w:outlineLvl w:val="4"/>
              <w:rPr>
                <w:sz w:val="14"/>
                <w:szCs w:val="14"/>
              </w:rPr>
            </w:pPr>
            <w:r w:rsidRPr="00C17904">
              <w:rPr>
                <w:sz w:val="16"/>
                <w:szCs w:val="16"/>
              </w:rPr>
              <w:t> </w:t>
            </w:r>
            <w:r w:rsidRPr="00C17904">
              <w:rPr>
                <w:sz w:val="14"/>
                <w:szCs w:val="14"/>
              </w:rPr>
              <w:t>24-Э067-0000-00000 Субсидии на модернизацию объектов коммунальной инфраструктуры за счет средств бюджетов субъектов Российской Федерации</w:t>
            </w:r>
          </w:p>
        </w:tc>
        <w:tc>
          <w:tcPr>
            <w:tcW w:w="1259"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27 112,8</w:t>
            </w:r>
          </w:p>
        </w:tc>
        <w:tc>
          <w:tcPr>
            <w:tcW w:w="1292"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27 112,8</w:t>
            </w:r>
          </w:p>
        </w:tc>
        <w:tc>
          <w:tcPr>
            <w:tcW w:w="1276"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0,0</w:t>
            </w:r>
          </w:p>
        </w:tc>
        <w:tc>
          <w:tcPr>
            <w:tcW w:w="720" w:type="dxa"/>
            <w:shd w:val="clear" w:color="auto" w:fill="auto"/>
            <w:noWrap/>
            <w:vAlign w:val="bottom"/>
            <w:hideMark/>
          </w:tcPr>
          <w:p w:rsidR="00B70E25" w:rsidRPr="00C17904" w:rsidRDefault="00B70E25" w:rsidP="00B70E25">
            <w:pPr>
              <w:jc w:val="center"/>
              <w:outlineLvl w:val="4"/>
              <w:rPr>
                <w:sz w:val="14"/>
                <w:szCs w:val="14"/>
              </w:rPr>
            </w:pPr>
            <w:r w:rsidRPr="00C17904">
              <w:rPr>
                <w:sz w:val="14"/>
                <w:szCs w:val="14"/>
              </w:rPr>
              <w:t>0,0</w:t>
            </w:r>
          </w:p>
        </w:tc>
      </w:tr>
      <w:tr w:rsidR="00B70E25" w:rsidRPr="00C17904" w:rsidTr="00720F20">
        <w:trPr>
          <w:trHeight w:val="511"/>
        </w:trPr>
        <w:tc>
          <w:tcPr>
            <w:tcW w:w="3674" w:type="dxa"/>
            <w:gridSpan w:val="2"/>
            <w:shd w:val="clear" w:color="auto" w:fill="auto"/>
            <w:vAlign w:val="bottom"/>
            <w:hideMark/>
          </w:tcPr>
          <w:p w:rsidR="00B70E25" w:rsidRPr="00C17904" w:rsidRDefault="00B70E25" w:rsidP="00B70E25">
            <w:pPr>
              <w:outlineLvl w:val="2"/>
              <w:rPr>
                <w:sz w:val="18"/>
                <w:szCs w:val="18"/>
              </w:rPr>
            </w:pPr>
            <w:r w:rsidRPr="00C17904">
              <w:rPr>
                <w:i/>
                <w:iCs/>
                <w:sz w:val="18"/>
                <w:szCs w:val="18"/>
              </w:rPr>
              <w:t> </w:t>
            </w:r>
            <w:r w:rsidRPr="00C17904">
              <w:rPr>
                <w:sz w:val="18"/>
                <w:szCs w:val="18"/>
              </w:rPr>
              <w:t>Субсидии бюджетам на строительство и реконструкцию (модернизацию) объектов питьевого водоснабжения</w:t>
            </w:r>
          </w:p>
        </w:tc>
        <w:tc>
          <w:tcPr>
            <w:tcW w:w="1868" w:type="dxa"/>
            <w:shd w:val="clear" w:color="auto" w:fill="auto"/>
            <w:noWrap/>
            <w:vAlign w:val="bottom"/>
            <w:hideMark/>
          </w:tcPr>
          <w:p w:rsidR="00B70E25" w:rsidRPr="00C17904" w:rsidRDefault="00B70E25" w:rsidP="006079F5">
            <w:pPr>
              <w:outlineLvl w:val="2"/>
              <w:rPr>
                <w:sz w:val="18"/>
                <w:szCs w:val="18"/>
              </w:rPr>
            </w:pPr>
            <w:r w:rsidRPr="00C17904">
              <w:rPr>
                <w:sz w:val="18"/>
                <w:szCs w:val="18"/>
              </w:rPr>
              <w:t>20225243000000150</w:t>
            </w:r>
          </w:p>
        </w:tc>
        <w:tc>
          <w:tcPr>
            <w:tcW w:w="1259"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18 617,8</w:t>
            </w:r>
          </w:p>
        </w:tc>
        <w:tc>
          <w:tcPr>
            <w:tcW w:w="1292"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18 617,8</w:t>
            </w:r>
          </w:p>
        </w:tc>
        <w:tc>
          <w:tcPr>
            <w:tcW w:w="1276"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c>
          <w:tcPr>
            <w:tcW w:w="720" w:type="dxa"/>
            <w:shd w:val="clear" w:color="auto" w:fill="auto"/>
            <w:noWrap/>
            <w:vAlign w:val="bottom"/>
            <w:hideMark/>
          </w:tcPr>
          <w:p w:rsidR="00B70E25" w:rsidRPr="00C17904" w:rsidRDefault="00B70E25" w:rsidP="00B70E25">
            <w:pPr>
              <w:jc w:val="center"/>
              <w:outlineLvl w:val="2"/>
              <w:rPr>
                <w:sz w:val="18"/>
                <w:szCs w:val="18"/>
              </w:rPr>
            </w:pPr>
            <w:r w:rsidRPr="00C17904">
              <w:rPr>
                <w:sz w:val="18"/>
                <w:szCs w:val="18"/>
              </w:rPr>
              <w:t>0,0</w:t>
            </w:r>
          </w:p>
        </w:tc>
      </w:tr>
      <w:tr w:rsidR="007F18D2" w:rsidRPr="00C17904" w:rsidTr="00720F20">
        <w:trPr>
          <w:trHeight w:val="732"/>
        </w:trPr>
        <w:tc>
          <w:tcPr>
            <w:tcW w:w="30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 </w:t>
            </w:r>
          </w:p>
          <w:p w:rsidR="007F18D2" w:rsidRPr="00C17904" w:rsidRDefault="007F18D2" w:rsidP="006079F5">
            <w:pPr>
              <w:outlineLvl w:val="3"/>
              <w:rPr>
                <w:sz w:val="16"/>
                <w:szCs w:val="16"/>
              </w:rPr>
            </w:pPr>
            <w:r w:rsidRPr="00C17904">
              <w:rPr>
                <w:sz w:val="16"/>
                <w:szCs w:val="16"/>
              </w:rPr>
              <w:t>Субсидии бюджетам муниципальных округов на строительство и реконструкцию (модернизацию) объектов питьевого водоснабжения</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20225243140000150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18 617,8</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18 617,8</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0,0</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0,0</w:t>
            </w:r>
          </w:p>
        </w:tc>
      </w:tr>
      <w:tr w:rsidR="007F18D2" w:rsidRPr="00C17904" w:rsidTr="00720F20">
        <w:trPr>
          <w:trHeight w:val="686"/>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 xml:space="preserve">24311627180051210003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sidRPr="00C17904">
              <w:rPr>
                <w:sz w:val="14"/>
                <w:szCs w:val="14"/>
              </w:rPr>
              <w:t>водонасосной</w:t>
            </w:r>
            <w:proofErr w:type="spellEnd"/>
            <w:r w:rsidRPr="00C17904">
              <w:rPr>
                <w:sz w:val="14"/>
                <w:szCs w:val="14"/>
              </w:rPr>
              <w:t xml:space="preserve"> станции, реконструкция сетей водоснабжения, пос. Шипицыно (1 этап), Архангельской области, Район Котласский)</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18 617,8</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18 617,8</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0,0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0,0</w:t>
            </w:r>
          </w:p>
        </w:tc>
      </w:tr>
      <w:tr w:rsidR="007F18D2" w:rsidRPr="00C17904" w:rsidTr="00720F20">
        <w:trPr>
          <w:trHeight w:val="1135"/>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proofErr w:type="gramStart"/>
            <w:r w:rsidRPr="00C17904">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20225304000000150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8 715,7</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8 715,7</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5 301,8</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60,8</w:t>
            </w:r>
          </w:p>
        </w:tc>
      </w:tr>
      <w:tr w:rsidR="007F18D2" w:rsidRPr="00C17904" w:rsidTr="00720F20">
        <w:trPr>
          <w:trHeight w:val="1295"/>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jc w:val="center"/>
              <w:outlineLvl w:val="3"/>
              <w:rPr>
                <w:sz w:val="16"/>
                <w:szCs w:val="16"/>
              </w:rPr>
            </w:pPr>
            <w:r w:rsidRPr="00C17904">
              <w:rPr>
                <w:sz w:val="16"/>
                <w:szCs w:val="16"/>
              </w:rPr>
              <w:t>20225304140000150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8 715,7</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8 715,7</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5 301,8</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60,8</w:t>
            </w:r>
          </w:p>
        </w:tc>
      </w:tr>
      <w:tr w:rsidR="007F18D2" w:rsidRPr="00C17904" w:rsidTr="00720F20">
        <w:trPr>
          <w:trHeight w:val="559"/>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proofErr w:type="gramStart"/>
            <w:r w:rsidRPr="00C17904">
              <w:rPr>
                <w:sz w:val="14"/>
                <w:szCs w:val="14"/>
              </w:rPr>
              <w:t>24-53040-00000-00002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8 715,7</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8 715,7</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5 301,8</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60,8</w:t>
            </w:r>
          </w:p>
        </w:tc>
      </w:tr>
      <w:tr w:rsidR="007F18D2" w:rsidRPr="00C17904" w:rsidTr="00720F20">
        <w:trPr>
          <w:trHeight w:val="982"/>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68" w:type="dxa"/>
            <w:shd w:val="clear" w:color="auto" w:fill="auto"/>
            <w:noWrap/>
            <w:vAlign w:val="bottom"/>
            <w:hideMark/>
          </w:tcPr>
          <w:p w:rsidR="007F18D2" w:rsidRPr="00C17904" w:rsidRDefault="007F18D2" w:rsidP="006079F5">
            <w:pPr>
              <w:jc w:val="center"/>
              <w:outlineLvl w:val="2"/>
              <w:rPr>
                <w:sz w:val="18"/>
                <w:szCs w:val="18"/>
              </w:rPr>
            </w:pPr>
            <w:r w:rsidRPr="00C17904">
              <w:rPr>
                <w:sz w:val="18"/>
                <w:szCs w:val="18"/>
              </w:rPr>
              <w:t>20225424000000150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66 468,5</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66 468,5</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66 468,5</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100,0</w:t>
            </w:r>
          </w:p>
        </w:tc>
      </w:tr>
      <w:tr w:rsidR="007F18D2" w:rsidRPr="00C17904" w:rsidTr="00720F20">
        <w:trPr>
          <w:trHeight w:val="1283"/>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20225424140000150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66 468,5</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66 468,5</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66 468,5</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100,0</w:t>
            </w:r>
          </w:p>
        </w:tc>
      </w:tr>
      <w:tr w:rsidR="007F18D2" w:rsidRPr="00C17904" w:rsidTr="00720F20">
        <w:trPr>
          <w:trHeight w:val="780"/>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 xml:space="preserve">2454240X121370000000 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(Реализованы проекты </w:t>
            </w:r>
            <w:proofErr w:type="gramStart"/>
            <w:r w:rsidRPr="00C17904">
              <w:rPr>
                <w:sz w:val="14"/>
                <w:szCs w:val="14"/>
              </w:rPr>
              <w:t>победителей Всероссийского конкурса лучших проектов создания комфортной городской среды</w:t>
            </w:r>
            <w:proofErr w:type="gramEnd"/>
            <w:r w:rsidRPr="00C17904">
              <w:rPr>
                <w:sz w:val="14"/>
                <w:szCs w:val="14"/>
              </w:rPr>
              <w:t xml:space="preserve"> в малых городах и исторических поселениях, не менее ед. нарастающим итогом)</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66 468,5</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66 468,5</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66 468,5</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100,0</w:t>
            </w:r>
          </w:p>
        </w:tc>
      </w:tr>
      <w:tr w:rsidR="007F18D2" w:rsidRPr="00C17904" w:rsidTr="00720F20">
        <w:trPr>
          <w:trHeight w:val="564"/>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Субсидии бюджетам на реализацию мероприятий по обеспечению жильем молодых семей</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20225497000000150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754,1</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754,1</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754,1</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100,0</w:t>
            </w:r>
          </w:p>
        </w:tc>
      </w:tr>
      <w:tr w:rsidR="007F18D2" w:rsidRPr="00C17904" w:rsidTr="00720F20">
        <w:trPr>
          <w:trHeight w:val="577"/>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реализацию мероприятий по обеспечению жильем молодых семей</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20225497140000150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754,1</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754,1</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754,1</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100,0</w:t>
            </w:r>
          </w:p>
        </w:tc>
      </w:tr>
      <w:tr w:rsidR="007F18D2" w:rsidRPr="00C17904" w:rsidTr="00720F20">
        <w:trPr>
          <w:trHeight w:val="360"/>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24-54970-00000-00000 Субсидии на реализацию мероприятий по обеспечению жильем молодых семей</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754,1</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754,1</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754,1</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100,0</w:t>
            </w:r>
          </w:p>
        </w:tc>
      </w:tr>
      <w:tr w:rsidR="007F18D2" w:rsidRPr="00C17904" w:rsidTr="00720F20">
        <w:trPr>
          <w:trHeight w:val="462"/>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 xml:space="preserve">Субсидии бюджетам на развитие сети учреждений </w:t>
            </w:r>
            <w:proofErr w:type="spellStart"/>
            <w:r w:rsidRPr="00C17904">
              <w:rPr>
                <w:sz w:val="18"/>
                <w:szCs w:val="18"/>
              </w:rPr>
              <w:t>культурно-досугового</w:t>
            </w:r>
            <w:proofErr w:type="spellEnd"/>
            <w:r w:rsidRPr="00C17904">
              <w:rPr>
                <w:sz w:val="18"/>
                <w:szCs w:val="18"/>
              </w:rPr>
              <w:t xml:space="preserve"> типа</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20225513000000150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1 100,5</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1 100,5</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1 100,5</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100,0</w:t>
            </w:r>
          </w:p>
        </w:tc>
      </w:tr>
      <w:tr w:rsidR="007F18D2" w:rsidRPr="00C17904" w:rsidTr="00720F20">
        <w:trPr>
          <w:trHeight w:val="554"/>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xml:space="preserve"> Субсидии бюджетам муниципальных округов на развитие сети учреждений </w:t>
            </w:r>
            <w:proofErr w:type="spellStart"/>
            <w:r w:rsidRPr="00C17904">
              <w:rPr>
                <w:sz w:val="16"/>
                <w:szCs w:val="16"/>
              </w:rPr>
              <w:t>культурно-досугового</w:t>
            </w:r>
            <w:proofErr w:type="spellEnd"/>
            <w:r w:rsidRPr="00C17904">
              <w:rPr>
                <w:sz w:val="16"/>
                <w:szCs w:val="16"/>
              </w:rPr>
              <w:t xml:space="preserve"> типа</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20225513140000150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1 100,5</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1 100,5</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1 100,5</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100,0</w:t>
            </w:r>
          </w:p>
        </w:tc>
      </w:tr>
      <w:tr w:rsidR="007F18D2" w:rsidRPr="00C17904" w:rsidTr="00720F20">
        <w:trPr>
          <w:trHeight w:val="563"/>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 xml:space="preserve">24551300137320000000 Субсидии на развитие сети учреждений </w:t>
            </w:r>
            <w:proofErr w:type="spellStart"/>
            <w:r w:rsidRPr="00C17904">
              <w:rPr>
                <w:sz w:val="14"/>
                <w:szCs w:val="14"/>
              </w:rPr>
              <w:t>культурно-досугового</w:t>
            </w:r>
            <w:proofErr w:type="spellEnd"/>
            <w:r w:rsidRPr="00C17904">
              <w:rPr>
                <w:sz w:val="14"/>
                <w:szCs w:val="14"/>
              </w:rPr>
              <w:t xml:space="preserve"> типа (Построены (реконструированы) и (или) капитально отремонтированы </w:t>
            </w:r>
            <w:proofErr w:type="spellStart"/>
            <w:r w:rsidRPr="00C17904">
              <w:rPr>
                <w:sz w:val="14"/>
                <w:szCs w:val="14"/>
              </w:rPr>
              <w:t>культурно-досуговые</w:t>
            </w:r>
            <w:proofErr w:type="spellEnd"/>
            <w:r w:rsidRPr="00C17904">
              <w:rPr>
                <w:sz w:val="14"/>
                <w:szCs w:val="14"/>
              </w:rPr>
              <w:t xml:space="preserve"> организации в сельской местности)</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1 100,5</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1 100,5</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1 100,5</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100,0</w:t>
            </w:r>
          </w:p>
        </w:tc>
      </w:tr>
      <w:tr w:rsidR="007F18D2" w:rsidRPr="00C17904" w:rsidTr="00720F20">
        <w:trPr>
          <w:trHeight w:val="429"/>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Субсидии бюджетам на поддержку отрасли культуры</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20225519000000150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131,9</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131,9</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131,9</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100,0</w:t>
            </w:r>
          </w:p>
        </w:tc>
      </w:tr>
      <w:tr w:rsidR="007F18D2" w:rsidRPr="00C17904" w:rsidTr="00720F20">
        <w:trPr>
          <w:trHeight w:val="406"/>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поддержку отрасли культуры</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20225519140000150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131,9</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131,9</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131,9</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100,0</w:t>
            </w:r>
          </w:p>
        </w:tc>
      </w:tr>
      <w:tr w:rsidR="007F18D2" w:rsidRPr="00C17904" w:rsidTr="00720F20">
        <w:trPr>
          <w:trHeight w:val="696"/>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2455190X232780000000 Субсидии на государственную поддержку отрасли культуры (Федеральный проект "Сохранение культурного и исторического наследия")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131,9</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131,9</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131,9</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100,0</w:t>
            </w:r>
          </w:p>
        </w:tc>
      </w:tr>
      <w:tr w:rsidR="007F18D2" w:rsidRPr="00C17904" w:rsidTr="00720F20">
        <w:trPr>
          <w:trHeight w:val="463"/>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lastRenderedPageBreak/>
              <w:t> </w:t>
            </w:r>
            <w:r w:rsidRPr="00C17904">
              <w:rPr>
                <w:sz w:val="18"/>
                <w:szCs w:val="18"/>
              </w:rPr>
              <w:t>Субсидии бюджетам на реализацию программ формирования современной городской среды</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20225555000000150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26 723,1</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26 723,1</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8 969,0</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33,6</w:t>
            </w:r>
          </w:p>
        </w:tc>
      </w:tr>
      <w:tr w:rsidR="007F18D2" w:rsidRPr="00C17904" w:rsidTr="00720F20">
        <w:trPr>
          <w:trHeight w:val="728"/>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реализацию программ формирования современной городской среды</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20225555140000150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26 723,1</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26 723,1</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8 969,0</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33,6</w:t>
            </w:r>
          </w:p>
        </w:tc>
      </w:tr>
      <w:tr w:rsidR="007F18D2" w:rsidRPr="00C17904" w:rsidTr="00720F20">
        <w:trPr>
          <w:trHeight w:val="846"/>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26 723,1</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26 723,1</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8 969,0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33,6</w:t>
            </w:r>
          </w:p>
        </w:tc>
      </w:tr>
      <w:tr w:rsidR="007F18D2" w:rsidRPr="00C17904" w:rsidTr="00720F20">
        <w:trPr>
          <w:trHeight w:val="497"/>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Субсидии бюджетам на обеспечение комплексного развития сельских территорий</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20225576000000150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1 622,5</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1 622,5</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1 329,0</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81,9</w:t>
            </w:r>
          </w:p>
        </w:tc>
      </w:tr>
      <w:tr w:rsidR="007F18D2" w:rsidRPr="00C17904" w:rsidTr="00720F20">
        <w:trPr>
          <w:trHeight w:val="484"/>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Субсидии бюджетам муниципальных округов на обеспечение комплексного развития сельских территорий</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20225576140000150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1 622,5</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1 622,5</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1 329,0</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81,9</w:t>
            </w:r>
          </w:p>
        </w:tc>
      </w:tr>
      <w:tr w:rsidR="007F18D2" w:rsidRPr="00C17904" w:rsidTr="00720F20">
        <w:trPr>
          <w:trHeight w:val="672"/>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1 622,5</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1 622,5</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1 329,0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81,9</w:t>
            </w:r>
          </w:p>
        </w:tc>
      </w:tr>
      <w:tr w:rsidR="007F18D2" w:rsidRPr="00C17904" w:rsidTr="00720F20">
        <w:trPr>
          <w:trHeight w:val="240"/>
        </w:trPr>
        <w:tc>
          <w:tcPr>
            <w:tcW w:w="3674" w:type="dxa"/>
            <w:gridSpan w:val="2"/>
            <w:shd w:val="clear" w:color="auto" w:fill="auto"/>
            <w:vAlign w:val="bottom"/>
            <w:hideMark/>
          </w:tcPr>
          <w:p w:rsidR="007F18D2" w:rsidRPr="00C17904" w:rsidRDefault="007F18D2" w:rsidP="007F18D2">
            <w:pPr>
              <w:outlineLvl w:val="2"/>
              <w:rPr>
                <w:sz w:val="18"/>
                <w:szCs w:val="18"/>
              </w:rPr>
            </w:pPr>
            <w:r w:rsidRPr="00C17904">
              <w:rPr>
                <w:i/>
                <w:iCs/>
                <w:sz w:val="18"/>
                <w:szCs w:val="18"/>
              </w:rPr>
              <w:t> </w:t>
            </w:r>
            <w:r w:rsidRPr="00C17904">
              <w:rPr>
                <w:sz w:val="18"/>
                <w:szCs w:val="18"/>
              </w:rPr>
              <w:t>Прочие субсидии</w:t>
            </w:r>
          </w:p>
        </w:tc>
        <w:tc>
          <w:tcPr>
            <w:tcW w:w="1868" w:type="dxa"/>
            <w:shd w:val="clear" w:color="auto" w:fill="auto"/>
            <w:noWrap/>
            <w:vAlign w:val="bottom"/>
            <w:hideMark/>
          </w:tcPr>
          <w:p w:rsidR="007F18D2" w:rsidRPr="00C17904" w:rsidRDefault="007F18D2" w:rsidP="006079F5">
            <w:pPr>
              <w:outlineLvl w:val="2"/>
              <w:rPr>
                <w:sz w:val="18"/>
                <w:szCs w:val="18"/>
              </w:rPr>
            </w:pPr>
            <w:r w:rsidRPr="00C17904">
              <w:rPr>
                <w:sz w:val="18"/>
                <w:szCs w:val="18"/>
              </w:rPr>
              <w:t>20229999000000150</w:t>
            </w:r>
          </w:p>
        </w:tc>
        <w:tc>
          <w:tcPr>
            <w:tcW w:w="1259"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12 087,4</w:t>
            </w:r>
          </w:p>
        </w:tc>
        <w:tc>
          <w:tcPr>
            <w:tcW w:w="1292"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12 087,4</w:t>
            </w:r>
          </w:p>
        </w:tc>
        <w:tc>
          <w:tcPr>
            <w:tcW w:w="1276"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4 472,5</w:t>
            </w:r>
          </w:p>
        </w:tc>
        <w:tc>
          <w:tcPr>
            <w:tcW w:w="720" w:type="dxa"/>
            <w:shd w:val="clear" w:color="auto" w:fill="auto"/>
            <w:noWrap/>
            <w:vAlign w:val="bottom"/>
            <w:hideMark/>
          </w:tcPr>
          <w:p w:rsidR="007F18D2" w:rsidRPr="00C17904" w:rsidRDefault="007F18D2" w:rsidP="00B70E25">
            <w:pPr>
              <w:jc w:val="center"/>
              <w:outlineLvl w:val="2"/>
              <w:rPr>
                <w:sz w:val="18"/>
                <w:szCs w:val="18"/>
              </w:rPr>
            </w:pPr>
            <w:r w:rsidRPr="00C17904">
              <w:rPr>
                <w:sz w:val="18"/>
                <w:szCs w:val="18"/>
              </w:rPr>
              <w:t>37,0</w:t>
            </w:r>
          </w:p>
        </w:tc>
      </w:tr>
      <w:tr w:rsidR="007F18D2" w:rsidRPr="00C17904" w:rsidTr="00720F20">
        <w:trPr>
          <w:trHeight w:val="439"/>
        </w:trPr>
        <w:tc>
          <w:tcPr>
            <w:tcW w:w="3068" w:type="dxa"/>
            <w:shd w:val="clear" w:color="auto" w:fill="auto"/>
            <w:noWrap/>
            <w:vAlign w:val="bottom"/>
            <w:hideMark/>
          </w:tcPr>
          <w:p w:rsidR="007F18D2" w:rsidRPr="00C17904" w:rsidRDefault="007F18D2" w:rsidP="007F18D2">
            <w:pPr>
              <w:outlineLvl w:val="3"/>
              <w:rPr>
                <w:sz w:val="16"/>
                <w:szCs w:val="16"/>
              </w:rPr>
            </w:pPr>
            <w:r w:rsidRPr="00C17904">
              <w:rPr>
                <w:sz w:val="16"/>
                <w:szCs w:val="16"/>
              </w:rPr>
              <w:t> Прочие субсидии бюджетам муниципальных округов</w:t>
            </w:r>
          </w:p>
        </w:tc>
        <w:tc>
          <w:tcPr>
            <w:tcW w:w="606" w:type="dxa"/>
            <w:shd w:val="clear" w:color="auto" w:fill="auto"/>
            <w:noWrap/>
            <w:vAlign w:val="bottom"/>
            <w:hideMark/>
          </w:tcPr>
          <w:p w:rsidR="007F18D2" w:rsidRPr="00C17904" w:rsidRDefault="007F18D2" w:rsidP="006079F5">
            <w:pPr>
              <w:outlineLvl w:val="3"/>
              <w:rPr>
                <w:sz w:val="16"/>
                <w:szCs w:val="16"/>
              </w:rPr>
            </w:pPr>
            <w:r w:rsidRPr="00C17904">
              <w:rPr>
                <w:sz w:val="16"/>
                <w:szCs w:val="16"/>
              </w:rPr>
              <w:t>090</w:t>
            </w:r>
          </w:p>
        </w:tc>
        <w:tc>
          <w:tcPr>
            <w:tcW w:w="1868" w:type="dxa"/>
            <w:shd w:val="clear" w:color="auto" w:fill="auto"/>
            <w:noWrap/>
            <w:vAlign w:val="bottom"/>
            <w:hideMark/>
          </w:tcPr>
          <w:p w:rsidR="007F18D2" w:rsidRPr="00C17904" w:rsidRDefault="007F18D2" w:rsidP="006079F5">
            <w:pPr>
              <w:outlineLvl w:val="3"/>
              <w:rPr>
                <w:sz w:val="16"/>
                <w:szCs w:val="16"/>
              </w:rPr>
            </w:pPr>
            <w:r w:rsidRPr="00C17904">
              <w:rPr>
                <w:sz w:val="16"/>
                <w:szCs w:val="16"/>
              </w:rPr>
              <w:t>20229999140000150</w:t>
            </w:r>
          </w:p>
        </w:tc>
        <w:tc>
          <w:tcPr>
            <w:tcW w:w="1259"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12 087,4</w:t>
            </w:r>
          </w:p>
        </w:tc>
        <w:tc>
          <w:tcPr>
            <w:tcW w:w="1292"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12 087,4</w:t>
            </w:r>
          </w:p>
        </w:tc>
        <w:tc>
          <w:tcPr>
            <w:tcW w:w="1276"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4 472,5</w:t>
            </w:r>
          </w:p>
        </w:tc>
        <w:tc>
          <w:tcPr>
            <w:tcW w:w="720" w:type="dxa"/>
            <w:shd w:val="clear" w:color="auto" w:fill="auto"/>
            <w:noWrap/>
            <w:vAlign w:val="bottom"/>
            <w:hideMark/>
          </w:tcPr>
          <w:p w:rsidR="007F18D2" w:rsidRPr="00C17904" w:rsidRDefault="007F18D2" w:rsidP="00B70E25">
            <w:pPr>
              <w:jc w:val="center"/>
              <w:outlineLvl w:val="3"/>
              <w:rPr>
                <w:sz w:val="16"/>
                <w:szCs w:val="16"/>
              </w:rPr>
            </w:pPr>
            <w:r w:rsidRPr="00C17904">
              <w:rPr>
                <w:sz w:val="16"/>
                <w:szCs w:val="16"/>
              </w:rPr>
              <w:t>37,0</w:t>
            </w:r>
          </w:p>
        </w:tc>
      </w:tr>
      <w:tr w:rsidR="007F18D2" w:rsidRPr="00C17904" w:rsidTr="00720F20">
        <w:trPr>
          <w:trHeight w:val="739"/>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24-К001-0000-00000 Субсидии бюджетам муниципальных районов, муниципальных округов, городских округов, городских и сельских поселений Архангельской области на поддержку творческих проектов и любительских творческих коллективов в сфере культуры и искусства</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500,0</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500,0</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500,0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100,0</w:t>
            </w:r>
          </w:p>
        </w:tc>
      </w:tr>
      <w:tr w:rsidR="007F18D2" w:rsidRPr="00C17904" w:rsidTr="00720F20">
        <w:trPr>
          <w:trHeight w:val="391"/>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24-М007-0000-00000 Субсидии на ремонт, реконструкцию, благоустройство и установку памятников, обелисков, мемориалов, памятных досок</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1 344,7</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1 344,7</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169,2</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12,6</w:t>
            </w:r>
          </w:p>
        </w:tc>
      </w:tr>
      <w:tr w:rsidR="007F18D2" w:rsidRPr="00C17904" w:rsidTr="00720F20">
        <w:trPr>
          <w:trHeight w:val="256"/>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24-Щ001-0000-00000 Субсидии на проведение комплексных кадастровых работ</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559,3</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559,3</w:t>
            </w:r>
          </w:p>
        </w:tc>
        <w:tc>
          <w:tcPr>
            <w:tcW w:w="1276" w:type="dxa"/>
            <w:shd w:val="clear" w:color="auto" w:fill="auto"/>
            <w:noWrap/>
            <w:vAlign w:val="bottom"/>
            <w:hideMark/>
          </w:tcPr>
          <w:p w:rsidR="007F18D2" w:rsidRPr="00C17904" w:rsidRDefault="0007565A" w:rsidP="00B70E25">
            <w:pPr>
              <w:jc w:val="center"/>
              <w:outlineLvl w:val="4"/>
              <w:rPr>
                <w:sz w:val="14"/>
                <w:szCs w:val="14"/>
              </w:rPr>
            </w:pPr>
            <w:r>
              <w:rPr>
                <w:sz w:val="14"/>
                <w:szCs w:val="14"/>
              </w:rPr>
              <w:t>0,0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0,0</w:t>
            </w:r>
          </w:p>
        </w:tc>
      </w:tr>
      <w:tr w:rsidR="007F18D2" w:rsidRPr="00C17904" w:rsidTr="00720F20">
        <w:trPr>
          <w:trHeight w:val="391"/>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24-О042-0000-00000 Субсидии на обеспечение условий для развития кадрового потенциала муниципальных образовательных организаций в Архангельской области</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241,4</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241,4</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181,0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75,0</w:t>
            </w:r>
          </w:p>
        </w:tc>
      </w:tr>
      <w:tr w:rsidR="007F18D2" w:rsidRPr="00C17904" w:rsidTr="00720F20">
        <w:trPr>
          <w:trHeight w:val="360"/>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 xml:space="preserve">24-У001-0000-00000 Субсидия на </w:t>
            </w:r>
            <w:proofErr w:type="spellStart"/>
            <w:r w:rsidRPr="00C17904">
              <w:rPr>
                <w:sz w:val="14"/>
                <w:szCs w:val="14"/>
              </w:rPr>
              <w:t>на</w:t>
            </w:r>
            <w:proofErr w:type="spellEnd"/>
            <w:r w:rsidRPr="00C17904">
              <w:rPr>
                <w:sz w:val="14"/>
                <w:szCs w:val="14"/>
              </w:rPr>
              <w:t xml:space="preserve"> приобретение и установку автономных дымовых пожарных </w:t>
            </w:r>
            <w:proofErr w:type="spellStart"/>
            <w:r w:rsidRPr="00C17904">
              <w:rPr>
                <w:sz w:val="14"/>
                <w:szCs w:val="14"/>
              </w:rPr>
              <w:t>извещателей</w:t>
            </w:r>
            <w:proofErr w:type="spellEnd"/>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242,7</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242,7</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159,0</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65,5</w:t>
            </w:r>
          </w:p>
        </w:tc>
      </w:tr>
      <w:tr w:rsidR="007F18D2" w:rsidRPr="00C17904" w:rsidTr="00720F20">
        <w:trPr>
          <w:trHeight w:val="360"/>
        </w:trPr>
        <w:tc>
          <w:tcPr>
            <w:tcW w:w="5542" w:type="dxa"/>
            <w:gridSpan w:val="3"/>
            <w:shd w:val="clear" w:color="auto" w:fill="auto"/>
            <w:noWrap/>
            <w:vAlign w:val="bottom"/>
            <w:hideMark/>
          </w:tcPr>
          <w:p w:rsidR="007F18D2" w:rsidRPr="00C17904" w:rsidRDefault="007F18D2" w:rsidP="007F18D2">
            <w:pPr>
              <w:outlineLvl w:val="4"/>
              <w:rPr>
                <w:sz w:val="14"/>
                <w:szCs w:val="14"/>
              </w:rPr>
            </w:pPr>
            <w:r w:rsidRPr="00C17904">
              <w:rPr>
                <w:sz w:val="16"/>
                <w:szCs w:val="16"/>
              </w:rPr>
              <w:t> </w:t>
            </w:r>
            <w:r w:rsidRPr="00C17904">
              <w:rPr>
                <w:sz w:val="14"/>
                <w:szCs w:val="14"/>
              </w:rPr>
              <w:t>24-У003-0000-00000 Субсидия на оборудование источников наружного противопожарного водоснабжения</w:t>
            </w:r>
          </w:p>
        </w:tc>
        <w:tc>
          <w:tcPr>
            <w:tcW w:w="1259"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4 900,0</w:t>
            </w:r>
          </w:p>
        </w:tc>
        <w:tc>
          <w:tcPr>
            <w:tcW w:w="1292"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4 900,0</w:t>
            </w:r>
          </w:p>
        </w:tc>
        <w:tc>
          <w:tcPr>
            <w:tcW w:w="1276"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1 083,1</w:t>
            </w:r>
          </w:p>
        </w:tc>
        <w:tc>
          <w:tcPr>
            <w:tcW w:w="720" w:type="dxa"/>
            <w:shd w:val="clear" w:color="auto" w:fill="auto"/>
            <w:noWrap/>
            <w:vAlign w:val="bottom"/>
            <w:hideMark/>
          </w:tcPr>
          <w:p w:rsidR="007F18D2" w:rsidRPr="00C17904" w:rsidRDefault="007F18D2" w:rsidP="00B70E25">
            <w:pPr>
              <w:jc w:val="center"/>
              <w:outlineLvl w:val="4"/>
              <w:rPr>
                <w:sz w:val="14"/>
                <w:szCs w:val="14"/>
              </w:rPr>
            </w:pPr>
            <w:r w:rsidRPr="00C17904">
              <w:rPr>
                <w:sz w:val="14"/>
                <w:szCs w:val="14"/>
              </w:rPr>
              <w:t>22,1</w:t>
            </w:r>
          </w:p>
        </w:tc>
      </w:tr>
      <w:tr w:rsidR="00A9589F" w:rsidRPr="00C17904" w:rsidTr="00720F20">
        <w:trPr>
          <w:trHeight w:val="37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24-М004-0000-00000 Субсидии на реализацию мероприятий по содействию трудоустройству несовершеннолетних граждан на территории Архангельской области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625,8</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625,8</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625,8</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526"/>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24-К004-0000-00000 Субсидии бюджетам муниципальных районов, муниципальных округов, городских округов и городских поселений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106,7</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106,7</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106,7</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876"/>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24-А009-0000-00000 Субсидии бюджетам муниципальных районов Архангельской области на софинансирование расходов по созданию условий для обеспечения поселений услугами торговли, бюджетам муниципальных и городских округов Архангельской области на софинансирование расходов по созданию условий для обеспечения жителей муниципальных и городских округов Архангельской области услугами торговли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436,5</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436,5</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303,5</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69,5</w:t>
            </w:r>
          </w:p>
        </w:tc>
      </w:tr>
      <w:tr w:rsidR="00A9589F" w:rsidRPr="00C17904" w:rsidTr="00720F20">
        <w:trPr>
          <w:trHeight w:val="606"/>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24-О021-0001-00000 Субсидии на укрепление материально-технической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(учреждения дошкольного образования)</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1 344,1</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1 344,1</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1 344,1</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375"/>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24-М003-0000-00000 Субсидии на обустройство и модернизацию плоскостных спортивных сооружений муниципальных образований Архангельской области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1 786,2</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1 786,2</w:t>
            </w:r>
          </w:p>
        </w:tc>
        <w:tc>
          <w:tcPr>
            <w:tcW w:w="1276" w:type="dxa"/>
            <w:shd w:val="clear" w:color="auto" w:fill="auto"/>
            <w:noWrap/>
            <w:vAlign w:val="bottom"/>
            <w:hideMark/>
          </w:tcPr>
          <w:p w:rsidR="00A9589F" w:rsidRPr="00C17904" w:rsidRDefault="00E91805" w:rsidP="00B70E25">
            <w:pPr>
              <w:jc w:val="center"/>
              <w:outlineLvl w:val="4"/>
              <w:rPr>
                <w:sz w:val="14"/>
                <w:szCs w:val="14"/>
              </w:rPr>
            </w:pPr>
            <w:r>
              <w:rPr>
                <w:sz w:val="14"/>
                <w:szCs w:val="14"/>
              </w:rPr>
              <w:t>0,0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0,0</w:t>
            </w:r>
          </w:p>
        </w:tc>
      </w:tr>
      <w:tr w:rsidR="00A9589F" w:rsidRPr="00C17904" w:rsidTr="00720F20">
        <w:trPr>
          <w:trHeight w:val="480"/>
        </w:trPr>
        <w:tc>
          <w:tcPr>
            <w:tcW w:w="3674" w:type="dxa"/>
            <w:gridSpan w:val="2"/>
            <w:shd w:val="clear" w:color="auto" w:fill="auto"/>
            <w:vAlign w:val="bottom"/>
            <w:hideMark/>
          </w:tcPr>
          <w:p w:rsidR="00A9589F" w:rsidRPr="00C17904" w:rsidRDefault="00A9589F" w:rsidP="00A9589F">
            <w:pPr>
              <w:outlineLvl w:val="1"/>
              <w:rPr>
                <w:b/>
                <w:bCs/>
                <w:sz w:val="18"/>
                <w:szCs w:val="18"/>
              </w:rPr>
            </w:pPr>
            <w:r w:rsidRPr="00C17904">
              <w:rPr>
                <w:b/>
                <w:bCs/>
                <w:sz w:val="18"/>
                <w:szCs w:val="18"/>
              </w:rPr>
              <w:t> Субвенции бюджетам бюджетной системы Российской Федерации</w:t>
            </w:r>
          </w:p>
        </w:tc>
        <w:tc>
          <w:tcPr>
            <w:tcW w:w="1868" w:type="dxa"/>
            <w:shd w:val="clear" w:color="auto" w:fill="auto"/>
            <w:noWrap/>
            <w:vAlign w:val="bottom"/>
            <w:hideMark/>
          </w:tcPr>
          <w:p w:rsidR="00A9589F" w:rsidRPr="00C17904" w:rsidRDefault="00A9589F" w:rsidP="006079F5">
            <w:pPr>
              <w:outlineLvl w:val="1"/>
              <w:rPr>
                <w:b/>
                <w:bCs/>
                <w:sz w:val="18"/>
                <w:szCs w:val="18"/>
              </w:rPr>
            </w:pPr>
            <w:r w:rsidRPr="00C17904">
              <w:rPr>
                <w:b/>
                <w:bCs/>
                <w:sz w:val="18"/>
                <w:szCs w:val="18"/>
              </w:rPr>
              <w:t>20230000000000150</w:t>
            </w:r>
          </w:p>
        </w:tc>
        <w:tc>
          <w:tcPr>
            <w:tcW w:w="1259" w:type="dxa"/>
            <w:shd w:val="clear" w:color="auto" w:fill="auto"/>
            <w:noWrap/>
            <w:vAlign w:val="bottom"/>
            <w:hideMark/>
          </w:tcPr>
          <w:p w:rsidR="00A9589F" w:rsidRPr="00C17904" w:rsidRDefault="003504D5" w:rsidP="00B70E25">
            <w:pPr>
              <w:jc w:val="center"/>
              <w:outlineLvl w:val="1"/>
              <w:rPr>
                <w:b/>
                <w:bCs/>
                <w:sz w:val="18"/>
                <w:szCs w:val="18"/>
              </w:rPr>
            </w:pPr>
            <w:r w:rsidRPr="00C17904">
              <w:rPr>
                <w:b/>
                <w:bCs/>
                <w:sz w:val="18"/>
                <w:szCs w:val="18"/>
              </w:rPr>
              <w:t>392 958,3</w:t>
            </w:r>
          </w:p>
        </w:tc>
        <w:tc>
          <w:tcPr>
            <w:tcW w:w="1292"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394 668,3</w:t>
            </w:r>
          </w:p>
        </w:tc>
        <w:tc>
          <w:tcPr>
            <w:tcW w:w="1276"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299 999,3</w:t>
            </w:r>
          </w:p>
        </w:tc>
        <w:tc>
          <w:tcPr>
            <w:tcW w:w="720"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76,0</w:t>
            </w:r>
          </w:p>
        </w:tc>
      </w:tr>
      <w:tr w:rsidR="00A9589F" w:rsidRPr="00C17904" w:rsidTr="00720F20">
        <w:trPr>
          <w:trHeight w:val="562"/>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Субвенции местным бюджетам на выполнение передаваемых полномочий субъектов Российской Федерации</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20230024000000150</w:t>
            </w:r>
          </w:p>
        </w:tc>
        <w:tc>
          <w:tcPr>
            <w:tcW w:w="1259" w:type="dxa"/>
            <w:shd w:val="clear" w:color="auto" w:fill="auto"/>
            <w:noWrap/>
            <w:vAlign w:val="bottom"/>
            <w:hideMark/>
          </w:tcPr>
          <w:p w:rsidR="00A9589F" w:rsidRPr="00C17904" w:rsidRDefault="003504D5" w:rsidP="00B70E25">
            <w:pPr>
              <w:jc w:val="center"/>
              <w:outlineLvl w:val="2"/>
              <w:rPr>
                <w:sz w:val="18"/>
                <w:szCs w:val="18"/>
              </w:rPr>
            </w:pPr>
            <w:r w:rsidRPr="00C17904">
              <w:rPr>
                <w:sz w:val="18"/>
                <w:szCs w:val="18"/>
              </w:rPr>
              <w:t>21 368,5</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23 078,5</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20 856,3</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90,4</w:t>
            </w:r>
          </w:p>
        </w:tc>
      </w:tr>
      <w:tr w:rsidR="00A9589F" w:rsidRPr="00C17904" w:rsidTr="00720F20">
        <w:trPr>
          <w:trHeight w:val="784"/>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Субвенции бюджетам муниципальных округов на выполнение передаваемых полномочий субъектов Российской Федерации</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20230024140000150</w:t>
            </w:r>
          </w:p>
        </w:tc>
        <w:tc>
          <w:tcPr>
            <w:tcW w:w="1259" w:type="dxa"/>
            <w:shd w:val="clear" w:color="auto" w:fill="auto"/>
            <w:noWrap/>
            <w:vAlign w:val="bottom"/>
            <w:hideMark/>
          </w:tcPr>
          <w:p w:rsidR="00A9589F" w:rsidRPr="00C17904" w:rsidRDefault="003504D5" w:rsidP="00B70E25">
            <w:pPr>
              <w:jc w:val="center"/>
              <w:outlineLvl w:val="3"/>
              <w:rPr>
                <w:sz w:val="16"/>
                <w:szCs w:val="16"/>
              </w:rPr>
            </w:pPr>
            <w:r w:rsidRPr="00C17904">
              <w:rPr>
                <w:sz w:val="16"/>
                <w:szCs w:val="16"/>
              </w:rPr>
              <w:t>21 368,5</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23 078,5</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20 856,3</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90,4</w:t>
            </w:r>
          </w:p>
        </w:tc>
      </w:tr>
      <w:tr w:rsidR="00A9589F" w:rsidRPr="00C17904" w:rsidTr="00720F20">
        <w:trPr>
          <w:trHeight w:val="854"/>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59" w:type="dxa"/>
            <w:shd w:val="clear" w:color="auto" w:fill="auto"/>
            <w:noWrap/>
            <w:vAlign w:val="bottom"/>
            <w:hideMark/>
          </w:tcPr>
          <w:p w:rsidR="00A9589F" w:rsidRPr="00C17904" w:rsidRDefault="003504D5" w:rsidP="00B70E25">
            <w:pPr>
              <w:jc w:val="center"/>
              <w:outlineLvl w:val="4"/>
              <w:rPr>
                <w:sz w:val="14"/>
                <w:szCs w:val="14"/>
              </w:rPr>
            </w:pPr>
            <w:r w:rsidRPr="00C17904">
              <w:rPr>
                <w:sz w:val="14"/>
                <w:szCs w:val="14"/>
              </w:rPr>
              <w:t>17 830,0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19 539,9</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17 653,3</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90,3</w:t>
            </w:r>
          </w:p>
        </w:tc>
      </w:tr>
      <w:tr w:rsidR="00A9589F" w:rsidRPr="00C17904" w:rsidTr="00720F20">
        <w:trPr>
          <w:trHeight w:val="868"/>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0,0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0,0</w:t>
            </w:r>
          </w:p>
        </w:tc>
      </w:tr>
      <w:tr w:rsidR="00A9589F" w:rsidRPr="00C17904" w:rsidTr="00720F20">
        <w:trPr>
          <w:trHeight w:val="696"/>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1 274,0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1 274,0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1 100,7</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86,4</w:t>
            </w:r>
          </w:p>
        </w:tc>
      </w:tr>
      <w:tr w:rsidR="00A9589F" w:rsidRPr="00C17904" w:rsidTr="00720F20">
        <w:trPr>
          <w:trHeight w:val="360"/>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24-З004-0000-00000 Субвенции на осуществление государственных полномочий в сфере охраны труда</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451,2</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451,2</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319,4</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70,8</w:t>
            </w:r>
          </w:p>
        </w:tc>
      </w:tr>
      <w:tr w:rsidR="00A9589F" w:rsidRPr="00C17904" w:rsidTr="00720F20">
        <w:trPr>
          <w:trHeight w:val="360"/>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lastRenderedPageBreak/>
              <w:t> </w:t>
            </w:r>
            <w:r w:rsidRPr="00C17904">
              <w:rPr>
                <w:sz w:val="14"/>
                <w:szCs w:val="14"/>
              </w:rPr>
              <w:t>24-А001-0000-00000 Субвенции на осуществление государственных полномочий по формированию торгового реестра</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35,0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35,0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11,6</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33,0</w:t>
            </w:r>
          </w:p>
        </w:tc>
      </w:tr>
      <w:tr w:rsidR="00A9589F" w:rsidRPr="00C17904" w:rsidTr="00720F20">
        <w:trPr>
          <w:trHeight w:val="55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24-Э045-0000-00000 Субвенции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1 735,9</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1 735,9</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1 735,9</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55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24-Э046-0000-00000 Субвенции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35,4</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35,4</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35,4</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1273"/>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20230029000000150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4 940,5</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4 940,5</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4 126,9</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83,5</w:t>
            </w:r>
          </w:p>
        </w:tc>
      </w:tr>
      <w:tr w:rsidR="00A9589F" w:rsidRPr="00C17904" w:rsidTr="00720F20">
        <w:trPr>
          <w:trHeight w:val="1366"/>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20230029140000150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4 940,5</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4 940,5</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4 126,9</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83,5</w:t>
            </w:r>
          </w:p>
        </w:tc>
      </w:tr>
      <w:tr w:rsidR="00A9589F" w:rsidRPr="00C17904" w:rsidTr="00720F20">
        <w:trPr>
          <w:trHeight w:val="685"/>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4 940,5</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4 940,5</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4 126,9</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83,5</w:t>
            </w:r>
          </w:p>
        </w:tc>
      </w:tr>
      <w:tr w:rsidR="00A9589F" w:rsidRPr="00C17904" w:rsidTr="00720F20">
        <w:trPr>
          <w:trHeight w:val="680"/>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20235118000000150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1 736,6</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1 736,6</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1 195,4</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68,8</w:t>
            </w:r>
          </w:p>
        </w:tc>
      </w:tr>
      <w:tr w:rsidR="00A9589F" w:rsidRPr="00C17904" w:rsidTr="00720F20">
        <w:trPr>
          <w:trHeight w:val="861"/>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20235118140000150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1 736,6</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1 736,6</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1 195,4</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68,8</w:t>
            </w:r>
          </w:p>
        </w:tc>
      </w:tr>
      <w:tr w:rsidR="00A9589F" w:rsidRPr="00C17904" w:rsidTr="00720F20">
        <w:trPr>
          <w:trHeight w:val="223"/>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1 736,6</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1 736,6</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1 195,4</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68,8</w:t>
            </w:r>
          </w:p>
        </w:tc>
      </w:tr>
      <w:tr w:rsidR="00A9589F" w:rsidRPr="00C17904" w:rsidTr="00720F20">
        <w:trPr>
          <w:trHeight w:val="986"/>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20235120000000150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5,2</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5,2</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5,2</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100,0</w:t>
            </w:r>
          </w:p>
        </w:tc>
      </w:tr>
      <w:tr w:rsidR="00A9589F" w:rsidRPr="00C17904" w:rsidTr="00720F20">
        <w:trPr>
          <w:trHeight w:val="870"/>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20235120140000150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5,2</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5,2</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5,2</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100,0</w:t>
            </w:r>
          </w:p>
        </w:tc>
      </w:tr>
      <w:tr w:rsidR="00A9589F" w:rsidRPr="00C17904" w:rsidTr="00720F20">
        <w:trPr>
          <w:trHeight w:val="55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5,2</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5,2</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5,2</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2066"/>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20235303000000150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29 652,0</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29 652,0</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20 517,0</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69,2</w:t>
            </w:r>
          </w:p>
        </w:tc>
      </w:tr>
      <w:tr w:rsidR="00A9589F" w:rsidRPr="00C17904" w:rsidTr="00720F20">
        <w:trPr>
          <w:trHeight w:val="2190"/>
        </w:trPr>
        <w:tc>
          <w:tcPr>
            <w:tcW w:w="30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 </w:t>
            </w:r>
          </w:p>
          <w:p w:rsidR="00A9589F" w:rsidRPr="00C17904" w:rsidRDefault="00A9589F" w:rsidP="006079F5">
            <w:pPr>
              <w:outlineLvl w:val="3"/>
              <w:rPr>
                <w:sz w:val="16"/>
                <w:szCs w:val="16"/>
              </w:rPr>
            </w:pPr>
            <w:r w:rsidRPr="00C17904">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jc w:val="center"/>
              <w:outlineLvl w:val="3"/>
              <w:rPr>
                <w:sz w:val="16"/>
                <w:szCs w:val="16"/>
              </w:rPr>
            </w:pPr>
            <w:r w:rsidRPr="00C17904">
              <w:rPr>
                <w:sz w:val="16"/>
                <w:szCs w:val="16"/>
              </w:rPr>
              <w:t>20235303140000150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29 652,0</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29 652,0</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20 517,0</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69,2</w:t>
            </w:r>
          </w:p>
        </w:tc>
      </w:tr>
      <w:tr w:rsidR="00A9589F" w:rsidRPr="00C17904" w:rsidTr="00720F20">
        <w:trPr>
          <w:trHeight w:val="55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29 652,0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29 652,0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20 517,0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69,2</w:t>
            </w:r>
          </w:p>
        </w:tc>
      </w:tr>
      <w:tr w:rsidR="00A9589F" w:rsidRPr="00C17904" w:rsidTr="00720F20">
        <w:trPr>
          <w:trHeight w:val="321"/>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Единая субвенция местным бюджетам</w:t>
            </w:r>
          </w:p>
        </w:tc>
        <w:tc>
          <w:tcPr>
            <w:tcW w:w="1868" w:type="dxa"/>
            <w:shd w:val="clear" w:color="auto" w:fill="auto"/>
            <w:noWrap/>
            <w:vAlign w:val="bottom"/>
            <w:hideMark/>
          </w:tcPr>
          <w:p w:rsidR="00A9589F" w:rsidRPr="00C17904" w:rsidRDefault="00A9589F" w:rsidP="006079F5">
            <w:pPr>
              <w:jc w:val="center"/>
              <w:outlineLvl w:val="2"/>
              <w:rPr>
                <w:sz w:val="18"/>
                <w:szCs w:val="18"/>
              </w:rPr>
            </w:pPr>
            <w:r w:rsidRPr="00C17904">
              <w:rPr>
                <w:sz w:val="18"/>
                <w:szCs w:val="18"/>
              </w:rPr>
              <w:t>20239998000000150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6 873,1</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6 873,1</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4 900,3</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71,3</w:t>
            </w:r>
          </w:p>
        </w:tc>
      </w:tr>
      <w:tr w:rsidR="00A9589F" w:rsidRPr="00C17904" w:rsidTr="00720F20">
        <w:trPr>
          <w:trHeight w:val="439"/>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lastRenderedPageBreak/>
              <w:t> Единая субвенция бюджетам муниципальных округов</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20239998140000150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6 873,1</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6 873,1</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4 900,3</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71,3</w:t>
            </w:r>
          </w:p>
        </w:tc>
      </w:tr>
      <w:tr w:rsidR="00A9589F" w:rsidRPr="00C17904" w:rsidTr="00720F20">
        <w:trPr>
          <w:trHeight w:val="247"/>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24-Ф007-0000-00000 Единая субвенция бюджетам муниципальных районов, муниципальных округов и городских округов Архангельской области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6 873,1</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6 873,1</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4 900,3</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71,3</w:t>
            </w:r>
          </w:p>
        </w:tc>
      </w:tr>
      <w:tr w:rsidR="00A9589F" w:rsidRPr="00C17904" w:rsidTr="00720F20">
        <w:trPr>
          <w:trHeight w:val="240"/>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Прочие субвенции</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20239999000000150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328 382,4</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328 382,4</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248 398,3</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75,6</w:t>
            </w:r>
          </w:p>
        </w:tc>
      </w:tr>
      <w:tr w:rsidR="00A9589F" w:rsidRPr="00C17904" w:rsidTr="00720F20">
        <w:trPr>
          <w:trHeight w:val="439"/>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Прочие субвенции бюджетам муниципальных округов</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20239999140000150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328 382,4</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328 382,4</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248 398,3</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75,6</w:t>
            </w:r>
          </w:p>
        </w:tc>
      </w:tr>
      <w:tr w:rsidR="00A9589F" w:rsidRPr="00C17904" w:rsidTr="00720F20">
        <w:trPr>
          <w:trHeight w:val="559"/>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324 545,8</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324 545,8</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248 398,3</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76,5</w:t>
            </w:r>
          </w:p>
        </w:tc>
      </w:tr>
      <w:tr w:rsidR="00A9589F" w:rsidRPr="00C17904" w:rsidTr="00720F20">
        <w:trPr>
          <w:trHeight w:val="624"/>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24-З008-0000-00000 Субвенции на 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3 836,6</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3 836,6</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0,0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0,0</w:t>
            </w:r>
          </w:p>
        </w:tc>
      </w:tr>
      <w:tr w:rsidR="00A9589F" w:rsidRPr="00C17904" w:rsidTr="00720F20">
        <w:trPr>
          <w:trHeight w:val="240"/>
        </w:trPr>
        <w:tc>
          <w:tcPr>
            <w:tcW w:w="3674" w:type="dxa"/>
            <w:gridSpan w:val="2"/>
            <w:shd w:val="clear" w:color="auto" w:fill="auto"/>
            <w:vAlign w:val="bottom"/>
            <w:hideMark/>
          </w:tcPr>
          <w:p w:rsidR="00A9589F" w:rsidRPr="00C17904" w:rsidRDefault="00A9589F" w:rsidP="00A9589F">
            <w:pPr>
              <w:outlineLvl w:val="1"/>
              <w:rPr>
                <w:b/>
                <w:bCs/>
                <w:sz w:val="18"/>
                <w:szCs w:val="18"/>
              </w:rPr>
            </w:pPr>
            <w:r w:rsidRPr="00C17904">
              <w:rPr>
                <w:b/>
                <w:bCs/>
                <w:sz w:val="18"/>
                <w:szCs w:val="18"/>
              </w:rPr>
              <w:t> Иные межбюджетные трансферты</w:t>
            </w:r>
          </w:p>
        </w:tc>
        <w:tc>
          <w:tcPr>
            <w:tcW w:w="1868" w:type="dxa"/>
            <w:shd w:val="clear" w:color="auto" w:fill="auto"/>
            <w:noWrap/>
            <w:vAlign w:val="bottom"/>
            <w:hideMark/>
          </w:tcPr>
          <w:p w:rsidR="00A9589F" w:rsidRPr="00C17904" w:rsidRDefault="00A9589F" w:rsidP="006079F5">
            <w:pPr>
              <w:jc w:val="center"/>
              <w:outlineLvl w:val="1"/>
              <w:rPr>
                <w:b/>
                <w:bCs/>
                <w:sz w:val="18"/>
                <w:szCs w:val="18"/>
              </w:rPr>
            </w:pPr>
            <w:r w:rsidRPr="00C17904">
              <w:rPr>
                <w:b/>
                <w:bCs/>
                <w:sz w:val="18"/>
                <w:szCs w:val="18"/>
              </w:rPr>
              <w:t>20240000000000150</w:t>
            </w:r>
          </w:p>
        </w:tc>
        <w:tc>
          <w:tcPr>
            <w:tcW w:w="1259"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158 027,4</w:t>
            </w:r>
          </w:p>
        </w:tc>
        <w:tc>
          <w:tcPr>
            <w:tcW w:w="1292"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158 027,4</w:t>
            </w:r>
          </w:p>
        </w:tc>
        <w:tc>
          <w:tcPr>
            <w:tcW w:w="1276"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105 216,2</w:t>
            </w:r>
          </w:p>
        </w:tc>
        <w:tc>
          <w:tcPr>
            <w:tcW w:w="720" w:type="dxa"/>
            <w:shd w:val="clear" w:color="auto" w:fill="auto"/>
            <w:noWrap/>
            <w:vAlign w:val="bottom"/>
            <w:hideMark/>
          </w:tcPr>
          <w:p w:rsidR="00A9589F" w:rsidRPr="00C17904" w:rsidRDefault="00A9589F" w:rsidP="00B70E25">
            <w:pPr>
              <w:jc w:val="center"/>
              <w:outlineLvl w:val="1"/>
              <w:rPr>
                <w:b/>
                <w:bCs/>
                <w:sz w:val="18"/>
                <w:szCs w:val="18"/>
              </w:rPr>
            </w:pPr>
            <w:r w:rsidRPr="00C17904">
              <w:rPr>
                <w:b/>
                <w:bCs/>
                <w:sz w:val="18"/>
                <w:szCs w:val="18"/>
              </w:rPr>
              <w:t>66,6</w:t>
            </w:r>
          </w:p>
        </w:tc>
      </w:tr>
      <w:tr w:rsidR="00A9589F" w:rsidRPr="00C17904" w:rsidTr="00720F20">
        <w:trPr>
          <w:trHeight w:val="2481"/>
        </w:trPr>
        <w:tc>
          <w:tcPr>
            <w:tcW w:w="3068" w:type="dxa"/>
            <w:shd w:val="clear" w:color="auto" w:fill="auto"/>
            <w:noWrap/>
            <w:vAlign w:val="bottom"/>
            <w:hideMark/>
          </w:tcPr>
          <w:p w:rsidR="00A9589F" w:rsidRPr="00C17904" w:rsidRDefault="00A9589F" w:rsidP="00A9589F">
            <w:pPr>
              <w:outlineLvl w:val="2"/>
              <w:rPr>
                <w:sz w:val="16"/>
                <w:szCs w:val="16"/>
              </w:rPr>
            </w:pPr>
            <w:r w:rsidRPr="00C17904">
              <w:rPr>
                <w:sz w:val="16"/>
                <w:szCs w:val="16"/>
              </w:rPr>
              <w:t> </w:t>
            </w:r>
            <w:proofErr w:type="gramStart"/>
            <w:r w:rsidRPr="00C17904">
              <w:rPr>
                <w:sz w:val="16"/>
                <w:szCs w:val="1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606" w:type="dxa"/>
            <w:shd w:val="clear" w:color="auto" w:fill="auto"/>
            <w:noWrap/>
            <w:vAlign w:val="bottom"/>
            <w:hideMark/>
          </w:tcPr>
          <w:p w:rsidR="00A9589F" w:rsidRPr="00C17904" w:rsidRDefault="00A9589F" w:rsidP="006079F5">
            <w:pPr>
              <w:jc w:val="center"/>
              <w:outlineLvl w:val="2"/>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jc w:val="center"/>
              <w:outlineLvl w:val="2"/>
              <w:rPr>
                <w:sz w:val="16"/>
                <w:szCs w:val="16"/>
              </w:rPr>
            </w:pPr>
            <w:r w:rsidRPr="00C17904">
              <w:rPr>
                <w:sz w:val="16"/>
                <w:szCs w:val="16"/>
              </w:rPr>
              <w:t>20245050140000150</w:t>
            </w:r>
          </w:p>
        </w:tc>
        <w:tc>
          <w:tcPr>
            <w:tcW w:w="1259" w:type="dxa"/>
            <w:shd w:val="clear" w:color="auto" w:fill="auto"/>
            <w:noWrap/>
            <w:vAlign w:val="bottom"/>
            <w:hideMark/>
          </w:tcPr>
          <w:p w:rsidR="00A9589F" w:rsidRPr="00C17904" w:rsidRDefault="00A9589F" w:rsidP="00B70E25">
            <w:pPr>
              <w:jc w:val="center"/>
              <w:outlineLvl w:val="2"/>
              <w:rPr>
                <w:sz w:val="16"/>
                <w:szCs w:val="16"/>
              </w:rPr>
            </w:pPr>
            <w:r w:rsidRPr="00C17904">
              <w:rPr>
                <w:sz w:val="16"/>
                <w:szCs w:val="16"/>
              </w:rPr>
              <w:t>178,0</w:t>
            </w:r>
          </w:p>
        </w:tc>
        <w:tc>
          <w:tcPr>
            <w:tcW w:w="1292" w:type="dxa"/>
            <w:shd w:val="clear" w:color="auto" w:fill="auto"/>
            <w:noWrap/>
            <w:vAlign w:val="bottom"/>
            <w:hideMark/>
          </w:tcPr>
          <w:p w:rsidR="00A9589F" w:rsidRPr="00C17904" w:rsidRDefault="00A9589F" w:rsidP="00B70E25">
            <w:pPr>
              <w:jc w:val="center"/>
              <w:outlineLvl w:val="2"/>
              <w:rPr>
                <w:sz w:val="16"/>
                <w:szCs w:val="16"/>
              </w:rPr>
            </w:pPr>
            <w:r w:rsidRPr="00C17904">
              <w:rPr>
                <w:sz w:val="16"/>
                <w:szCs w:val="16"/>
              </w:rPr>
              <w:t>178,0</w:t>
            </w:r>
          </w:p>
        </w:tc>
        <w:tc>
          <w:tcPr>
            <w:tcW w:w="1276" w:type="dxa"/>
            <w:shd w:val="clear" w:color="auto" w:fill="auto"/>
            <w:noWrap/>
            <w:vAlign w:val="bottom"/>
            <w:hideMark/>
          </w:tcPr>
          <w:p w:rsidR="00A9589F" w:rsidRPr="00C17904" w:rsidRDefault="00A9589F" w:rsidP="00B70E25">
            <w:pPr>
              <w:jc w:val="center"/>
              <w:outlineLvl w:val="2"/>
              <w:rPr>
                <w:sz w:val="16"/>
                <w:szCs w:val="16"/>
              </w:rPr>
            </w:pPr>
            <w:r w:rsidRPr="00C17904">
              <w:rPr>
                <w:sz w:val="16"/>
                <w:szCs w:val="16"/>
              </w:rPr>
              <w:t>0,0</w:t>
            </w:r>
          </w:p>
        </w:tc>
        <w:tc>
          <w:tcPr>
            <w:tcW w:w="720" w:type="dxa"/>
            <w:shd w:val="clear" w:color="auto" w:fill="auto"/>
            <w:noWrap/>
            <w:vAlign w:val="bottom"/>
            <w:hideMark/>
          </w:tcPr>
          <w:p w:rsidR="00A9589F" w:rsidRPr="00C17904" w:rsidRDefault="00A9589F" w:rsidP="00B70E25">
            <w:pPr>
              <w:jc w:val="center"/>
              <w:outlineLvl w:val="2"/>
              <w:rPr>
                <w:sz w:val="16"/>
                <w:szCs w:val="16"/>
              </w:rPr>
            </w:pPr>
            <w:r w:rsidRPr="00C17904">
              <w:rPr>
                <w:sz w:val="16"/>
                <w:szCs w:val="16"/>
              </w:rPr>
              <w:t>0,0</w:t>
            </w:r>
          </w:p>
        </w:tc>
      </w:tr>
      <w:tr w:rsidR="00A9589F" w:rsidRPr="00C17904" w:rsidTr="00720F20">
        <w:trPr>
          <w:trHeight w:val="809"/>
        </w:trPr>
        <w:tc>
          <w:tcPr>
            <w:tcW w:w="5542" w:type="dxa"/>
            <w:gridSpan w:val="3"/>
            <w:shd w:val="clear" w:color="auto" w:fill="auto"/>
            <w:noWrap/>
            <w:vAlign w:val="bottom"/>
            <w:hideMark/>
          </w:tcPr>
          <w:p w:rsidR="00A9589F" w:rsidRPr="00C17904" w:rsidRDefault="00A9589F" w:rsidP="00A9589F">
            <w:pPr>
              <w:outlineLvl w:val="3"/>
              <w:rPr>
                <w:sz w:val="14"/>
                <w:szCs w:val="14"/>
              </w:rPr>
            </w:pPr>
            <w:r w:rsidRPr="00C17904">
              <w:rPr>
                <w:sz w:val="16"/>
                <w:szCs w:val="16"/>
              </w:rPr>
              <w:t> </w:t>
            </w:r>
            <w:r w:rsidRPr="00C17904">
              <w:rPr>
                <w:sz w:val="14"/>
                <w:szCs w:val="14"/>
              </w:rPr>
              <w:t>24-50500-00000-00000</w:t>
            </w:r>
            <w:proofErr w:type="gramStart"/>
            <w:r w:rsidRPr="00C17904">
              <w:rPr>
                <w:sz w:val="14"/>
                <w:szCs w:val="14"/>
              </w:rPr>
              <w:t xml:space="preserve"> И</w:t>
            </w:r>
            <w:proofErr w:type="gramEnd"/>
            <w:r w:rsidRPr="00C17904">
              <w:rPr>
                <w:sz w:val="14"/>
                <w:szCs w:val="14"/>
              </w:rPr>
              <w:t>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w:t>
            </w:r>
          </w:p>
        </w:tc>
        <w:tc>
          <w:tcPr>
            <w:tcW w:w="1259" w:type="dxa"/>
            <w:shd w:val="clear" w:color="auto" w:fill="auto"/>
            <w:noWrap/>
            <w:vAlign w:val="bottom"/>
            <w:hideMark/>
          </w:tcPr>
          <w:p w:rsidR="00A9589F" w:rsidRPr="00C17904" w:rsidRDefault="00A9589F" w:rsidP="00B70E25">
            <w:pPr>
              <w:jc w:val="center"/>
              <w:outlineLvl w:val="3"/>
              <w:rPr>
                <w:sz w:val="14"/>
                <w:szCs w:val="14"/>
              </w:rPr>
            </w:pPr>
            <w:r w:rsidRPr="00C17904">
              <w:rPr>
                <w:sz w:val="14"/>
                <w:szCs w:val="14"/>
              </w:rPr>
              <w:t>178,0</w:t>
            </w:r>
          </w:p>
        </w:tc>
        <w:tc>
          <w:tcPr>
            <w:tcW w:w="1292" w:type="dxa"/>
            <w:shd w:val="clear" w:color="auto" w:fill="auto"/>
            <w:noWrap/>
            <w:vAlign w:val="bottom"/>
            <w:hideMark/>
          </w:tcPr>
          <w:p w:rsidR="00A9589F" w:rsidRPr="00C17904" w:rsidRDefault="00A9589F" w:rsidP="00B70E25">
            <w:pPr>
              <w:jc w:val="center"/>
              <w:outlineLvl w:val="3"/>
              <w:rPr>
                <w:sz w:val="14"/>
                <w:szCs w:val="14"/>
              </w:rPr>
            </w:pPr>
            <w:r w:rsidRPr="00C17904">
              <w:rPr>
                <w:sz w:val="14"/>
                <w:szCs w:val="14"/>
              </w:rPr>
              <w:t>178,0</w:t>
            </w:r>
          </w:p>
        </w:tc>
        <w:tc>
          <w:tcPr>
            <w:tcW w:w="1276" w:type="dxa"/>
            <w:shd w:val="clear" w:color="auto" w:fill="auto"/>
            <w:noWrap/>
            <w:vAlign w:val="bottom"/>
            <w:hideMark/>
          </w:tcPr>
          <w:p w:rsidR="00A9589F" w:rsidRPr="00C17904" w:rsidRDefault="00A9589F" w:rsidP="00B70E25">
            <w:pPr>
              <w:jc w:val="center"/>
              <w:outlineLvl w:val="3"/>
              <w:rPr>
                <w:sz w:val="14"/>
                <w:szCs w:val="14"/>
              </w:rPr>
            </w:pPr>
            <w:r w:rsidRPr="00C17904">
              <w:rPr>
                <w:sz w:val="14"/>
                <w:szCs w:val="14"/>
              </w:rPr>
              <w:t>0,0</w:t>
            </w:r>
          </w:p>
        </w:tc>
        <w:tc>
          <w:tcPr>
            <w:tcW w:w="720" w:type="dxa"/>
            <w:shd w:val="clear" w:color="auto" w:fill="auto"/>
            <w:noWrap/>
            <w:vAlign w:val="bottom"/>
            <w:hideMark/>
          </w:tcPr>
          <w:p w:rsidR="00A9589F" w:rsidRPr="00C17904" w:rsidRDefault="00A9589F" w:rsidP="00B70E25">
            <w:pPr>
              <w:jc w:val="center"/>
              <w:outlineLvl w:val="3"/>
              <w:rPr>
                <w:sz w:val="14"/>
                <w:szCs w:val="14"/>
              </w:rPr>
            </w:pPr>
            <w:r w:rsidRPr="00C17904">
              <w:rPr>
                <w:sz w:val="14"/>
                <w:szCs w:val="14"/>
              </w:rPr>
              <w:t>0,0</w:t>
            </w:r>
          </w:p>
        </w:tc>
      </w:tr>
      <w:tr w:rsidR="00A9589F" w:rsidRPr="00C17904" w:rsidTr="00720F20">
        <w:trPr>
          <w:trHeight w:val="1245"/>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20245179000000150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1 598,9</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1 598,9</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1 199,2</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75,0</w:t>
            </w:r>
          </w:p>
        </w:tc>
      </w:tr>
      <w:tr w:rsidR="00A9589F" w:rsidRPr="00C17904" w:rsidTr="00720F20">
        <w:trPr>
          <w:trHeight w:val="1210"/>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20245179140000150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1 598,9</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1 598,9</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1 199,2</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75,0</w:t>
            </w:r>
          </w:p>
        </w:tc>
      </w:tr>
      <w:tr w:rsidR="00A9589F" w:rsidRPr="00C17904" w:rsidTr="00720F20">
        <w:trPr>
          <w:trHeight w:val="523"/>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24-51790-00000-00001 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1 598,9</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1 598,9</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1 199,2</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75,0</w:t>
            </w:r>
          </w:p>
        </w:tc>
      </w:tr>
      <w:tr w:rsidR="00A9589F" w:rsidRPr="00C17904" w:rsidTr="00720F20">
        <w:trPr>
          <w:trHeight w:val="997"/>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68" w:type="dxa"/>
            <w:shd w:val="clear" w:color="auto" w:fill="auto"/>
            <w:noWrap/>
            <w:vAlign w:val="bottom"/>
            <w:hideMark/>
          </w:tcPr>
          <w:p w:rsidR="00A9589F" w:rsidRPr="00C17904" w:rsidRDefault="00A9589F" w:rsidP="006079F5">
            <w:pPr>
              <w:jc w:val="center"/>
              <w:outlineLvl w:val="2"/>
              <w:rPr>
                <w:sz w:val="18"/>
                <w:szCs w:val="18"/>
              </w:rPr>
            </w:pPr>
            <w:r w:rsidRPr="00C17904">
              <w:rPr>
                <w:sz w:val="18"/>
                <w:szCs w:val="18"/>
              </w:rPr>
              <w:t>20245424000000150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31 591,3</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31 591,3</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23 091,3</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73,1</w:t>
            </w:r>
          </w:p>
        </w:tc>
      </w:tr>
      <w:tr w:rsidR="00A9589F" w:rsidRPr="00C17904" w:rsidTr="00720F20">
        <w:trPr>
          <w:trHeight w:val="1515"/>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Межбюджетные трансферты, передаваемые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20245424140000150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31 591,3</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31 591,3</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23 091,3</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73,1</w:t>
            </w:r>
          </w:p>
        </w:tc>
      </w:tr>
      <w:tr w:rsidR="00A9589F" w:rsidRPr="00C17904" w:rsidTr="00720F20">
        <w:trPr>
          <w:trHeight w:val="844"/>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24-Э034-0000-00000</w:t>
            </w:r>
            <w:proofErr w:type="gramStart"/>
            <w:r w:rsidRPr="00C17904">
              <w:rPr>
                <w:sz w:val="14"/>
                <w:szCs w:val="14"/>
              </w:rPr>
              <w:t xml:space="preserve"> И</w:t>
            </w:r>
            <w:proofErr w:type="gramEnd"/>
            <w:r w:rsidRPr="00C17904">
              <w:rPr>
                <w:sz w:val="14"/>
                <w:szCs w:val="14"/>
              </w:rPr>
              <w:t>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(иные межбюджетные трансферты бюджетам муниципальных районов, муниципальных округов, городских округов и городских поселений Архангельской области (сверх соглашения с федеральным органом государственной власти))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31 591,3</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31 591,3</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23 091,3</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73,1</w:t>
            </w:r>
          </w:p>
        </w:tc>
      </w:tr>
      <w:tr w:rsidR="00A9589F" w:rsidRPr="00C17904" w:rsidTr="00720F20">
        <w:trPr>
          <w:trHeight w:val="433"/>
        </w:trPr>
        <w:tc>
          <w:tcPr>
            <w:tcW w:w="3674" w:type="dxa"/>
            <w:gridSpan w:val="2"/>
            <w:shd w:val="clear" w:color="auto" w:fill="auto"/>
            <w:vAlign w:val="bottom"/>
            <w:hideMark/>
          </w:tcPr>
          <w:p w:rsidR="00A9589F" w:rsidRPr="00C17904" w:rsidRDefault="00A9589F" w:rsidP="00A9589F">
            <w:pPr>
              <w:outlineLvl w:val="2"/>
              <w:rPr>
                <w:sz w:val="18"/>
                <w:szCs w:val="18"/>
              </w:rPr>
            </w:pPr>
            <w:r w:rsidRPr="00C17904">
              <w:rPr>
                <w:i/>
                <w:iCs/>
                <w:sz w:val="18"/>
                <w:szCs w:val="18"/>
              </w:rPr>
              <w:t> </w:t>
            </w:r>
            <w:r w:rsidRPr="00C17904">
              <w:rPr>
                <w:sz w:val="18"/>
                <w:szCs w:val="18"/>
              </w:rPr>
              <w:t>Прочие межбюджетные трансферты, передаваемые бюджетам</w:t>
            </w:r>
          </w:p>
        </w:tc>
        <w:tc>
          <w:tcPr>
            <w:tcW w:w="1868" w:type="dxa"/>
            <w:shd w:val="clear" w:color="auto" w:fill="auto"/>
            <w:noWrap/>
            <w:vAlign w:val="bottom"/>
            <w:hideMark/>
          </w:tcPr>
          <w:p w:rsidR="00A9589F" w:rsidRPr="00C17904" w:rsidRDefault="00A9589F" w:rsidP="006079F5">
            <w:pPr>
              <w:outlineLvl w:val="2"/>
              <w:rPr>
                <w:sz w:val="18"/>
                <w:szCs w:val="18"/>
              </w:rPr>
            </w:pPr>
            <w:r w:rsidRPr="00C17904">
              <w:rPr>
                <w:sz w:val="18"/>
                <w:szCs w:val="18"/>
              </w:rPr>
              <w:t>20249999000000150</w:t>
            </w:r>
          </w:p>
        </w:tc>
        <w:tc>
          <w:tcPr>
            <w:tcW w:w="1259"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124 659,2</w:t>
            </w:r>
          </w:p>
        </w:tc>
        <w:tc>
          <w:tcPr>
            <w:tcW w:w="1292"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124 659,2</w:t>
            </w:r>
          </w:p>
        </w:tc>
        <w:tc>
          <w:tcPr>
            <w:tcW w:w="1276"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80 925,8</w:t>
            </w:r>
          </w:p>
        </w:tc>
        <w:tc>
          <w:tcPr>
            <w:tcW w:w="720" w:type="dxa"/>
            <w:shd w:val="clear" w:color="auto" w:fill="auto"/>
            <w:noWrap/>
            <w:vAlign w:val="bottom"/>
            <w:hideMark/>
          </w:tcPr>
          <w:p w:rsidR="00A9589F" w:rsidRPr="00C17904" w:rsidRDefault="00A9589F" w:rsidP="00B70E25">
            <w:pPr>
              <w:jc w:val="center"/>
              <w:outlineLvl w:val="2"/>
              <w:rPr>
                <w:sz w:val="18"/>
                <w:szCs w:val="18"/>
              </w:rPr>
            </w:pPr>
            <w:r w:rsidRPr="00C17904">
              <w:rPr>
                <w:sz w:val="18"/>
                <w:szCs w:val="18"/>
              </w:rPr>
              <w:t>64,9</w:t>
            </w:r>
          </w:p>
        </w:tc>
      </w:tr>
      <w:tr w:rsidR="00A9589F" w:rsidRPr="00C17904" w:rsidTr="00720F20">
        <w:trPr>
          <w:trHeight w:val="552"/>
        </w:trPr>
        <w:tc>
          <w:tcPr>
            <w:tcW w:w="3068" w:type="dxa"/>
            <w:shd w:val="clear" w:color="auto" w:fill="auto"/>
            <w:noWrap/>
            <w:vAlign w:val="bottom"/>
            <w:hideMark/>
          </w:tcPr>
          <w:p w:rsidR="00A9589F" w:rsidRPr="00C17904" w:rsidRDefault="00A9589F" w:rsidP="00A9589F">
            <w:pPr>
              <w:outlineLvl w:val="3"/>
              <w:rPr>
                <w:sz w:val="16"/>
                <w:szCs w:val="16"/>
              </w:rPr>
            </w:pPr>
            <w:r w:rsidRPr="00C17904">
              <w:rPr>
                <w:sz w:val="16"/>
                <w:szCs w:val="16"/>
              </w:rPr>
              <w:t> Прочие межбюджетные трансферты, передаваемые бюджетам муниципальных округов</w:t>
            </w:r>
          </w:p>
        </w:tc>
        <w:tc>
          <w:tcPr>
            <w:tcW w:w="606" w:type="dxa"/>
            <w:shd w:val="clear" w:color="auto" w:fill="auto"/>
            <w:noWrap/>
            <w:vAlign w:val="bottom"/>
            <w:hideMark/>
          </w:tcPr>
          <w:p w:rsidR="00A9589F" w:rsidRPr="00C17904" w:rsidRDefault="00A9589F" w:rsidP="006079F5">
            <w:pPr>
              <w:outlineLvl w:val="3"/>
              <w:rPr>
                <w:sz w:val="16"/>
                <w:szCs w:val="16"/>
              </w:rPr>
            </w:pPr>
            <w:r w:rsidRPr="00C17904">
              <w:rPr>
                <w:sz w:val="16"/>
                <w:szCs w:val="16"/>
              </w:rPr>
              <w:t>090</w:t>
            </w:r>
          </w:p>
        </w:tc>
        <w:tc>
          <w:tcPr>
            <w:tcW w:w="1868" w:type="dxa"/>
            <w:shd w:val="clear" w:color="auto" w:fill="auto"/>
            <w:noWrap/>
            <w:vAlign w:val="bottom"/>
            <w:hideMark/>
          </w:tcPr>
          <w:p w:rsidR="00A9589F" w:rsidRPr="00C17904" w:rsidRDefault="00A9589F" w:rsidP="006079F5">
            <w:pPr>
              <w:outlineLvl w:val="3"/>
              <w:rPr>
                <w:sz w:val="16"/>
                <w:szCs w:val="16"/>
              </w:rPr>
            </w:pPr>
            <w:r w:rsidRPr="00C17904">
              <w:rPr>
                <w:sz w:val="16"/>
                <w:szCs w:val="16"/>
              </w:rPr>
              <w:t>20249999140000150</w:t>
            </w:r>
          </w:p>
        </w:tc>
        <w:tc>
          <w:tcPr>
            <w:tcW w:w="1259"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124 659,2</w:t>
            </w:r>
          </w:p>
        </w:tc>
        <w:tc>
          <w:tcPr>
            <w:tcW w:w="1292"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124 659,2</w:t>
            </w:r>
          </w:p>
        </w:tc>
        <w:tc>
          <w:tcPr>
            <w:tcW w:w="1276"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80 925,8</w:t>
            </w:r>
          </w:p>
        </w:tc>
        <w:tc>
          <w:tcPr>
            <w:tcW w:w="720" w:type="dxa"/>
            <w:shd w:val="clear" w:color="auto" w:fill="auto"/>
            <w:noWrap/>
            <w:vAlign w:val="bottom"/>
            <w:hideMark/>
          </w:tcPr>
          <w:p w:rsidR="00A9589F" w:rsidRPr="00C17904" w:rsidRDefault="00A9589F" w:rsidP="00B70E25">
            <w:pPr>
              <w:jc w:val="center"/>
              <w:outlineLvl w:val="3"/>
              <w:rPr>
                <w:sz w:val="16"/>
                <w:szCs w:val="16"/>
              </w:rPr>
            </w:pPr>
            <w:r w:rsidRPr="00C17904">
              <w:rPr>
                <w:sz w:val="16"/>
                <w:szCs w:val="16"/>
              </w:rPr>
              <w:t>64,9</w:t>
            </w:r>
          </w:p>
        </w:tc>
      </w:tr>
      <w:tr w:rsidR="00A9589F" w:rsidRPr="00C17904" w:rsidTr="00720F20">
        <w:trPr>
          <w:trHeight w:val="418"/>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7140.29</w:t>
            </w:r>
            <w:proofErr w:type="gramStart"/>
            <w:r w:rsidRPr="00C17904">
              <w:rPr>
                <w:sz w:val="14"/>
                <w:szCs w:val="14"/>
              </w:rPr>
              <w:t xml:space="preserve"> И</w:t>
            </w:r>
            <w:proofErr w:type="gramEnd"/>
            <w:r w:rsidRPr="00C17904">
              <w:rPr>
                <w:sz w:val="14"/>
                <w:szCs w:val="14"/>
              </w:rPr>
              <w:t>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3 500,0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3 500,0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3 500,0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100,0</w:t>
            </w:r>
          </w:p>
        </w:tc>
      </w:tr>
      <w:tr w:rsidR="00A9589F" w:rsidRPr="00C17904" w:rsidTr="00720F20">
        <w:trPr>
          <w:trHeight w:val="922"/>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lastRenderedPageBreak/>
              <w:t> </w:t>
            </w:r>
            <w:r w:rsidRPr="00C17904">
              <w:rPr>
                <w:sz w:val="14"/>
                <w:szCs w:val="14"/>
              </w:rPr>
              <w:t>24-Ф004-0000-00000</w:t>
            </w:r>
            <w:proofErr w:type="gramStart"/>
            <w:r w:rsidRPr="00C17904">
              <w:rPr>
                <w:sz w:val="14"/>
                <w:szCs w:val="14"/>
              </w:rPr>
              <w:t xml:space="preserve"> И</w:t>
            </w:r>
            <w:proofErr w:type="gramEnd"/>
            <w:r w:rsidRPr="00C17904">
              <w:rPr>
                <w:sz w:val="14"/>
                <w:szCs w:val="14"/>
              </w:rPr>
              <w:t>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10,5</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10,5</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8,5</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81,1</w:t>
            </w:r>
          </w:p>
        </w:tc>
      </w:tr>
      <w:tr w:rsidR="00A9589F" w:rsidRPr="00C17904" w:rsidTr="00720F20">
        <w:trPr>
          <w:trHeight w:val="325"/>
        </w:trPr>
        <w:tc>
          <w:tcPr>
            <w:tcW w:w="5542" w:type="dxa"/>
            <w:gridSpan w:val="3"/>
            <w:shd w:val="clear" w:color="auto" w:fill="auto"/>
            <w:noWrap/>
            <w:vAlign w:val="bottom"/>
            <w:hideMark/>
          </w:tcPr>
          <w:p w:rsidR="00A9589F" w:rsidRPr="00C17904" w:rsidRDefault="00A9589F" w:rsidP="00A9589F">
            <w:pPr>
              <w:outlineLvl w:val="4"/>
              <w:rPr>
                <w:sz w:val="14"/>
                <w:szCs w:val="14"/>
              </w:rPr>
            </w:pPr>
            <w:r w:rsidRPr="00C17904">
              <w:rPr>
                <w:sz w:val="16"/>
                <w:szCs w:val="16"/>
              </w:rPr>
              <w:t> </w:t>
            </w:r>
            <w:r w:rsidRPr="00C17904">
              <w:rPr>
                <w:sz w:val="14"/>
                <w:szCs w:val="14"/>
              </w:rPr>
              <w:t>24-Р060-0000-00000</w:t>
            </w:r>
            <w:proofErr w:type="gramStart"/>
            <w:r w:rsidRPr="00C17904">
              <w:rPr>
                <w:sz w:val="14"/>
                <w:szCs w:val="14"/>
              </w:rPr>
              <w:t xml:space="preserve"> И</w:t>
            </w:r>
            <w:proofErr w:type="gramEnd"/>
            <w:r w:rsidRPr="00C17904">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38 067,0</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38 067,0</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22 251,7</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58,5</w:t>
            </w:r>
          </w:p>
        </w:tc>
      </w:tr>
      <w:tr w:rsidR="00A9589F" w:rsidRPr="00C17904" w:rsidTr="00720F20">
        <w:trPr>
          <w:trHeight w:val="245"/>
        </w:trPr>
        <w:tc>
          <w:tcPr>
            <w:tcW w:w="5542" w:type="dxa"/>
            <w:gridSpan w:val="3"/>
            <w:shd w:val="clear" w:color="auto" w:fill="auto"/>
            <w:noWrap/>
            <w:vAlign w:val="bottom"/>
            <w:hideMark/>
          </w:tcPr>
          <w:p w:rsidR="00A9589F" w:rsidRPr="00C17904" w:rsidRDefault="00A9589F" w:rsidP="00975F5B">
            <w:pPr>
              <w:outlineLvl w:val="4"/>
              <w:rPr>
                <w:sz w:val="14"/>
                <w:szCs w:val="14"/>
              </w:rPr>
            </w:pPr>
            <w:r w:rsidRPr="00C17904">
              <w:rPr>
                <w:sz w:val="16"/>
                <w:szCs w:val="16"/>
              </w:rPr>
              <w:t> </w:t>
            </w:r>
            <w:r w:rsidRPr="00C17904">
              <w:rPr>
                <w:sz w:val="14"/>
                <w:szCs w:val="14"/>
              </w:rPr>
              <w:t>24-Р005-0000-00000</w:t>
            </w:r>
            <w:proofErr w:type="gramStart"/>
            <w:r w:rsidRPr="00C17904">
              <w:rPr>
                <w:sz w:val="14"/>
                <w:szCs w:val="14"/>
              </w:rPr>
              <w:t xml:space="preserve"> И</w:t>
            </w:r>
            <w:proofErr w:type="gramEnd"/>
            <w:r w:rsidRPr="00C17904">
              <w:rPr>
                <w:sz w:val="14"/>
                <w:szCs w:val="14"/>
              </w:rPr>
              <w:t>ные межбюджетные трансферты на поддержку территориального общественного самоуправления</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1 486,5</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1 486,5</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833,0</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56,0</w:t>
            </w:r>
          </w:p>
        </w:tc>
      </w:tr>
      <w:tr w:rsidR="00A9589F" w:rsidRPr="00C17904" w:rsidTr="00720F20">
        <w:trPr>
          <w:trHeight w:val="399"/>
        </w:trPr>
        <w:tc>
          <w:tcPr>
            <w:tcW w:w="5542" w:type="dxa"/>
            <w:gridSpan w:val="3"/>
            <w:shd w:val="clear" w:color="auto" w:fill="auto"/>
            <w:noWrap/>
            <w:vAlign w:val="bottom"/>
            <w:hideMark/>
          </w:tcPr>
          <w:p w:rsidR="00A9589F" w:rsidRPr="00C17904" w:rsidRDefault="00A9589F" w:rsidP="00975F5B">
            <w:pPr>
              <w:outlineLvl w:val="4"/>
              <w:rPr>
                <w:sz w:val="14"/>
                <w:szCs w:val="14"/>
              </w:rPr>
            </w:pPr>
            <w:r w:rsidRPr="00C17904">
              <w:rPr>
                <w:sz w:val="16"/>
                <w:szCs w:val="16"/>
              </w:rPr>
              <w:t> </w:t>
            </w:r>
            <w:r w:rsidRPr="00C17904">
              <w:rPr>
                <w:sz w:val="14"/>
                <w:szCs w:val="14"/>
              </w:rPr>
              <w:t>24-Р030-0000-00000</w:t>
            </w:r>
            <w:proofErr w:type="gramStart"/>
            <w:r w:rsidRPr="00C17904">
              <w:rPr>
                <w:sz w:val="14"/>
                <w:szCs w:val="14"/>
              </w:rPr>
              <w:t xml:space="preserve"> И</w:t>
            </w:r>
            <w:proofErr w:type="gramEnd"/>
            <w:r w:rsidRPr="00C17904">
              <w:rPr>
                <w:sz w:val="14"/>
                <w:szCs w:val="14"/>
              </w:rPr>
              <w:t>ные межбюджетные трансферты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p>
        </w:tc>
        <w:tc>
          <w:tcPr>
            <w:tcW w:w="1259"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9 569,4</w:t>
            </w:r>
          </w:p>
        </w:tc>
        <w:tc>
          <w:tcPr>
            <w:tcW w:w="1292"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9 569,4</w:t>
            </w:r>
          </w:p>
        </w:tc>
        <w:tc>
          <w:tcPr>
            <w:tcW w:w="1276"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5 828,5</w:t>
            </w:r>
          </w:p>
        </w:tc>
        <w:tc>
          <w:tcPr>
            <w:tcW w:w="720" w:type="dxa"/>
            <w:shd w:val="clear" w:color="auto" w:fill="auto"/>
            <w:noWrap/>
            <w:vAlign w:val="bottom"/>
            <w:hideMark/>
          </w:tcPr>
          <w:p w:rsidR="00A9589F" w:rsidRPr="00C17904" w:rsidRDefault="00A9589F" w:rsidP="00B70E25">
            <w:pPr>
              <w:jc w:val="center"/>
              <w:outlineLvl w:val="4"/>
              <w:rPr>
                <w:sz w:val="14"/>
                <w:szCs w:val="14"/>
              </w:rPr>
            </w:pPr>
            <w:r w:rsidRPr="00C17904">
              <w:rPr>
                <w:sz w:val="14"/>
                <w:szCs w:val="14"/>
              </w:rPr>
              <w:t>60,9</w:t>
            </w:r>
          </w:p>
        </w:tc>
      </w:tr>
      <w:tr w:rsidR="00975F5B" w:rsidRPr="00C17904" w:rsidTr="00720F20">
        <w:trPr>
          <w:trHeight w:val="1696"/>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proofErr w:type="gramStart"/>
            <w:r w:rsidRPr="00C17904">
              <w:rPr>
                <w:sz w:val="14"/>
                <w:szCs w:val="14"/>
              </w:rPr>
              <w:t xml:space="preserve">24-О052-0000-00000 Иные межбюджетные трансферты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C17904">
              <w:rPr>
                <w:sz w:val="14"/>
                <w:szCs w:val="14"/>
              </w:rPr>
              <w:t>песещения</w:t>
            </w:r>
            <w:proofErr w:type="spellEnd"/>
            <w:r w:rsidRPr="00C17904">
              <w:rPr>
                <w:sz w:val="14"/>
                <w:szCs w:val="14"/>
              </w:rPr>
              <w:t xml:space="preserve">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w:t>
            </w:r>
            <w:proofErr w:type="gramEnd"/>
            <w:r w:rsidRPr="00C17904">
              <w:rPr>
                <w:sz w:val="14"/>
                <w:szCs w:val="14"/>
              </w:rPr>
              <w:t xml:space="preserve">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631,2</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631,2</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497,7</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78,9</w:t>
            </w:r>
          </w:p>
        </w:tc>
      </w:tr>
      <w:tr w:rsidR="00975F5B" w:rsidRPr="00C17904" w:rsidTr="00720F20">
        <w:trPr>
          <w:trHeight w:val="559"/>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24-57500-00000-00000</w:t>
            </w:r>
            <w:proofErr w:type="gramStart"/>
            <w:r w:rsidRPr="00C17904">
              <w:rPr>
                <w:sz w:val="14"/>
                <w:szCs w:val="14"/>
              </w:rPr>
              <w:t xml:space="preserve"> И</w:t>
            </w:r>
            <w:proofErr w:type="gramEnd"/>
            <w:r w:rsidRPr="00C17904">
              <w:rPr>
                <w:sz w:val="14"/>
                <w:szCs w:val="14"/>
              </w:rPr>
              <w:t>ной межбюджетный трансферт на реализацию мероприятий по модернизации школьных систем образования (для муниципальных общеобразовательных организаций)</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54 531,1</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54 531,1</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37 442,4</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68,7</w:t>
            </w:r>
          </w:p>
        </w:tc>
      </w:tr>
      <w:tr w:rsidR="00975F5B" w:rsidRPr="00C17904" w:rsidTr="00720F20">
        <w:trPr>
          <w:trHeight w:val="428"/>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24-О045-0000-00000</w:t>
            </w:r>
            <w:proofErr w:type="gramStart"/>
            <w:r w:rsidRPr="00C17904">
              <w:rPr>
                <w:sz w:val="14"/>
                <w:szCs w:val="14"/>
              </w:rPr>
              <w:t xml:space="preserve"> И</w:t>
            </w:r>
            <w:proofErr w:type="gramEnd"/>
            <w:r w:rsidRPr="00C17904">
              <w:rPr>
                <w:sz w:val="14"/>
                <w:szCs w:val="14"/>
              </w:rPr>
              <w:t>ные межбюджетные трансферты на реализацию мероприятий по модернизации школьных систем образования (вне рамок регионального проекта "Модернизация школьных систем образования а Архангельской области")</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12 217,1</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12 217,1</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6 479,6</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53,0</w:t>
            </w:r>
          </w:p>
        </w:tc>
      </w:tr>
      <w:tr w:rsidR="00975F5B" w:rsidRPr="00C17904" w:rsidTr="00720F20">
        <w:trPr>
          <w:trHeight w:val="648"/>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2450980X143770000000</w:t>
            </w:r>
            <w:proofErr w:type="gramStart"/>
            <w:r w:rsidRPr="00C17904">
              <w:rPr>
                <w:sz w:val="14"/>
                <w:szCs w:val="14"/>
              </w:rPr>
              <w:t xml:space="preserve"> И</w:t>
            </w:r>
            <w:proofErr w:type="gramEnd"/>
            <w:r w:rsidRPr="00C17904">
              <w:rPr>
                <w:sz w:val="14"/>
                <w:szCs w:val="14"/>
              </w:rPr>
              <w:t>ные межбюджетные трансферты на обновление материально-технической базы для организации учебно-исследовательский, научно-технической, творческой деятельности, занятий физической культурой и спортом в образовательных организациях</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1 387,5</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1 387,5</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1 387,5</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100,0</w:t>
            </w:r>
          </w:p>
        </w:tc>
      </w:tr>
      <w:tr w:rsidR="00975F5B" w:rsidRPr="00C17904" w:rsidTr="00720F20">
        <w:trPr>
          <w:trHeight w:val="828"/>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24-Э065-0000-00000</w:t>
            </w:r>
            <w:proofErr w:type="gramStart"/>
            <w:r w:rsidRPr="00C17904">
              <w:rPr>
                <w:sz w:val="14"/>
                <w:szCs w:val="14"/>
              </w:rPr>
              <w:t xml:space="preserve"> И</w:t>
            </w:r>
            <w:proofErr w:type="gramEnd"/>
            <w:r w:rsidRPr="00C17904">
              <w:rPr>
                <w:sz w:val="14"/>
                <w:szCs w:val="14"/>
              </w:rPr>
              <w:t xml:space="preserve">ные межбюджетные трансферты бюджетам муниципальных районов, муниципальных округов, городских округов, городских и сельских поселений Архангельской области на мероприятия по проведению информационного освещения всероссийского </w:t>
            </w:r>
            <w:proofErr w:type="spellStart"/>
            <w:r w:rsidRPr="00C17904">
              <w:rPr>
                <w:sz w:val="14"/>
                <w:szCs w:val="14"/>
              </w:rPr>
              <w:t>онлайн-голосования</w:t>
            </w:r>
            <w:proofErr w:type="spellEnd"/>
            <w:r w:rsidRPr="00C17904">
              <w:rPr>
                <w:sz w:val="14"/>
                <w:szCs w:val="14"/>
              </w:rPr>
              <w:t xml:space="preserve"> по выбору общественных территорий, планируемых к благоустройству на территории Архангельской области</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13,2</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13,2</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13,2</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100,0</w:t>
            </w:r>
          </w:p>
        </w:tc>
      </w:tr>
      <w:tr w:rsidR="00975F5B" w:rsidRPr="00C17904" w:rsidTr="00720F20">
        <w:trPr>
          <w:trHeight w:val="984"/>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2451710X115690000001</w:t>
            </w:r>
            <w:proofErr w:type="gramStart"/>
            <w:r w:rsidRPr="00C17904">
              <w:rPr>
                <w:sz w:val="14"/>
                <w:szCs w:val="14"/>
              </w:rPr>
              <w:t xml:space="preserve"> И</w:t>
            </w:r>
            <w:proofErr w:type="gramEnd"/>
            <w:r w:rsidRPr="00C17904">
              <w:rPr>
                <w:sz w:val="14"/>
                <w:szCs w:val="14"/>
              </w:rPr>
              <w:t xml:space="preserve">ной межбюджетный трансферт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C17904">
              <w:rPr>
                <w:sz w:val="14"/>
                <w:szCs w:val="14"/>
              </w:rPr>
              <w:t>общеразвивающих</w:t>
            </w:r>
            <w:proofErr w:type="spellEnd"/>
            <w:r w:rsidRPr="00C17904">
              <w:rPr>
                <w:sz w:val="14"/>
                <w:szCs w:val="14"/>
              </w:rPr>
              <w:t xml:space="preserve"> программ, для создания информационных систем в образовательных организациях (Созданы новые места в образовательных организациях различных типов для реализации дополнительных </w:t>
            </w:r>
            <w:proofErr w:type="spellStart"/>
            <w:r w:rsidRPr="00C17904">
              <w:rPr>
                <w:sz w:val="14"/>
                <w:szCs w:val="14"/>
              </w:rPr>
              <w:t>общеразвивающих</w:t>
            </w:r>
            <w:proofErr w:type="spellEnd"/>
            <w:r w:rsidRPr="00C17904">
              <w:rPr>
                <w:sz w:val="14"/>
                <w:szCs w:val="14"/>
              </w:rPr>
              <w:t xml:space="preserve"> программ всех направленностей) (местный бюджет, КБК 1)</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245,7</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245,7</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200,9</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81,7</w:t>
            </w:r>
          </w:p>
        </w:tc>
      </w:tr>
      <w:tr w:rsidR="00975F5B" w:rsidRPr="00C17904" w:rsidTr="00720F20">
        <w:trPr>
          <w:trHeight w:val="739"/>
        </w:trPr>
        <w:tc>
          <w:tcPr>
            <w:tcW w:w="5542" w:type="dxa"/>
            <w:gridSpan w:val="3"/>
            <w:shd w:val="clear" w:color="auto" w:fill="auto"/>
            <w:noWrap/>
            <w:vAlign w:val="bottom"/>
            <w:hideMark/>
          </w:tcPr>
          <w:p w:rsidR="00975F5B" w:rsidRPr="00C17904" w:rsidRDefault="00975F5B" w:rsidP="00975F5B">
            <w:pPr>
              <w:outlineLvl w:val="4"/>
              <w:rPr>
                <w:sz w:val="14"/>
                <w:szCs w:val="14"/>
              </w:rPr>
            </w:pPr>
            <w:r w:rsidRPr="00C17904">
              <w:rPr>
                <w:sz w:val="16"/>
                <w:szCs w:val="16"/>
              </w:rPr>
              <w:t> </w:t>
            </w:r>
            <w:r w:rsidRPr="00C17904">
              <w:rPr>
                <w:sz w:val="14"/>
                <w:szCs w:val="14"/>
              </w:rPr>
              <w:t>24-К012-0000-00000</w:t>
            </w:r>
            <w:proofErr w:type="gramStart"/>
            <w:r w:rsidRPr="00C17904">
              <w:rPr>
                <w:sz w:val="14"/>
                <w:szCs w:val="14"/>
              </w:rPr>
              <w:t xml:space="preserve"> И</w:t>
            </w:r>
            <w:proofErr w:type="gramEnd"/>
            <w:r w:rsidRPr="00C17904">
              <w:rPr>
                <w:sz w:val="14"/>
                <w:szCs w:val="14"/>
              </w:rPr>
              <w:t>ные межбюджетные трансферты бюджетам муниципальных районов, муниципальных округов, городских округов, городских и сельских поселений Архангельской области на реализацию мероприятий по модернизации учреждений отрасли культуры</w:t>
            </w:r>
          </w:p>
        </w:tc>
        <w:tc>
          <w:tcPr>
            <w:tcW w:w="1259"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3 000,0</w:t>
            </w:r>
          </w:p>
        </w:tc>
        <w:tc>
          <w:tcPr>
            <w:tcW w:w="1292"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3 000,0</w:t>
            </w:r>
          </w:p>
        </w:tc>
        <w:tc>
          <w:tcPr>
            <w:tcW w:w="1276"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2 482,8</w:t>
            </w:r>
          </w:p>
        </w:tc>
        <w:tc>
          <w:tcPr>
            <w:tcW w:w="720" w:type="dxa"/>
            <w:shd w:val="clear" w:color="auto" w:fill="auto"/>
            <w:noWrap/>
            <w:vAlign w:val="bottom"/>
            <w:hideMark/>
          </w:tcPr>
          <w:p w:rsidR="00975F5B" w:rsidRPr="00C17904" w:rsidRDefault="00975F5B" w:rsidP="00B70E25">
            <w:pPr>
              <w:jc w:val="center"/>
              <w:outlineLvl w:val="4"/>
              <w:rPr>
                <w:sz w:val="14"/>
                <w:szCs w:val="14"/>
              </w:rPr>
            </w:pPr>
            <w:r w:rsidRPr="00C17904">
              <w:rPr>
                <w:sz w:val="14"/>
                <w:szCs w:val="14"/>
              </w:rPr>
              <w:t>82,8</w:t>
            </w:r>
          </w:p>
        </w:tc>
      </w:tr>
      <w:tr w:rsidR="00975F5B" w:rsidRPr="00C17904" w:rsidTr="00720F20">
        <w:trPr>
          <w:trHeight w:val="1298"/>
        </w:trPr>
        <w:tc>
          <w:tcPr>
            <w:tcW w:w="3674" w:type="dxa"/>
            <w:gridSpan w:val="2"/>
            <w:shd w:val="clear" w:color="auto" w:fill="auto"/>
            <w:vAlign w:val="bottom"/>
            <w:hideMark/>
          </w:tcPr>
          <w:p w:rsidR="00975F5B" w:rsidRPr="00C17904" w:rsidRDefault="00975F5B" w:rsidP="00975F5B">
            <w:pPr>
              <w:outlineLvl w:val="0"/>
              <w:rPr>
                <w:sz w:val="18"/>
                <w:szCs w:val="18"/>
              </w:rPr>
            </w:pPr>
            <w:r w:rsidRPr="00C17904">
              <w:rPr>
                <w:i/>
                <w:iCs/>
                <w:sz w:val="18"/>
                <w:szCs w:val="18"/>
              </w:rPr>
              <w:t> </w:t>
            </w:r>
            <w:r w:rsidRPr="00C17904">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68" w:type="dxa"/>
            <w:shd w:val="clear" w:color="auto" w:fill="auto"/>
            <w:noWrap/>
            <w:vAlign w:val="bottom"/>
            <w:hideMark/>
          </w:tcPr>
          <w:p w:rsidR="00975F5B" w:rsidRPr="00C17904" w:rsidRDefault="00975F5B" w:rsidP="006079F5">
            <w:pPr>
              <w:jc w:val="center"/>
              <w:outlineLvl w:val="0"/>
              <w:rPr>
                <w:sz w:val="18"/>
                <w:szCs w:val="18"/>
              </w:rPr>
            </w:pPr>
            <w:r w:rsidRPr="00C17904">
              <w:rPr>
                <w:sz w:val="18"/>
                <w:szCs w:val="18"/>
              </w:rPr>
              <w:t>21800000000000000</w:t>
            </w:r>
          </w:p>
        </w:tc>
        <w:tc>
          <w:tcPr>
            <w:tcW w:w="1259" w:type="dxa"/>
            <w:shd w:val="clear" w:color="auto" w:fill="auto"/>
            <w:noWrap/>
            <w:vAlign w:val="bottom"/>
            <w:hideMark/>
          </w:tcPr>
          <w:p w:rsidR="00975F5B" w:rsidRPr="00C17904" w:rsidRDefault="00975F5B" w:rsidP="00B70E25">
            <w:pPr>
              <w:jc w:val="center"/>
              <w:outlineLvl w:val="0"/>
              <w:rPr>
                <w:i/>
                <w:iCs/>
                <w:sz w:val="18"/>
                <w:szCs w:val="18"/>
              </w:rPr>
            </w:pPr>
            <w:r w:rsidRPr="00C17904">
              <w:rPr>
                <w:i/>
                <w:iCs/>
                <w:sz w:val="18"/>
                <w:szCs w:val="18"/>
              </w:rPr>
              <w:t>208,7</w:t>
            </w:r>
          </w:p>
        </w:tc>
        <w:tc>
          <w:tcPr>
            <w:tcW w:w="1292" w:type="dxa"/>
            <w:shd w:val="clear" w:color="auto" w:fill="auto"/>
            <w:noWrap/>
            <w:vAlign w:val="bottom"/>
            <w:hideMark/>
          </w:tcPr>
          <w:p w:rsidR="00975F5B" w:rsidRPr="00C17904" w:rsidRDefault="00975F5B" w:rsidP="00B70E25">
            <w:pPr>
              <w:jc w:val="center"/>
              <w:outlineLvl w:val="0"/>
              <w:rPr>
                <w:i/>
                <w:iCs/>
                <w:sz w:val="18"/>
                <w:szCs w:val="18"/>
              </w:rPr>
            </w:pPr>
            <w:r w:rsidRPr="00C17904">
              <w:rPr>
                <w:i/>
                <w:iCs/>
                <w:sz w:val="18"/>
                <w:szCs w:val="18"/>
              </w:rPr>
              <w:t>208,7</w:t>
            </w:r>
          </w:p>
        </w:tc>
        <w:tc>
          <w:tcPr>
            <w:tcW w:w="1276" w:type="dxa"/>
            <w:shd w:val="clear" w:color="auto" w:fill="auto"/>
            <w:noWrap/>
            <w:vAlign w:val="bottom"/>
            <w:hideMark/>
          </w:tcPr>
          <w:p w:rsidR="00975F5B" w:rsidRPr="00C17904" w:rsidRDefault="00975F5B" w:rsidP="00B70E25">
            <w:pPr>
              <w:jc w:val="center"/>
              <w:outlineLvl w:val="0"/>
              <w:rPr>
                <w:i/>
                <w:iCs/>
                <w:sz w:val="18"/>
                <w:szCs w:val="18"/>
              </w:rPr>
            </w:pPr>
            <w:r w:rsidRPr="00C17904">
              <w:rPr>
                <w:i/>
                <w:iCs/>
                <w:sz w:val="18"/>
                <w:szCs w:val="18"/>
              </w:rPr>
              <w:t>208,7</w:t>
            </w:r>
          </w:p>
        </w:tc>
        <w:tc>
          <w:tcPr>
            <w:tcW w:w="720" w:type="dxa"/>
            <w:shd w:val="clear" w:color="auto" w:fill="auto"/>
            <w:noWrap/>
            <w:vAlign w:val="bottom"/>
            <w:hideMark/>
          </w:tcPr>
          <w:p w:rsidR="00975F5B" w:rsidRPr="00C17904" w:rsidRDefault="00975F5B" w:rsidP="00B70E25">
            <w:pPr>
              <w:jc w:val="center"/>
              <w:outlineLvl w:val="0"/>
              <w:rPr>
                <w:i/>
                <w:iCs/>
                <w:sz w:val="18"/>
                <w:szCs w:val="18"/>
              </w:rPr>
            </w:pPr>
            <w:r w:rsidRPr="00C17904">
              <w:rPr>
                <w:i/>
                <w:iCs/>
                <w:sz w:val="18"/>
                <w:szCs w:val="18"/>
              </w:rPr>
              <w:t>100,0</w:t>
            </w:r>
          </w:p>
        </w:tc>
      </w:tr>
      <w:tr w:rsidR="00975F5B" w:rsidRPr="00C17904" w:rsidTr="00720F20">
        <w:trPr>
          <w:trHeight w:val="1828"/>
        </w:trPr>
        <w:tc>
          <w:tcPr>
            <w:tcW w:w="3674" w:type="dxa"/>
            <w:gridSpan w:val="2"/>
            <w:shd w:val="clear" w:color="auto" w:fill="auto"/>
            <w:vAlign w:val="bottom"/>
            <w:hideMark/>
          </w:tcPr>
          <w:p w:rsidR="00975F5B" w:rsidRPr="00C17904" w:rsidRDefault="00975F5B" w:rsidP="00975F5B">
            <w:pPr>
              <w:outlineLvl w:val="1"/>
              <w:rPr>
                <w:b/>
                <w:bCs/>
                <w:sz w:val="18"/>
                <w:szCs w:val="18"/>
              </w:rPr>
            </w:pPr>
            <w:r w:rsidRPr="00C17904">
              <w:rPr>
                <w:b/>
                <w:bCs/>
                <w:sz w:val="18"/>
                <w:szCs w:val="18"/>
              </w:rPr>
              <w:t>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68" w:type="dxa"/>
            <w:shd w:val="clear" w:color="auto" w:fill="auto"/>
            <w:noWrap/>
            <w:vAlign w:val="bottom"/>
            <w:hideMark/>
          </w:tcPr>
          <w:p w:rsidR="00975F5B" w:rsidRPr="00C17904" w:rsidRDefault="00975F5B" w:rsidP="006079F5">
            <w:pPr>
              <w:jc w:val="center"/>
              <w:outlineLvl w:val="1"/>
              <w:rPr>
                <w:b/>
                <w:bCs/>
                <w:sz w:val="18"/>
                <w:szCs w:val="18"/>
              </w:rPr>
            </w:pPr>
            <w:r w:rsidRPr="00C17904">
              <w:rPr>
                <w:b/>
                <w:bCs/>
                <w:sz w:val="18"/>
                <w:szCs w:val="18"/>
              </w:rPr>
              <w:t>21800000000000150</w:t>
            </w:r>
          </w:p>
        </w:tc>
        <w:tc>
          <w:tcPr>
            <w:tcW w:w="1259" w:type="dxa"/>
            <w:shd w:val="clear" w:color="auto" w:fill="auto"/>
            <w:noWrap/>
            <w:vAlign w:val="bottom"/>
            <w:hideMark/>
          </w:tcPr>
          <w:p w:rsidR="00975F5B" w:rsidRPr="00C17904" w:rsidRDefault="00975F5B" w:rsidP="00B70E25">
            <w:pPr>
              <w:jc w:val="center"/>
              <w:outlineLvl w:val="1"/>
              <w:rPr>
                <w:b/>
                <w:bCs/>
                <w:sz w:val="18"/>
                <w:szCs w:val="18"/>
              </w:rPr>
            </w:pPr>
            <w:r w:rsidRPr="00C17904">
              <w:rPr>
                <w:b/>
                <w:bCs/>
                <w:sz w:val="18"/>
                <w:szCs w:val="18"/>
              </w:rPr>
              <w:t>208,7</w:t>
            </w:r>
          </w:p>
        </w:tc>
        <w:tc>
          <w:tcPr>
            <w:tcW w:w="1292" w:type="dxa"/>
            <w:shd w:val="clear" w:color="auto" w:fill="auto"/>
            <w:noWrap/>
            <w:vAlign w:val="bottom"/>
            <w:hideMark/>
          </w:tcPr>
          <w:p w:rsidR="00975F5B" w:rsidRPr="00C17904" w:rsidRDefault="00975F5B" w:rsidP="00B70E25">
            <w:pPr>
              <w:jc w:val="center"/>
              <w:outlineLvl w:val="1"/>
              <w:rPr>
                <w:b/>
                <w:bCs/>
                <w:sz w:val="18"/>
                <w:szCs w:val="18"/>
              </w:rPr>
            </w:pPr>
            <w:r w:rsidRPr="00C17904">
              <w:rPr>
                <w:b/>
                <w:bCs/>
                <w:sz w:val="18"/>
                <w:szCs w:val="18"/>
              </w:rPr>
              <w:t>208,7</w:t>
            </w:r>
          </w:p>
        </w:tc>
        <w:tc>
          <w:tcPr>
            <w:tcW w:w="1276" w:type="dxa"/>
            <w:shd w:val="clear" w:color="auto" w:fill="auto"/>
            <w:noWrap/>
            <w:vAlign w:val="bottom"/>
            <w:hideMark/>
          </w:tcPr>
          <w:p w:rsidR="00975F5B" w:rsidRPr="00C17904" w:rsidRDefault="00975F5B" w:rsidP="00B70E25">
            <w:pPr>
              <w:jc w:val="center"/>
              <w:outlineLvl w:val="1"/>
              <w:rPr>
                <w:b/>
                <w:bCs/>
                <w:sz w:val="18"/>
                <w:szCs w:val="18"/>
              </w:rPr>
            </w:pPr>
            <w:r w:rsidRPr="00C17904">
              <w:rPr>
                <w:b/>
                <w:bCs/>
                <w:sz w:val="18"/>
                <w:szCs w:val="18"/>
              </w:rPr>
              <w:t>208,7</w:t>
            </w:r>
          </w:p>
        </w:tc>
        <w:tc>
          <w:tcPr>
            <w:tcW w:w="720" w:type="dxa"/>
            <w:shd w:val="clear" w:color="auto" w:fill="auto"/>
            <w:noWrap/>
            <w:vAlign w:val="bottom"/>
            <w:hideMark/>
          </w:tcPr>
          <w:p w:rsidR="00975F5B" w:rsidRPr="00C17904" w:rsidRDefault="00975F5B" w:rsidP="00B70E25">
            <w:pPr>
              <w:jc w:val="center"/>
              <w:outlineLvl w:val="1"/>
              <w:rPr>
                <w:b/>
                <w:bCs/>
                <w:sz w:val="18"/>
                <w:szCs w:val="18"/>
              </w:rPr>
            </w:pPr>
            <w:r w:rsidRPr="00C17904">
              <w:rPr>
                <w:b/>
                <w:bCs/>
                <w:sz w:val="18"/>
                <w:szCs w:val="18"/>
              </w:rPr>
              <w:t>100,0</w:t>
            </w:r>
          </w:p>
        </w:tc>
      </w:tr>
      <w:tr w:rsidR="00975F5B" w:rsidRPr="00C17904" w:rsidTr="00720F20">
        <w:trPr>
          <w:trHeight w:val="1731"/>
        </w:trPr>
        <w:tc>
          <w:tcPr>
            <w:tcW w:w="3674" w:type="dxa"/>
            <w:gridSpan w:val="2"/>
            <w:shd w:val="clear" w:color="auto" w:fill="auto"/>
            <w:vAlign w:val="bottom"/>
            <w:hideMark/>
          </w:tcPr>
          <w:p w:rsidR="00975F5B" w:rsidRPr="00C17904" w:rsidRDefault="00975F5B" w:rsidP="00975F5B">
            <w:pPr>
              <w:outlineLvl w:val="2"/>
              <w:rPr>
                <w:sz w:val="18"/>
                <w:szCs w:val="18"/>
              </w:rPr>
            </w:pPr>
            <w:r w:rsidRPr="00C17904">
              <w:rPr>
                <w:i/>
                <w:iCs/>
                <w:sz w:val="18"/>
                <w:szCs w:val="18"/>
              </w:rPr>
              <w:t> </w:t>
            </w:r>
            <w:r w:rsidRPr="00C17904">
              <w:rPr>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68" w:type="dxa"/>
            <w:shd w:val="clear" w:color="auto" w:fill="auto"/>
            <w:noWrap/>
            <w:vAlign w:val="bottom"/>
            <w:hideMark/>
          </w:tcPr>
          <w:p w:rsidR="00975F5B" w:rsidRPr="00C17904" w:rsidRDefault="00975F5B" w:rsidP="006079F5">
            <w:pPr>
              <w:jc w:val="center"/>
              <w:outlineLvl w:val="2"/>
              <w:rPr>
                <w:sz w:val="18"/>
                <w:szCs w:val="18"/>
              </w:rPr>
            </w:pPr>
            <w:r w:rsidRPr="00C17904">
              <w:rPr>
                <w:sz w:val="18"/>
                <w:szCs w:val="18"/>
              </w:rPr>
              <w:t>21800000140000150</w:t>
            </w:r>
          </w:p>
        </w:tc>
        <w:tc>
          <w:tcPr>
            <w:tcW w:w="1259" w:type="dxa"/>
            <w:shd w:val="clear" w:color="auto" w:fill="auto"/>
            <w:noWrap/>
            <w:vAlign w:val="bottom"/>
            <w:hideMark/>
          </w:tcPr>
          <w:p w:rsidR="00975F5B" w:rsidRPr="00C17904" w:rsidRDefault="00975F5B" w:rsidP="00B70E25">
            <w:pPr>
              <w:jc w:val="center"/>
              <w:outlineLvl w:val="2"/>
              <w:rPr>
                <w:sz w:val="18"/>
                <w:szCs w:val="18"/>
              </w:rPr>
            </w:pPr>
            <w:r w:rsidRPr="00C17904">
              <w:rPr>
                <w:sz w:val="18"/>
                <w:szCs w:val="18"/>
              </w:rPr>
              <w:t>208,7</w:t>
            </w:r>
          </w:p>
        </w:tc>
        <w:tc>
          <w:tcPr>
            <w:tcW w:w="1292" w:type="dxa"/>
            <w:shd w:val="clear" w:color="auto" w:fill="auto"/>
            <w:noWrap/>
            <w:vAlign w:val="bottom"/>
            <w:hideMark/>
          </w:tcPr>
          <w:p w:rsidR="00975F5B" w:rsidRPr="00C17904" w:rsidRDefault="00975F5B" w:rsidP="00B70E25">
            <w:pPr>
              <w:jc w:val="center"/>
              <w:outlineLvl w:val="2"/>
              <w:rPr>
                <w:sz w:val="18"/>
                <w:szCs w:val="18"/>
              </w:rPr>
            </w:pPr>
            <w:r w:rsidRPr="00C17904">
              <w:rPr>
                <w:sz w:val="18"/>
                <w:szCs w:val="18"/>
              </w:rPr>
              <w:t>208,7</w:t>
            </w:r>
          </w:p>
        </w:tc>
        <w:tc>
          <w:tcPr>
            <w:tcW w:w="1276" w:type="dxa"/>
            <w:shd w:val="clear" w:color="auto" w:fill="auto"/>
            <w:noWrap/>
            <w:vAlign w:val="bottom"/>
            <w:hideMark/>
          </w:tcPr>
          <w:p w:rsidR="00975F5B" w:rsidRPr="00C17904" w:rsidRDefault="00975F5B" w:rsidP="00B70E25">
            <w:pPr>
              <w:jc w:val="center"/>
              <w:outlineLvl w:val="2"/>
              <w:rPr>
                <w:sz w:val="18"/>
                <w:szCs w:val="18"/>
              </w:rPr>
            </w:pPr>
            <w:r w:rsidRPr="00C17904">
              <w:rPr>
                <w:sz w:val="18"/>
                <w:szCs w:val="18"/>
              </w:rPr>
              <w:t>208,7</w:t>
            </w:r>
          </w:p>
        </w:tc>
        <w:tc>
          <w:tcPr>
            <w:tcW w:w="720" w:type="dxa"/>
            <w:shd w:val="clear" w:color="auto" w:fill="auto"/>
            <w:noWrap/>
            <w:vAlign w:val="bottom"/>
            <w:hideMark/>
          </w:tcPr>
          <w:p w:rsidR="00975F5B" w:rsidRPr="00C17904" w:rsidRDefault="00975F5B" w:rsidP="00B70E25">
            <w:pPr>
              <w:jc w:val="center"/>
              <w:outlineLvl w:val="2"/>
              <w:rPr>
                <w:sz w:val="18"/>
                <w:szCs w:val="18"/>
              </w:rPr>
            </w:pPr>
            <w:r w:rsidRPr="00C17904">
              <w:rPr>
                <w:sz w:val="18"/>
                <w:szCs w:val="18"/>
              </w:rPr>
              <w:t>100,0</w:t>
            </w:r>
          </w:p>
        </w:tc>
      </w:tr>
      <w:tr w:rsidR="00975F5B" w:rsidRPr="00C17904" w:rsidTr="00720F20">
        <w:trPr>
          <w:trHeight w:val="566"/>
        </w:trPr>
        <w:tc>
          <w:tcPr>
            <w:tcW w:w="3674" w:type="dxa"/>
            <w:gridSpan w:val="2"/>
            <w:shd w:val="clear" w:color="auto" w:fill="auto"/>
            <w:vAlign w:val="bottom"/>
            <w:hideMark/>
          </w:tcPr>
          <w:p w:rsidR="00975F5B" w:rsidRPr="00C17904" w:rsidRDefault="00975F5B" w:rsidP="00975F5B">
            <w:pPr>
              <w:outlineLvl w:val="3"/>
              <w:rPr>
                <w:sz w:val="18"/>
                <w:szCs w:val="18"/>
              </w:rPr>
            </w:pPr>
            <w:r w:rsidRPr="00C17904">
              <w:rPr>
                <w:i/>
                <w:iCs/>
                <w:sz w:val="18"/>
                <w:szCs w:val="18"/>
              </w:rPr>
              <w:t> </w:t>
            </w:r>
            <w:r w:rsidRPr="00C17904">
              <w:rPr>
                <w:sz w:val="18"/>
                <w:szCs w:val="18"/>
              </w:rPr>
              <w:t>Доходы бюджетов муниципальных округов от возврата организациями остатков субсидий прошлых лет</w:t>
            </w:r>
          </w:p>
        </w:tc>
        <w:tc>
          <w:tcPr>
            <w:tcW w:w="1868" w:type="dxa"/>
            <w:shd w:val="clear" w:color="auto" w:fill="auto"/>
            <w:noWrap/>
            <w:vAlign w:val="bottom"/>
            <w:hideMark/>
          </w:tcPr>
          <w:p w:rsidR="00975F5B" w:rsidRPr="00C17904" w:rsidRDefault="00975F5B" w:rsidP="006079F5">
            <w:pPr>
              <w:jc w:val="center"/>
              <w:outlineLvl w:val="3"/>
              <w:rPr>
                <w:sz w:val="18"/>
                <w:szCs w:val="18"/>
              </w:rPr>
            </w:pPr>
            <w:r w:rsidRPr="00C17904">
              <w:rPr>
                <w:sz w:val="18"/>
                <w:szCs w:val="18"/>
              </w:rPr>
              <w:t>21804000140000150</w:t>
            </w:r>
          </w:p>
        </w:tc>
        <w:tc>
          <w:tcPr>
            <w:tcW w:w="1259" w:type="dxa"/>
            <w:shd w:val="clear" w:color="auto" w:fill="auto"/>
            <w:noWrap/>
            <w:vAlign w:val="bottom"/>
            <w:hideMark/>
          </w:tcPr>
          <w:p w:rsidR="00975F5B" w:rsidRPr="00C17904" w:rsidRDefault="00975F5B" w:rsidP="00B70E25">
            <w:pPr>
              <w:jc w:val="center"/>
              <w:outlineLvl w:val="3"/>
              <w:rPr>
                <w:sz w:val="18"/>
                <w:szCs w:val="18"/>
              </w:rPr>
            </w:pPr>
            <w:r w:rsidRPr="00C17904">
              <w:rPr>
                <w:sz w:val="18"/>
                <w:szCs w:val="18"/>
              </w:rPr>
              <w:t>208,7</w:t>
            </w:r>
          </w:p>
        </w:tc>
        <w:tc>
          <w:tcPr>
            <w:tcW w:w="1292" w:type="dxa"/>
            <w:shd w:val="clear" w:color="auto" w:fill="auto"/>
            <w:noWrap/>
            <w:vAlign w:val="bottom"/>
            <w:hideMark/>
          </w:tcPr>
          <w:p w:rsidR="00975F5B" w:rsidRPr="00C17904" w:rsidRDefault="00975F5B" w:rsidP="00B70E25">
            <w:pPr>
              <w:jc w:val="center"/>
              <w:outlineLvl w:val="3"/>
              <w:rPr>
                <w:sz w:val="18"/>
                <w:szCs w:val="18"/>
              </w:rPr>
            </w:pPr>
            <w:r w:rsidRPr="00C17904">
              <w:rPr>
                <w:sz w:val="18"/>
                <w:szCs w:val="18"/>
              </w:rPr>
              <w:t>208,7</w:t>
            </w:r>
          </w:p>
        </w:tc>
        <w:tc>
          <w:tcPr>
            <w:tcW w:w="1276" w:type="dxa"/>
            <w:shd w:val="clear" w:color="auto" w:fill="auto"/>
            <w:noWrap/>
            <w:vAlign w:val="bottom"/>
            <w:hideMark/>
          </w:tcPr>
          <w:p w:rsidR="00975F5B" w:rsidRPr="00C17904" w:rsidRDefault="00975F5B" w:rsidP="00B70E25">
            <w:pPr>
              <w:jc w:val="center"/>
              <w:outlineLvl w:val="3"/>
              <w:rPr>
                <w:sz w:val="18"/>
                <w:szCs w:val="18"/>
              </w:rPr>
            </w:pPr>
            <w:r w:rsidRPr="00C17904">
              <w:rPr>
                <w:sz w:val="18"/>
                <w:szCs w:val="18"/>
              </w:rPr>
              <w:t>208,7</w:t>
            </w:r>
          </w:p>
        </w:tc>
        <w:tc>
          <w:tcPr>
            <w:tcW w:w="720" w:type="dxa"/>
            <w:shd w:val="clear" w:color="auto" w:fill="auto"/>
            <w:noWrap/>
            <w:vAlign w:val="bottom"/>
            <w:hideMark/>
          </w:tcPr>
          <w:p w:rsidR="00975F5B" w:rsidRPr="00C17904" w:rsidRDefault="00975F5B" w:rsidP="00B70E25">
            <w:pPr>
              <w:jc w:val="center"/>
              <w:outlineLvl w:val="3"/>
              <w:rPr>
                <w:sz w:val="18"/>
                <w:szCs w:val="18"/>
              </w:rPr>
            </w:pPr>
            <w:r w:rsidRPr="00C17904">
              <w:rPr>
                <w:sz w:val="18"/>
                <w:szCs w:val="18"/>
              </w:rPr>
              <w:t>100,0</w:t>
            </w:r>
          </w:p>
        </w:tc>
      </w:tr>
      <w:tr w:rsidR="00975F5B" w:rsidRPr="00C17904" w:rsidTr="00720F20">
        <w:trPr>
          <w:trHeight w:val="691"/>
        </w:trPr>
        <w:tc>
          <w:tcPr>
            <w:tcW w:w="3068" w:type="dxa"/>
            <w:shd w:val="clear" w:color="auto" w:fill="auto"/>
            <w:noWrap/>
            <w:vAlign w:val="bottom"/>
            <w:hideMark/>
          </w:tcPr>
          <w:p w:rsidR="00975F5B" w:rsidRPr="00C17904" w:rsidRDefault="00975F5B" w:rsidP="00975F5B">
            <w:pPr>
              <w:outlineLvl w:val="4"/>
              <w:rPr>
                <w:sz w:val="16"/>
                <w:szCs w:val="16"/>
              </w:rPr>
            </w:pPr>
            <w:r w:rsidRPr="00C17904">
              <w:rPr>
                <w:sz w:val="16"/>
                <w:szCs w:val="16"/>
              </w:rPr>
              <w:t> Доходы бюджетов муниципальных округов от возврата бюджетными учреждениями остатков субсидий прошлых лет</w:t>
            </w:r>
          </w:p>
        </w:tc>
        <w:tc>
          <w:tcPr>
            <w:tcW w:w="606" w:type="dxa"/>
            <w:shd w:val="clear" w:color="auto" w:fill="auto"/>
            <w:noWrap/>
            <w:vAlign w:val="bottom"/>
            <w:hideMark/>
          </w:tcPr>
          <w:p w:rsidR="00975F5B" w:rsidRPr="00C17904" w:rsidRDefault="00975F5B" w:rsidP="006079F5">
            <w:pPr>
              <w:outlineLvl w:val="4"/>
              <w:rPr>
                <w:sz w:val="16"/>
                <w:szCs w:val="16"/>
              </w:rPr>
            </w:pPr>
            <w:r w:rsidRPr="00C17904">
              <w:rPr>
                <w:sz w:val="16"/>
                <w:szCs w:val="16"/>
              </w:rPr>
              <w:t>080</w:t>
            </w:r>
          </w:p>
        </w:tc>
        <w:tc>
          <w:tcPr>
            <w:tcW w:w="1868" w:type="dxa"/>
            <w:shd w:val="clear" w:color="auto" w:fill="auto"/>
            <w:noWrap/>
            <w:vAlign w:val="bottom"/>
            <w:hideMark/>
          </w:tcPr>
          <w:p w:rsidR="00975F5B" w:rsidRPr="00C17904" w:rsidRDefault="00975F5B" w:rsidP="006079F5">
            <w:pPr>
              <w:jc w:val="center"/>
              <w:outlineLvl w:val="4"/>
              <w:rPr>
                <w:sz w:val="16"/>
                <w:szCs w:val="16"/>
              </w:rPr>
            </w:pPr>
            <w:r w:rsidRPr="00C17904">
              <w:rPr>
                <w:sz w:val="16"/>
                <w:szCs w:val="16"/>
              </w:rPr>
              <w:t>21804010140000150</w:t>
            </w:r>
          </w:p>
        </w:tc>
        <w:tc>
          <w:tcPr>
            <w:tcW w:w="1259"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72,4</w:t>
            </w:r>
          </w:p>
        </w:tc>
        <w:tc>
          <w:tcPr>
            <w:tcW w:w="1292"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72,4</w:t>
            </w:r>
          </w:p>
        </w:tc>
        <w:tc>
          <w:tcPr>
            <w:tcW w:w="1276"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72,4</w:t>
            </w:r>
          </w:p>
        </w:tc>
        <w:tc>
          <w:tcPr>
            <w:tcW w:w="720"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100,0</w:t>
            </w:r>
          </w:p>
        </w:tc>
      </w:tr>
      <w:tr w:rsidR="00975F5B" w:rsidRPr="00C17904" w:rsidTr="00720F20">
        <w:trPr>
          <w:trHeight w:val="559"/>
        </w:trPr>
        <w:tc>
          <w:tcPr>
            <w:tcW w:w="5542" w:type="dxa"/>
            <w:gridSpan w:val="3"/>
            <w:shd w:val="clear" w:color="auto" w:fill="auto"/>
            <w:noWrap/>
            <w:vAlign w:val="bottom"/>
            <w:hideMark/>
          </w:tcPr>
          <w:p w:rsidR="00975F5B" w:rsidRPr="00C17904" w:rsidRDefault="00975F5B" w:rsidP="00975F5B">
            <w:pPr>
              <w:outlineLvl w:val="5"/>
              <w:rPr>
                <w:sz w:val="14"/>
                <w:szCs w:val="14"/>
              </w:rPr>
            </w:pPr>
            <w:r w:rsidRPr="00C17904">
              <w:rPr>
                <w:sz w:val="16"/>
                <w:szCs w:val="16"/>
              </w:rPr>
              <w:t> </w:t>
            </w:r>
            <w:r w:rsidRPr="00C17904">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59"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72,4</w:t>
            </w:r>
          </w:p>
        </w:tc>
        <w:tc>
          <w:tcPr>
            <w:tcW w:w="1292"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72,4</w:t>
            </w:r>
          </w:p>
        </w:tc>
        <w:tc>
          <w:tcPr>
            <w:tcW w:w="1276"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72,4</w:t>
            </w:r>
          </w:p>
        </w:tc>
        <w:tc>
          <w:tcPr>
            <w:tcW w:w="720"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100,0</w:t>
            </w:r>
          </w:p>
        </w:tc>
      </w:tr>
      <w:tr w:rsidR="00975F5B" w:rsidRPr="00C17904" w:rsidTr="00720F20">
        <w:trPr>
          <w:trHeight w:val="751"/>
        </w:trPr>
        <w:tc>
          <w:tcPr>
            <w:tcW w:w="3068" w:type="dxa"/>
            <w:shd w:val="clear" w:color="auto" w:fill="auto"/>
            <w:noWrap/>
            <w:vAlign w:val="bottom"/>
            <w:hideMark/>
          </w:tcPr>
          <w:p w:rsidR="00975F5B" w:rsidRPr="00C17904" w:rsidRDefault="00975F5B" w:rsidP="00975F5B">
            <w:pPr>
              <w:outlineLvl w:val="4"/>
              <w:rPr>
                <w:sz w:val="16"/>
                <w:szCs w:val="16"/>
              </w:rPr>
            </w:pPr>
            <w:r w:rsidRPr="00C17904">
              <w:rPr>
                <w:sz w:val="16"/>
                <w:szCs w:val="16"/>
              </w:rPr>
              <w:lastRenderedPageBreak/>
              <w:t> Доходы бюджетов муниципальных округов от возврата бюджетными учреждениями остатков субсидий прошлых лет</w:t>
            </w:r>
          </w:p>
        </w:tc>
        <w:tc>
          <w:tcPr>
            <w:tcW w:w="606" w:type="dxa"/>
            <w:shd w:val="clear" w:color="auto" w:fill="auto"/>
            <w:noWrap/>
            <w:vAlign w:val="bottom"/>
            <w:hideMark/>
          </w:tcPr>
          <w:p w:rsidR="00975F5B" w:rsidRPr="00C17904" w:rsidRDefault="00975F5B" w:rsidP="006079F5">
            <w:pPr>
              <w:outlineLvl w:val="4"/>
              <w:rPr>
                <w:sz w:val="16"/>
                <w:szCs w:val="16"/>
              </w:rPr>
            </w:pPr>
            <w:r w:rsidRPr="00C17904">
              <w:rPr>
                <w:sz w:val="16"/>
                <w:szCs w:val="16"/>
              </w:rPr>
              <w:t>162</w:t>
            </w:r>
          </w:p>
        </w:tc>
        <w:tc>
          <w:tcPr>
            <w:tcW w:w="1868" w:type="dxa"/>
            <w:shd w:val="clear" w:color="auto" w:fill="auto"/>
            <w:noWrap/>
            <w:vAlign w:val="bottom"/>
            <w:hideMark/>
          </w:tcPr>
          <w:p w:rsidR="00975F5B" w:rsidRPr="00C17904" w:rsidRDefault="00975F5B" w:rsidP="006079F5">
            <w:pPr>
              <w:outlineLvl w:val="4"/>
              <w:rPr>
                <w:sz w:val="16"/>
                <w:szCs w:val="16"/>
              </w:rPr>
            </w:pPr>
            <w:r w:rsidRPr="00C17904">
              <w:rPr>
                <w:sz w:val="16"/>
                <w:szCs w:val="16"/>
              </w:rPr>
              <w:t>21804010140000150</w:t>
            </w:r>
          </w:p>
        </w:tc>
        <w:tc>
          <w:tcPr>
            <w:tcW w:w="1259"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136,3</w:t>
            </w:r>
          </w:p>
        </w:tc>
        <w:tc>
          <w:tcPr>
            <w:tcW w:w="1292"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136,3</w:t>
            </w:r>
          </w:p>
        </w:tc>
        <w:tc>
          <w:tcPr>
            <w:tcW w:w="1276"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136,3</w:t>
            </w:r>
          </w:p>
        </w:tc>
        <w:tc>
          <w:tcPr>
            <w:tcW w:w="720" w:type="dxa"/>
            <w:shd w:val="clear" w:color="auto" w:fill="auto"/>
            <w:noWrap/>
            <w:vAlign w:val="bottom"/>
            <w:hideMark/>
          </w:tcPr>
          <w:p w:rsidR="00975F5B" w:rsidRPr="00C17904" w:rsidRDefault="00975F5B" w:rsidP="00B70E25">
            <w:pPr>
              <w:jc w:val="center"/>
              <w:outlineLvl w:val="4"/>
              <w:rPr>
                <w:sz w:val="16"/>
                <w:szCs w:val="16"/>
              </w:rPr>
            </w:pPr>
            <w:r w:rsidRPr="00C17904">
              <w:rPr>
                <w:sz w:val="16"/>
                <w:szCs w:val="16"/>
              </w:rPr>
              <w:t>100,0</w:t>
            </w:r>
          </w:p>
        </w:tc>
      </w:tr>
      <w:tr w:rsidR="00975F5B" w:rsidRPr="00C17904" w:rsidTr="00720F20">
        <w:trPr>
          <w:trHeight w:val="340"/>
        </w:trPr>
        <w:tc>
          <w:tcPr>
            <w:tcW w:w="5542" w:type="dxa"/>
            <w:gridSpan w:val="3"/>
            <w:shd w:val="clear" w:color="auto" w:fill="auto"/>
            <w:noWrap/>
            <w:vAlign w:val="bottom"/>
            <w:hideMark/>
          </w:tcPr>
          <w:p w:rsidR="00975F5B" w:rsidRPr="00C17904" w:rsidRDefault="00975F5B" w:rsidP="00975F5B">
            <w:pPr>
              <w:outlineLvl w:val="5"/>
              <w:rPr>
                <w:sz w:val="14"/>
                <w:szCs w:val="14"/>
              </w:rPr>
            </w:pPr>
            <w:r w:rsidRPr="00C17904">
              <w:rPr>
                <w:sz w:val="16"/>
                <w:szCs w:val="16"/>
              </w:rPr>
              <w:t> </w:t>
            </w:r>
            <w:r w:rsidRPr="00C17904">
              <w:rPr>
                <w:sz w:val="14"/>
                <w:szCs w:val="14"/>
              </w:rPr>
              <w:t>23-Р034-0000-00000</w:t>
            </w:r>
            <w:proofErr w:type="gramStart"/>
            <w:r w:rsidRPr="00C17904">
              <w:rPr>
                <w:sz w:val="14"/>
                <w:szCs w:val="14"/>
              </w:rPr>
              <w:t xml:space="preserve"> И</w:t>
            </w:r>
            <w:proofErr w:type="gramEnd"/>
            <w:r w:rsidRPr="00C17904">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259"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136,3</w:t>
            </w:r>
          </w:p>
        </w:tc>
        <w:tc>
          <w:tcPr>
            <w:tcW w:w="1292"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136,3</w:t>
            </w:r>
          </w:p>
        </w:tc>
        <w:tc>
          <w:tcPr>
            <w:tcW w:w="1276"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136,3</w:t>
            </w:r>
          </w:p>
        </w:tc>
        <w:tc>
          <w:tcPr>
            <w:tcW w:w="720" w:type="dxa"/>
            <w:shd w:val="clear" w:color="auto" w:fill="auto"/>
            <w:noWrap/>
            <w:vAlign w:val="bottom"/>
            <w:hideMark/>
          </w:tcPr>
          <w:p w:rsidR="00975F5B" w:rsidRPr="00C17904" w:rsidRDefault="00975F5B" w:rsidP="00B70E25">
            <w:pPr>
              <w:jc w:val="center"/>
              <w:outlineLvl w:val="5"/>
              <w:rPr>
                <w:sz w:val="14"/>
                <w:szCs w:val="14"/>
              </w:rPr>
            </w:pPr>
            <w:r w:rsidRPr="00C17904">
              <w:rPr>
                <w:sz w:val="14"/>
                <w:szCs w:val="14"/>
              </w:rPr>
              <w:t>100,0</w:t>
            </w:r>
          </w:p>
        </w:tc>
      </w:tr>
      <w:tr w:rsidR="00975F5B" w:rsidRPr="00C17904" w:rsidTr="00720F20">
        <w:trPr>
          <w:trHeight w:val="982"/>
        </w:trPr>
        <w:tc>
          <w:tcPr>
            <w:tcW w:w="3674" w:type="dxa"/>
            <w:gridSpan w:val="2"/>
            <w:shd w:val="clear" w:color="auto" w:fill="auto"/>
            <w:vAlign w:val="bottom"/>
            <w:hideMark/>
          </w:tcPr>
          <w:p w:rsidR="00975F5B" w:rsidRPr="00C17904" w:rsidRDefault="00975F5B" w:rsidP="00975F5B">
            <w:pPr>
              <w:outlineLvl w:val="0"/>
              <w:rPr>
                <w:sz w:val="18"/>
                <w:szCs w:val="18"/>
              </w:rPr>
            </w:pPr>
            <w:r w:rsidRPr="00C17904">
              <w:rPr>
                <w:i/>
                <w:iCs/>
                <w:sz w:val="18"/>
                <w:szCs w:val="18"/>
              </w:rPr>
              <w:t> </w:t>
            </w:r>
            <w:r w:rsidRPr="00C17904">
              <w:rPr>
                <w:sz w:val="18"/>
                <w:szCs w:val="18"/>
              </w:rPr>
              <w:t>ВОЗВРАТ ОСТАТКОВ СУБСИДИЙ, СУБВЕНЦИЙ И ИНЫХ МЕЖБЮДЖЕТНЫХ ТРАНСФЕРТОВ, ИМЕЮЩИХ ЦЕЛЕВОЕ НАЗНАЧЕНИЕ, ПРОШЛЫХ ЛЕТ</w:t>
            </w:r>
          </w:p>
        </w:tc>
        <w:tc>
          <w:tcPr>
            <w:tcW w:w="1868" w:type="dxa"/>
            <w:shd w:val="clear" w:color="auto" w:fill="auto"/>
            <w:noWrap/>
            <w:vAlign w:val="bottom"/>
            <w:hideMark/>
          </w:tcPr>
          <w:p w:rsidR="00975F5B" w:rsidRPr="00C17904" w:rsidRDefault="00975F5B" w:rsidP="006079F5">
            <w:pPr>
              <w:jc w:val="center"/>
              <w:outlineLvl w:val="0"/>
              <w:rPr>
                <w:sz w:val="18"/>
                <w:szCs w:val="18"/>
              </w:rPr>
            </w:pPr>
            <w:r w:rsidRPr="00C17904">
              <w:rPr>
                <w:sz w:val="18"/>
                <w:szCs w:val="18"/>
              </w:rPr>
              <w:t>21900000000000000</w:t>
            </w:r>
          </w:p>
        </w:tc>
        <w:tc>
          <w:tcPr>
            <w:tcW w:w="1259" w:type="dxa"/>
            <w:shd w:val="clear" w:color="auto" w:fill="auto"/>
            <w:noWrap/>
            <w:vAlign w:val="bottom"/>
            <w:hideMark/>
          </w:tcPr>
          <w:p w:rsidR="00975F5B" w:rsidRPr="000B198A" w:rsidRDefault="00975F5B" w:rsidP="00B70E25">
            <w:pPr>
              <w:jc w:val="center"/>
              <w:outlineLvl w:val="0"/>
              <w:rPr>
                <w:i/>
                <w:iCs/>
                <w:sz w:val="18"/>
                <w:szCs w:val="18"/>
              </w:rPr>
            </w:pPr>
            <w:r w:rsidRPr="000B198A">
              <w:rPr>
                <w:i/>
                <w:iCs/>
                <w:sz w:val="18"/>
                <w:szCs w:val="18"/>
              </w:rPr>
              <w:t>-1 057,7</w:t>
            </w:r>
          </w:p>
        </w:tc>
        <w:tc>
          <w:tcPr>
            <w:tcW w:w="1292" w:type="dxa"/>
            <w:shd w:val="clear" w:color="auto" w:fill="auto"/>
            <w:noWrap/>
            <w:vAlign w:val="bottom"/>
            <w:hideMark/>
          </w:tcPr>
          <w:p w:rsidR="00975F5B" w:rsidRPr="000B198A" w:rsidRDefault="00975F5B" w:rsidP="00B70E25">
            <w:pPr>
              <w:jc w:val="center"/>
              <w:outlineLvl w:val="0"/>
              <w:rPr>
                <w:i/>
                <w:iCs/>
                <w:sz w:val="18"/>
                <w:szCs w:val="18"/>
              </w:rPr>
            </w:pPr>
            <w:r w:rsidRPr="000B198A">
              <w:rPr>
                <w:i/>
                <w:iCs/>
                <w:sz w:val="18"/>
                <w:szCs w:val="18"/>
              </w:rPr>
              <w:t>-1 057,7</w:t>
            </w:r>
          </w:p>
        </w:tc>
        <w:tc>
          <w:tcPr>
            <w:tcW w:w="1276" w:type="dxa"/>
            <w:shd w:val="clear" w:color="auto" w:fill="auto"/>
            <w:noWrap/>
            <w:vAlign w:val="bottom"/>
            <w:hideMark/>
          </w:tcPr>
          <w:p w:rsidR="00975F5B" w:rsidRPr="000B198A" w:rsidRDefault="00975F5B" w:rsidP="00B70E25">
            <w:pPr>
              <w:jc w:val="center"/>
              <w:outlineLvl w:val="0"/>
              <w:rPr>
                <w:i/>
                <w:iCs/>
                <w:sz w:val="18"/>
                <w:szCs w:val="18"/>
              </w:rPr>
            </w:pPr>
            <w:r w:rsidRPr="000B198A">
              <w:rPr>
                <w:i/>
                <w:iCs/>
                <w:sz w:val="18"/>
                <w:szCs w:val="18"/>
              </w:rPr>
              <w:t>-1 057,7</w:t>
            </w:r>
          </w:p>
        </w:tc>
        <w:tc>
          <w:tcPr>
            <w:tcW w:w="720" w:type="dxa"/>
            <w:shd w:val="clear" w:color="auto" w:fill="auto"/>
            <w:noWrap/>
            <w:vAlign w:val="bottom"/>
            <w:hideMark/>
          </w:tcPr>
          <w:p w:rsidR="00975F5B" w:rsidRPr="000B198A" w:rsidRDefault="00975F5B" w:rsidP="00B70E25">
            <w:pPr>
              <w:jc w:val="center"/>
              <w:outlineLvl w:val="0"/>
              <w:rPr>
                <w:i/>
                <w:iCs/>
                <w:sz w:val="18"/>
                <w:szCs w:val="18"/>
              </w:rPr>
            </w:pPr>
            <w:r w:rsidRPr="000B198A">
              <w:rPr>
                <w:i/>
                <w:iCs/>
                <w:sz w:val="18"/>
                <w:szCs w:val="18"/>
              </w:rPr>
              <w:t>100,0</w:t>
            </w:r>
          </w:p>
        </w:tc>
      </w:tr>
      <w:tr w:rsidR="00975F5B" w:rsidRPr="00C17904" w:rsidTr="00720F20">
        <w:trPr>
          <w:trHeight w:val="846"/>
        </w:trPr>
        <w:tc>
          <w:tcPr>
            <w:tcW w:w="3674" w:type="dxa"/>
            <w:gridSpan w:val="2"/>
            <w:shd w:val="clear" w:color="auto" w:fill="auto"/>
            <w:vAlign w:val="bottom"/>
            <w:hideMark/>
          </w:tcPr>
          <w:p w:rsidR="00975F5B" w:rsidRPr="00C17904" w:rsidRDefault="00975F5B" w:rsidP="00975F5B">
            <w:pPr>
              <w:outlineLvl w:val="1"/>
              <w:rPr>
                <w:b/>
                <w:bCs/>
                <w:sz w:val="18"/>
                <w:szCs w:val="18"/>
              </w:rPr>
            </w:pPr>
            <w:r w:rsidRPr="00C17904">
              <w:rPr>
                <w:b/>
                <w:bCs/>
                <w:sz w:val="18"/>
                <w:szCs w:val="18"/>
              </w:rPr>
              <w:t> 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68" w:type="dxa"/>
            <w:shd w:val="clear" w:color="auto" w:fill="auto"/>
            <w:noWrap/>
            <w:vAlign w:val="bottom"/>
            <w:hideMark/>
          </w:tcPr>
          <w:p w:rsidR="00975F5B" w:rsidRPr="00C17904" w:rsidRDefault="00975F5B" w:rsidP="006079F5">
            <w:pPr>
              <w:jc w:val="center"/>
              <w:outlineLvl w:val="1"/>
              <w:rPr>
                <w:b/>
                <w:bCs/>
                <w:sz w:val="18"/>
                <w:szCs w:val="18"/>
              </w:rPr>
            </w:pPr>
            <w:r w:rsidRPr="00C17904">
              <w:rPr>
                <w:b/>
                <w:bCs/>
                <w:sz w:val="18"/>
                <w:szCs w:val="18"/>
              </w:rPr>
              <w:t>21900000140000150</w:t>
            </w:r>
          </w:p>
        </w:tc>
        <w:tc>
          <w:tcPr>
            <w:tcW w:w="1259" w:type="dxa"/>
            <w:shd w:val="clear" w:color="auto" w:fill="auto"/>
            <w:noWrap/>
            <w:vAlign w:val="bottom"/>
            <w:hideMark/>
          </w:tcPr>
          <w:p w:rsidR="00975F5B" w:rsidRPr="000B198A" w:rsidRDefault="00975F5B" w:rsidP="00B70E25">
            <w:pPr>
              <w:jc w:val="center"/>
              <w:outlineLvl w:val="1"/>
              <w:rPr>
                <w:b/>
                <w:bCs/>
                <w:sz w:val="18"/>
                <w:szCs w:val="18"/>
              </w:rPr>
            </w:pPr>
            <w:r w:rsidRPr="000B198A">
              <w:rPr>
                <w:b/>
                <w:bCs/>
                <w:sz w:val="18"/>
                <w:szCs w:val="18"/>
              </w:rPr>
              <w:t>-1 057,7</w:t>
            </w:r>
          </w:p>
        </w:tc>
        <w:tc>
          <w:tcPr>
            <w:tcW w:w="1292" w:type="dxa"/>
            <w:shd w:val="clear" w:color="auto" w:fill="auto"/>
            <w:noWrap/>
            <w:vAlign w:val="bottom"/>
            <w:hideMark/>
          </w:tcPr>
          <w:p w:rsidR="00975F5B" w:rsidRPr="000B198A" w:rsidRDefault="00975F5B" w:rsidP="00B70E25">
            <w:pPr>
              <w:jc w:val="center"/>
              <w:outlineLvl w:val="1"/>
              <w:rPr>
                <w:b/>
                <w:bCs/>
                <w:sz w:val="18"/>
                <w:szCs w:val="18"/>
              </w:rPr>
            </w:pPr>
            <w:r w:rsidRPr="000B198A">
              <w:rPr>
                <w:b/>
                <w:bCs/>
                <w:sz w:val="18"/>
                <w:szCs w:val="18"/>
              </w:rPr>
              <w:t>-1 057,7</w:t>
            </w:r>
          </w:p>
        </w:tc>
        <w:tc>
          <w:tcPr>
            <w:tcW w:w="1276" w:type="dxa"/>
            <w:shd w:val="clear" w:color="auto" w:fill="auto"/>
            <w:noWrap/>
            <w:vAlign w:val="bottom"/>
            <w:hideMark/>
          </w:tcPr>
          <w:p w:rsidR="00975F5B" w:rsidRPr="000B198A" w:rsidRDefault="00975F5B" w:rsidP="00B70E25">
            <w:pPr>
              <w:jc w:val="center"/>
              <w:outlineLvl w:val="1"/>
              <w:rPr>
                <w:b/>
                <w:bCs/>
                <w:sz w:val="18"/>
                <w:szCs w:val="18"/>
              </w:rPr>
            </w:pPr>
            <w:r w:rsidRPr="000B198A">
              <w:rPr>
                <w:b/>
                <w:bCs/>
                <w:sz w:val="18"/>
                <w:szCs w:val="18"/>
              </w:rPr>
              <w:t>-1 057,7</w:t>
            </w:r>
          </w:p>
        </w:tc>
        <w:tc>
          <w:tcPr>
            <w:tcW w:w="720" w:type="dxa"/>
            <w:shd w:val="clear" w:color="auto" w:fill="auto"/>
            <w:noWrap/>
            <w:vAlign w:val="bottom"/>
            <w:hideMark/>
          </w:tcPr>
          <w:p w:rsidR="00975F5B" w:rsidRPr="000B198A" w:rsidRDefault="00975F5B" w:rsidP="00B70E25">
            <w:pPr>
              <w:jc w:val="center"/>
              <w:outlineLvl w:val="1"/>
              <w:rPr>
                <w:b/>
                <w:bCs/>
                <w:sz w:val="18"/>
                <w:szCs w:val="18"/>
              </w:rPr>
            </w:pPr>
            <w:r w:rsidRPr="000B198A">
              <w:rPr>
                <w:b/>
                <w:bCs/>
                <w:sz w:val="18"/>
                <w:szCs w:val="18"/>
              </w:rPr>
              <w:t>100,0</w:t>
            </w:r>
          </w:p>
        </w:tc>
      </w:tr>
      <w:tr w:rsidR="00975F5B" w:rsidRPr="00C17904" w:rsidTr="00720F20">
        <w:trPr>
          <w:trHeight w:val="1053"/>
        </w:trPr>
        <w:tc>
          <w:tcPr>
            <w:tcW w:w="3068" w:type="dxa"/>
            <w:shd w:val="clear" w:color="auto" w:fill="auto"/>
            <w:noWrap/>
            <w:vAlign w:val="bottom"/>
            <w:hideMark/>
          </w:tcPr>
          <w:p w:rsidR="00975F5B" w:rsidRPr="00C17904" w:rsidRDefault="00975F5B" w:rsidP="00975F5B">
            <w:pPr>
              <w:outlineLvl w:val="2"/>
              <w:rPr>
                <w:sz w:val="16"/>
                <w:szCs w:val="16"/>
              </w:rPr>
            </w:pPr>
            <w:r w:rsidRPr="00C17904">
              <w:rPr>
                <w:sz w:val="16"/>
                <w:szCs w:val="16"/>
              </w:rPr>
              <w:t> 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c>
          <w:tcPr>
            <w:tcW w:w="606"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090</w:t>
            </w:r>
          </w:p>
        </w:tc>
        <w:tc>
          <w:tcPr>
            <w:tcW w:w="1868"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21935118140000150</w:t>
            </w:r>
          </w:p>
        </w:tc>
        <w:tc>
          <w:tcPr>
            <w:tcW w:w="1259"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-64,9</w:t>
            </w:r>
          </w:p>
        </w:tc>
        <w:tc>
          <w:tcPr>
            <w:tcW w:w="1292"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-64,9</w:t>
            </w:r>
          </w:p>
        </w:tc>
        <w:tc>
          <w:tcPr>
            <w:tcW w:w="1276"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-64,9</w:t>
            </w:r>
          </w:p>
        </w:tc>
        <w:tc>
          <w:tcPr>
            <w:tcW w:w="720"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100,0</w:t>
            </w:r>
          </w:p>
        </w:tc>
      </w:tr>
      <w:tr w:rsidR="00975F5B" w:rsidRPr="00C17904" w:rsidTr="00720F20">
        <w:trPr>
          <w:trHeight w:val="435"/>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21-51180-00000-00000 Субвенция на осуществление первичного воинского учета на территориях, где отсутствуют военные комиссариаты</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-64,9</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-64,9</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-64,9</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975F5B" w:rsidRPr="00C17904" w:rsidTr="00720F20">
        <w:trPr>
          <w:trHeight w:val="2337"/>
        </w:trPr>
        <w:tc>
          <w:tcPr>
            <w:tcW w:w="3068" w:type="dxa"/>
            <w:shd w:val="clear" w:color="auto" w:fill="auto"/>
            <w:noWrap/>
            <w:vAlign w:val="bottom"/>
            <w:hideMark/>
          </w:tcPr>
          <w:p w:rsidR="00975F5B" w:rsidRPr="00C17904" w:rsidRDefault="00975F5B" w:rsidP="00975F5B">
            <w:pPr>
              <w:outlineLvl w:val="2"/>
              <w:rPr>
                <w:sz w:val="16"/>
                <w:szCs w:val="16"/>
              </w:rPr>
            </w:pPr>
            <w:r w:rsidRPr="00C17904">
              <w:rPr>
                <w:sz w:val="16"/>
                <w:szCs w:val="16"/>
              </w:rPr>
              <w:t>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606"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090</w:t>
            </w:r>
          </w:p>
        </w:tc>
        <w:tc>
          <w:tcPr>
            <w:tcW w:w="1868"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21935303140000150</w:t>
            </w:r>
          </w:p>
        </w:tc>
        <w:tc>
          <w:tcPr>
            <w:tcW w:w="1259"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-72,4</w:t>
            </w:r>
          </w:p>
        </w:tc>
        <w:tc>
          <w:tcPr>
            <w:tcW w:w="1292"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-72,4</w:t>
            </w:r>
          </w:p>
        </w:tc>
        <w:tc>
          <w:tcPr>
            <w:tcW w:w="1276"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-72,4</w:t>
            </w:r>
          </w:p>
        </w:tc>
        <w:tc>
          <w:tcPr>
            <w:tcW w:w="720"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100,0</w:t>
            </w:r>
          </w:p>
        </w:tc>
      </w:tr>
      <w:tr w:rsidR="00975F5B" w:rsidRPr="00C17904" w:rsidTr="00720F20">
        <w:trPr>
          <w:trHeight w:val="559"/>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-72,4</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-72,4</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-72,4</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975F5B" w:rsidRPr="00C17904" w:rsidTr="00720F20">
        <w:trPr>
          <w:trHeight w:val="832"/>
        </w:trPr>
        <w:tc>
          <w:tcPr>
            <w:tcW w:w="3068" w:type="dxa"/>
            <w:shd w:val="clear" w:color="auto" w:fill="auto"/>
            <w:noWrap/>
            <w:vAlign w:val="bottom"/>
            <w:hideMark/>
          </w:tcPr>
          <w:p w:rsidR="00975F5B" w:rsidRPr="00C17904" w:rsidRDefault="00975F5B" w:rsidP="00975F5B">
            <w:pPr>
              <w:outlineLvl w:val="2"/>
              <w:rPr>
                <w:sz w:val="16"/>
                <w:szCs w:val="16"/>
              </w:rPr>
            </w:pPr>
            <w:r w:rsidRPr="00C17904">
              <w:rPr>
                <w:sz w:val="16"/>
                <w:szCs w:val="16"/>
              </w:rPr>
              <w:t>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06"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090</w:t>
            </w:r>
          </w:p>
        </w:tc>
        <w:tc>
          <w:tcPr>
            <w:tcW w:w="1868" w:type="dxa"/>
            <w:shd w:val="clear" w:color="auto" w:fill="auto"/>
            <w:noWrap/>
            <w:vAlign w:val="bottom"/>
            <w:hideMark/>
          </w:tcPr>
          <w:p w:rsidR="00975F5B" w:rsidRPr="00C17904" w:rsidRDefault="00975F5B" w:rsidP="006079F5">
            <w:pPr>
              <w:jc w:val="center"/>
              <w:outlineLvl w:val="2"/>
              <w:rPr>
                <w:sz w:val="16"/>
                <w:szCs w:val="16"/>
              </w:rPr>
            </w:pPr>
            <w:r w:rsidRPr="00C17904">
              <w:rPr>
                <w:sz w:val="16"/>
                <w:szCs w:val="16"/>
              </w:rPr>
              <w:t>21960010140000150</w:t>
            </w:r>
          </w:p>
        </w:tc>
        <w:tc>
          <w:tcPr>
            <w:tcW w:w="1259"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-920,4</w:t>
            </w:r>
          </w:p>
        </w:tc>
        <w:tc>
          <w:tcPr>
            <w:tcW w:w="1292"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-920,4</w:t>
            </w:r>
          </w:p>
        </w:tc>
        <w:tc>
          <w:tcPr>
            <w:tcW w:w="1276"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-920,4</w:t>
            </w:r>
          </w:p>
        </w:tc>
        <w:tc>
          <w:tcPr>
            <w:tcW w:w="720" w:type="dxa"/>
            <w:shd w:val="clear" w:color="auto" w:fill="auto"/>
            <w:noWrap/>
            <w:vAlign w:val="bottom"/>
            <w:hideMark/>
          </w:tcPr>
          <w:p w:rsidR="00975F5B" w:rsidRPr="000B198A" w:rsidRDefault="00975F5B" w:rsidP="00B70E25">
            <w:pPr>
              <w:jc w:val="center"/>
              <w:outlineLvl w:val="2"/>
              <w:rPr>
                <w:sz w:val="16"/>
                <w:szCs w:val="16"/>
              </w:rPr>
            </w:pPr>
            <w:r w:rsidRPr="000B198A">
              <w:rPr>
                <w:sz w:val="16"/>
                <w:szCs w:val="16"/>
              </w:rPr>
              <w:t>100,0</w:t>
            </w:r>
          </w:p>
        </w:tc>
      </w:tr>
      <w:tr w:rsidR="00975F5B" w:rsidRPr="00C17904" w:rsidTr="00720F20">
        <w:trPr>
          <w:trHeight w:val="409"/>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22-О025-0000-00000</w:t>
            </w:r>
            <w:proofErr w:type="gramStart"/>
            <w:r w:rsidRPr="00C17904">
              <w:rPr>
                <w:sz w:val="14"/>
                <w:szCs w:val="14"/>
              </w:rPr>
              <w:t xml:space="preserve"> И</w:t>
            </w:r>
            <w:proofErr w:type="gramEnd"/>
            <w:r w:rsidRPr="00C17904">
              <w:rPr>
                <w:sz w:val="14"/>
                <w:szCs w:val="14"/>
              </w:rPr>
              <w:t>ной межбюджетный трансферт на финансовое обеспечение мероприятий по капитальному ремонту зданий муниципальных общеобразовательных организаций</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-77,8</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-77,8</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-77,8</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975F5B" w:rsidRPr="00C17904" w:rsidTr="00720F20">
        <w:trPr>
          <w:trHeight w:val="671"/>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23-О016-0000-00000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-1,2</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-1,2</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-1,2</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975F5B" w:rsidRPr="00C17904" w:rsidTr="00720F20">
        <w:trPr>
          <w:trHeight w:val="291"/>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23-М003-0000-00000 Субсидии на обустройство плоскостных спортивных сооружений муниципальных образований Архангельской области</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-0,0</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-0,0</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-0,0</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975F5B" w:rsidRPr="00C17904" w:rsidTr="00720F20">
        <w:trPr>
          <w:trHeight w:val="647"/>
        </w:trPr>
        <w:tc>
          <w:tcPr>
            <w:tcW w:w="5542" w:type="dxa"/>
            <w:gridSpan w:val="3"/>
            <w:shd w:val="clear" w:color="auto" w:fill="auto"/>
            <w:noWrap/>
            <w:vAlign w:val="bottom"/>
            <w:hideMark/>
          </w:tcPr>
          <w:p w:rsidR="00975F5B" w:rsidRPr="00C17904" w:rsidRDefault="00975F5B" w:rsidP="00975F5B">
            <w:pPr>
              <w:outlineLvl w:val="3"/>
              <w:rPr>
                <w:sz w:val="14"/>
                <w:szCs w:val="14"/>
              </w:rPr>
            </w:pPr>
            <w:r w:rsidRPr="00C17904">
              <w:rPr>
                <w:sz w:val="16"/>
                <w:szCs w:val="16"/>
              </w:rPr>
              <w:t> </w:t>
            </w:r>
            <w:r w:rsidRPr="00C17904">
              <w:rPr>
                <w:sz w:val="14"/>
                <w:szCs w:val="14"/>
              </w:rPr>
              <w:t xml:space="preserve">7140.30 Возврат средств в областной бюджет в связи с </w:t>
            </w:r>
            <w:proofErr w:type="spellStart"/>
            <w:r w:rsidRPr="00C17904">
              <w:rPr>
                <w:sz w:val="14"/>
                <w:szCs w:val="14"/>
              </w:rPr>
              <w:t>недостижением</w:t>
            </w:r>
            <w:proofErr w:type="spellEnd"/>
            <w:r w:rsidRPr="00C17904">
              <w:rPr>
                <w:sz w:val="14"/>
                <w:szCs w:val="14"/>
              </w:rPr>
              <w:t xml:space="preserve"> значений результатов использования субсидии, предусмотренных соглашениями о предоставлении субсидии на реализацию мероприятий по переселению граждан из аварийного жилищного фонда</w:t>
            </w:r>
          </w:p>
        </w:tc>
        <w:tc>
          <w:tcPr>
            <w:tcW w:w="1259"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-841,3</w:t>
            </w:r>
          </w:p>
        </w:tc>
        <w:tc>
          <w:tcPr>
            <w:tcW w:w="1292"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-841,3</w:t>
            </w:r>
          </w:p>
        </w:tc>
        <w:tc>
          <w:tcPr>
            <w:tcW w:w="1276"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-841,3</w:t>
            </w:r>
          </w:p>
        </w:tc>
        <w:tc>
          <w:tcPr>
            <w:tcW w:w="720" w:type="dxa"/>
            <w:shd w:val="clear" w:color="auto" w:fill="auto"/>
            <w:noWrap/>
            <w:vAlign w:val="bottom"/>
            <w:hideMark/>
          </w:tcPr>
          <w:p w:rsidR="00975F5B" w:rsidRPr="000B198A" w:rsidRDefault="00975F5B" w:rsidP="00B70E25">
            <w:pPr>
              <w:jc w:val="center"/>
              <w:outlineLvl w:val="3"/>
              <w:rPr>
                <w:sz w:val="14"/>
                <w:szCs w:val="14"/>
              </w:rPr>
            </w:pPr>
            <w:r w:rsidRPr="000B198A">
              <w:rPr>
                <w:sz w:val="14"/>
                <w:szCs w:val="14"/>
              </w:rPr>
              <w:t>100,0</w:t>
            </w:r>
          </w:p>
        </w:tc>
      </w:tr>
      <w:tr w:rsidR="00B70E25" w:rsidRPr="00C17904" w:rsidTr="00720F20">
        <w:trPr>
          <w:trHeight w:val="259"/>
        </w:trPr>
        <w:tc>
          <w:tcPr>
            <w:tcW w:w="5542" w:type="dxa"/>
            <w:gridSpan w:val="3"/>
            <w:shd w:val="clear" w:color="auto" w:fill="auto"/>
            <w:noWrap/>
            <w:vAlign w:val="bottom"/>
            <w:hideMark/>
          </w:tcPr>
          <w:p w:rsidR="00B70E25" w:rsidRPr="00C17904" w:rsidRDefault="00B70E25" w:rsidP="006079F5">
            <w:pPr>
              <w:rPr>
                <w:b/>
                <w:bCs/>
                <w:sz w:val="18"/>
                <w:szCs w:val="18"/>
              </w:rPr>
            </w:pPr>
            <w:r w:rsidRPr="00C17904">
              <w:rPr>
                <w:b/>
                <w:bCs/>
                <w:sz w:val="18"/>
                <w:szCs w:val="18"/>
              </w:rPr>
              <w:t> </w:t>
            </w:r>
          </w:p>
          <w:p w:rsidR="00B70E25" w:rsidRPr="00C17904" w:rsidRDefault="00B70E25" w:rsidP="006079F5">
            <w:pPr>
              <w:jc w:val="center"/>
              <w:rPr>
                <w:b/>
                <w:bCs/>
                <w:sz w:val="18"/>
                <w:szCs w:val="18"/>
              </w:rPr>
            </w:pPr>
          </w:p>
        </w:tc>
        <w:tc>
          <w:tcPr>
            <w:tcW w:w="1259" w:type="dxa"/>
            <w:shd w:val="clear" w:color="auto" w:fill="auto"/>
            <w:noWrap/>
            <w:vAlign w:val="bottom"/>
            <w:hideMark/>
          </w:tcPr>
          <w:p w:rsidR="00B70E25" w:rsidRPr="00C17904" w:rsidRDefault="00A83961" w:rsidP="00720F20">
            <w:pPr>
              <w:jc w:val="center"/>
              <w:rPr>
                <w:b/>
                <w:bCs/>
                <w:sz w:val="18"/>
                <w:szCs w:val="18"/>
              </w:rPr>
            </w:pPr>
            <w:r w:rsidRPr="00C17904">
              <w:rPr>
                <w:b/>
                <w:bCs/>
                <w:sz w:val="18"/>
                <w:szCs w:val="18"/>
              </w:rPr>
              <w:t>1 201 159,</w:t>
            </w:r>
            <w:r w:rsidR="00720F20" w:rsidRPr="00C17904">
              <w:rPr>
                <w:b/>
                <w:bCs/>
                <w:sz w:val="18"/>
                <w:szCs w:val="18"/>
              </w:rPr>
              <w:t>7</w:t>
            </w:r>
          </w:p>
        </w:tc>
        <w:tc>
          <w:tcPr>
            <w:tcW w:w="1292" w:type="dxa"/>
            <w:shd w:val="clear" w:color="auto" w:fill="auto"/>
            <w:noWrap/>
            <w:vAlign w:val="bottom"/>
            <w:hideMark/>
          </w:tcPr>
          <w:p w:rsidR="00B70E25" w:rsidRPr="00C17904" w:rsidRDefault="00B70E25" w:rsidP="00B70E25">
            <w:pPr>
              <w:jc w:val="center"/>
              <w:rPr>
                <w:b/>
                <w:bCs/>
                <w:sz w:val="18"/>
                <w:szCs w:val="18"/>
              </w:rPr>
            </w:pPr>
            <w:r w:rsidRPr="00C17904">
              <w:rPr>
                <w:b/>
                <w:bCs/>
                <w:sz w:val="18"/>
                <w:szCs w:val="18"/>
              </w:rPr>
              <w:t>1 202 869,7</w:t>
            </w:r>
          </w:p>
        </w:tc>
        <w:tc>
          <w:tcPr>
            <w:tcW w:w="1276" w:type="dxa"/>
            <w:shd w:val="clear" w:color="auto" w:fill="auto"/>
            <w:noWrap/>
            <w:vAlign w:val="bottom"/>
            <w:hideMark/>
          </w:tcPr>
          <w:p w:rsidR="00B70E25" w:rsidRPr="00C17904" w:rsidRDefault="00B70E25" w:rsidP="00B70E25">
            <w:pPr>
              <w:jc w:val="center"/>
              <w:rPr>
                <w:b/>
                <w:bCs/>
                <w:sz w:val="18"/>
                <w:szCs w:val="18"/>
              </w:rPr>
            </w:pPr>
            <w:r w:rsidRPr="00C17904">
              <w:rPr>
                <w:b/>
                <w:bCs/>
                <w:sz w:val="18"/>
                <w:szCs w:val="18"/>
              </w:rPr>
              <w:t>795 490,9</w:t>
            </w:r>
          </w:p>
        </w:tc>
        <w:tc>
          <w:tcPr>
            <w:tcW w:w="720" w:type="dxa"/>
            <w:shd w:val="clear" w:color="auto" w:fill="auto"/>
            <w:noWrap/>
            <w:vAlign w:val="bottom"/>
            <w:hideMark/>
          </w:tcPr>
          <w:p w:rsidR="00B70E25" w:rsidRPr="00C17904" w:rsidRDefault="00B70E25" w:rsidP="00B70E25">
            <w:pPr>
              <w:jc w:val="center"/>
              <w:rPr>
                <w:b/>
                <w:bCs/>
                <w:sz w:val="18"/>
                <w:szCs w:val="18"/>
              </w:rPr>
            </w:pPr>
            <w:r w:rsidRPr="00C17904">
              <w:rPr>
                <w:b/>
                <w:bCs/>
                <w:sz w:val="18"/>
                <w:szCs w:val="18"/>
              </w:rPr>
              <w:t>66,1</w:t>
            </w:r>
          </w:p>
        </w:tc>
      </w:tr>
    </w:tbl>
    <w:p w:rsidR="004914C8" w:rsidRPr="00C17904" w:rsidRDefault="004914C8" w:rsidP="004914C8">
      <w:pPr>
        <w:jc w:val="center"/>
      </w:pPr>
      <w:r w:rsidRPr="00C17904">
        <w:rPr>
          <w:b/>
          <w:bCs/>
        </w:rPr>
        <w:t>Информация по муниципальному дорожному фонду</w:t>
      </w:r>
    </w:p>
    <w:p w:rsidR="004914C8" w:rsidRPr="00C17904" w:rsidRDefault="004914C8" w:rsidP="004914C8">
      <w:pPr>
        <w:jc w:val="center"/>
        <w:rPr>
          <w:sz w:val="16"/>
          <w:szCs w:val="16"/>
        </w:rPr>
      </w:pPr>
      <w:r w:rsidRPr="00C17904">
        <w:t xml:space="preserve">                                                                                                                                                         </w:t>
      </w:r>
      <w:r w:rsidRPr="00C17904">
        <w:rPr>
          <w:sz w:val="16"/>
          <w:szCs w:val="16"/>
        </w:rPr>
        <w:t>тыс. руб.</w:t>
      </w:r>
    </w:p>
    <w:tbl>
      <w:tblPr>
        <w:tblW w:w="101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59"/>
        <w:gridCol w:w="1277"/>
        <w:gridCol w:w="1279"/>
        <w:gridCol w:w="1278"/>
        <w:gridCol w:w="1276"/>
        <w:gridCol w:w="1238"/>
      </w:tblGrid>
      <w:tr w:rsidR="004914C8" w:rsidRPr="00C17904" w:rsidTr="00830F7E">
        <w:trPr>
          <w:trHeight w:val="255"/>
          <w:jc w:val="center"/>
        </w:trPr>
        <w:tc>
          <w:tcPr>
            <w:tcW w:w="375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left="10" w:right="176" w:firstLine="709"/>
              <w:jc w:val="center"/>
              <w:rPr>
                <w:sz w:val="16"/>
                <w:szCs w:val="16"/>
                <w:lang w:eastAsia="en-US"/>
              </w:rPr>
            </w:pPr>
            <w:r w:rsidRPr="00C17904">
              <w:rPr>
                <w:sz w:val="16"/>
                <w:szCs w:val="16"/>
                <w:lang w:eastAsia="en-US"/>
              </w:rPr>
              <w:t>Наименование</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jc w:val="center"/>
              <w:rPr>
                <w:sz w:val="16"/>
                <w:szCs w:val="16"/>
                <w:lang w:eastAsia="en-US"/>
              </w:rPr>
            </w:pPr>
            <w:r w:rsidRPr="00C17904">
              <w:rPr>
                <w:sz w:val="16"/>
                <w:szCs w:val="16"/>
                <w:lang w:eastAsia="en-US"/>
              </w:rPr>
              <w:t>Остаток средств дорожного фонда</w:t>
            </w:r>
          </w:p>
          <w:p w:rsidR="004914C8" w:rsidRPr="00C17904" w:rsidRDefault="004914C8">
            <w:pPr>
              <w:spacing w:line="276" w:lineRule="auto"/>
              <w:jc w:val="center"/>
              <w:rPr>
                <w:sz w:val="16"/>
                <w:szCs w:val="16"/>
                <w:lang w:eastAsia="en-US"/>
              </w:rPr>
            </w:pPr>
            <w:r w:rsidRPr="00C17904">
              <w:rPr>
                <w:sz w:val="16"/>
                <w:szCs w:val="16"/>
                <w:lang w:eastAsia="en-US"/>
              </w:rPr>
              <w:t>на 01.01.2024</w:t>
            </w:r>
          </w:p>
        </w:tc>
        <w:tc>
          <w:tcPr>
            <w:tcW w:w="127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jc w:val="center"/>
              <w:rPr>
                <w:sz w:val="16"/>
                <w:szCs w:val="16"/>
                <w:lang w:eastAsia="en-US"/>
              </w:rPr>
            </w:pPr>
            <w:r w:rsidRPr="00C17904">
              <w:rPr>
                <w:sz w:val="16"/>
                <w:szCs w:val="16"/>
                <w:lang w:eastAsia="en-US"/>
              </w:rPr>
              <w:t>Планируемый объем дорожного фонда (Доходы)</w:t>
            </w:r>
          </w:p>
          <w:p w:rsidR="004914C8" w:rsidRPr="00C17904" w:rsidRDefault="004914C8">
            <w:pPr>
              <w:spacing w:line="276" w:lineRule="auto"/>
              <w:jc w:val="center"/>
              <w:rPr>
                <w:sz w:val="16"/>
                <w:szCs w:val="16"/>
                <w:lang w:eastAsia="en-US"/>
              </w:rPr>
            </w:pPr>
            <w:r w:rsidRPr="00C17904">
              <w:rPr>
                <w:sz w:val="16"/>
                <w:szCs w:val="16"/>
                <w:lang w:eastAsia="en-US"/>
              </w:rPr>
              <w:t>на 2024 год</w:t>
            </w:r>
          </w:p>
        </w:tc>
        <w:tc>
          <w:tcPr>
            <w:tcW w:w="1278"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jc w:val="center"/>
              <w:rPr>
                <w:sz w:val="16"/>
                <w:szCs w:val="16"/>
                <w:lang w:eastAsia="en-US"/>
              </w:rPr>
            </w:pPr>
            <w:r w:rsidRPr="00C17904">
              <w:rPr>
                <w:sz w:val="16"/>
                <w:szCs w:val="16"/>
                <w:lang w:eastAsia="en-US"/>
              </w:rPr>
              <w:t>Поступило сре</w:t>
            </w:r>
            <w:proofErr w:type="gramStart"/>
            <w:r w:rsidRPr="00C17904">
              <w:rPr>
                <w:sz w:val="16"/>
                <w:szCs w:val="16"/>
                <w:lang w:eastAsia="en-US"/>
              </w:rPr>
              <w:t>дств в д</w:t>
            </w:r>
            <w:proofErr w:type="gramEnd"/>
            <w:r w:rsidRPr="00C17904">
              <w:rPr>
                <w:sz w:val="16"/>
                <w:szCs w:val="16"/>
                <w:lang w:eastAsia="en-US"/>
              </w:rPr>
              <w:t>орожный фонд</w:t>
            </w:r>
          </w:p>
          <w:p w:rsidR="004914C8" w:rsidRPr="00C17904" w:rsidRDefault="004914C8" w:rsidP="00975F5B">
            <w:pPr>
              <w:spacing w:line="276" w:lineRule="auto"/>
              <w:jc w:val="center"/>
              <w:rPr>
                <w:sz w:val="16"/>
                <w:szCs w:val="16"/>
                <w:lang w:eastAsia="en-US"/>
              </w:rPr>
            </w:pPr>
            <w:r w:rsidRPr="00C17904">
              <w:rPr>
                <w:sz w:val="16"/>
                <w:szCs w:val="16"/>
                <w:lang w:eastAsia="en-US"/>
              </w:rPr>
              <w:t xml:space="preserve">за </w:t>
            </w:r>
            <w:r w:rsidR="00975F5B" w:rsidRPr="00C17904">
              <w:rPr>
                <w:sz w:val="16"/>
                <w:szCs w:val="16"/>
                <w:lang w:eastAsia="en-US"/>
              </w:rPr>
              <w:t>9 месяцев</w:t>
            </w:r>
            <w:r w:rsidRPr="00C17904">
              <w:rPr>
                <w:sz w:val="16"/>
                <w:szCs w:val="16"/>
                <w:lang w:eastAsia="en-US"/>
              </w:rPr>
              <w:t xml:space="preserve"> 2024г.</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jc w:val="center"/>
              <w:rPr>
                <w:sz w:val="16"/>
                <w:szCs w:val="16"/>
                <w:lang w:eastAsia="en-US"/>
              </w:rPr>
            </w:pPr>
            <w:r w:rsidRPr="00C17904">
              <w:rPr>
                <w:sz w:val="16"/>
                <w:szCs w:val="16"/>
                <w:lang w:eastAsia="en-US"/>
              </w:rPr>
              <w:t>Израсходовано средств дорожного фонда</w:t>
            </w:r>
          </w:p>
          <w:p w:rsidR="004914C8" w:rsidRPr="00C17904" w:rsidRDefault="00975F5B">
            <w:pPr>
              <w:spacing w:line="276" w:lineRule="auto"/>
              <w:jc w:val="center"/>
              <w:rPr>
                <w:sz w:val="16"/>
                <w:szCs w:val="16"/>
                <w:lang w:eastAsia="en-US"/>
              </w:rPr>
            </w:pPr>
            <w:r w:rsidRPr="00C17904">
              <w:rPr>
                <w:sz w:val="16"/>
                <w:szCs w:val="16"/>
                <w:lang w:eastAsia="en-US"/>
              </w:rPr>
              <w:t xml:space="preserve">за 9 месяцев </w:t>
            </w:r>
            <w:r w:rsidR="004914C8" w:rsidRPr="00C17904">
              <w:rPr>
                <w:sz w:val="16"/>
                <w:szCs w:val="16"/>
                <w:lang w:eastAsia="en-US"/>
              </w:rPr>
              <w:t>2024г.</w:t>
            </w:r>
          </w:p>
        </w:tc>
        <w:tc>
          <w:tcPr>
            <w:tcW w:w="1238"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jc w:val="center"/>
              <w:rPr>
                <w:sz w:val="16"/>
                <w:szCs w:val="16"/>
                <w:lang w:eastAsia="en-US"/>
              </w:rPr>
            </w:pPr>
            <w:r w:rsidRPr="00C17904">
              <w:rPr>
                <w:sz w:val="16"/>
                <w:szCs w:val="16"/>
                <w:lang w:eastAsia="en-US"/>
              </w:rPr>
              <w:t>Остаток средств дорожного фонда</w:t>
            </w:r>
          </w:p>
          <w:p w:rsidR="004914C8" w:rsidRPr="00C17904" w:rsidRDefault="004914C8" w:rsidP="00975F5B">
            <w:pPr>
              <w:spacing w:line="276" w:lineRule="auto"/>
              <w:jc w:val="center"/>
              <w:rPr>
                <w:sz w:val="16"/>
                <w:szCs w:val="16"/>
                <w:lang w:eastAsia="en-US"/>
              </w:rPr>
            </w:pPr>
            <w:r w:rsidRPr="00C17904">
              <w:rPr>
                <w:sz w:val="16"/>
                <w:szCs w:val="16"/>
                <w:lang w:eastAsia="en-US"/>
              </w:rPr>
              <w:t>на 01.</w:t>
            </w:r>
            <w:r w:rsidR="00975F5B" w:rsidRPr="00C17904">
              <w:rPr>
                <w:sz w:val="16"/>
                <w:szCs w:val="16"/>
                <w:lang w:eastAsia="en-US"/>
              </w:rPr>
              <w:t>10</w:t>
            </w:r>
            <w:r w:rsidR="008F797E" w:rsidRPr="00C17904">
              <w:rPr>
                <w:sz w:val="16"/>
                <w:szCs w:val="16"/>
                <w:lang w:eastAsia="en-US"/>
              </w:rPr>
              <w:t>.</w:t>
            </w:r>
            <w:r w:rsidRPr="00C17904">
              <w:rPr>
                <w:sz w:val="16"/>
                <w:szCs w:val="16"/>
                <w:lang w:eastAsia="en-US"/>
              </w:rPr>
              <w:t>2024</w:t>
            </w:r>
          </w:p>
        </w:tc>
      </w:tr>
      <w:tr w:rsidR="004914C8" w:rsidRPr="00C17904" w:rsidTr="00830F7E">
        <w:trPr>
          <w:trHeight w:val="311"/>
          <w:jc w:val="center"/>
        </w:trPr>
        <w:tc>
          <w:tcPr>
            <w:tcW w:w="10107" w:type="dxa"/>
            <w:gridSpan w:val="6"/>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left="10" w:right="176" w:firstLine="709"/>
              <w:jc w:val="center"/>
              <w:rPr>
                <w:lang w:eastAsia="en-US"/>
              </w:rPr>
            </w:pPr>
            <w:r w:rsidRPr="00C17904">
              <w:rPr>
                <w:lang w:eastAsia="en-US"/>
              </w:rPr>
              <w:t>Котласский муниципальный округ Архангельской области</w:t>
            </w:r>
          </w:p>
        </w:tc>
      </w:tr>
      <w:tr w:rsidR="004914C8" w:rsidRPr="00C17904" w:rsidTr="00830F7E">
        <w:trPr>
          <w:trHeight w:val="830"/>
          <w:jc w:val="center"/>
        </w:trPr>
        <w:tc>
          <w:tcPr>
            <w:tcW w:w="375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right="176"/>
              <w:outlineLvl w:val="0"/>
              <w:rPr>
                <w:sz w:val="18"/>
                <w:szCs w:val="18"/>
                <w:lang w:eastAsia="en-US"/>
              </w:rPr>
            </w:pPr>
            <w:r w:rsidRPr="00C17904">
              <w:rPr>
                <w:sz w:val="18"/>
                <w:szCs w:val="18"/>
                <w:lang w:eastAsia="en-US"/>
              </w:rPr>
              <w:t>НАЛОГИ НА ТОВАРЫ (РАБОТЫ, УСЛУГИ), РЕАЛИЗУЕМЫЕ НА ТЕРРИТОРИИ РОССИЙСКОЙ ФЕДЕРАЦИИ</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left="-108" w:right="176"/>
              <w:jc w:val="center"/>
              <w:outlineLvl w:val="0"/>
              <w:rPr>
                <w:sz w:val="16"/>
                <w:szCs w:val="16"/>
                <w:lang w:eastAsia="en-US"/>
              </w:rPr>
            </w:pPr>
            <w:r w:rsidRPr="00C17904">
              <w:rPr>
                <w:sz w:val="16"/>
                <w:szCs w:val="16"/>
                <w:lang w:eastAsia="en-US"/>
              </w:rPr>
              <w:t>8 994,8</w:t>
            </w:r>
          </w:p>
        </w:tc>
        <w:tc>
          <w:tcPr>
            <w:tcW w:w="1279" w:type="dxa"/>
            <w:tcBorders>
              <w:top w:val="nil"/>
              <w:left w:val="nil"/>
              <w:bottom w:val="nil"/>
              <w:right w:val="single" w:sz="4" w:space="0" w:color="auto"/>
            </w:tcBorders>
            <w:vAlign w:val="center"/>
            <w:hideMark/>
          </w:tcPr>
          <w:p w:rsidR="004914C8" w:rsidRPr="00C17904" w:rsidRDefault="00617E8D">
            <w:pPr>
              <w:spacing w:line="276" w:lineRule="auto"/>
              <w:ind w:left="-108" w:right="-40"/>
              <w:jc w:val="center"/>
              <w:outlineLvl w:val="0"/>
              <w:rPr>
                <w:sz w:val="16"/>
                <w:szCs w:val="16"/>
                <w:lang w:eastAsia="en-US"/>
              </w:rPr>
            </w:pPr>
            <w:r w:rsidRPr="00C17904">
              <w:rPr>
                <w:sz w:val="16"/>
                <w:szCs w:val="16"/>
                <w:lang w:eastAsia="en-US"/>
              </w:rPr>
              <w:t>37 412,9</w:t>
            </w:r>
          </w:p>
        </w:tc>
        <w:tc>
          <w:tcPr>
            <w:tcW w:w="1278" w:type="dxa"/>
            <w:tcBorders>
              <w:top w:val="single" w:sz="4" w:space="0" w:color="auto"/>
              <w:left w:val="nil"/>
              <w:bottom w:val="single" w:sz="4" w:space="0" w:color="auto"/>
              <w:right w:val="single" w:sz="4" w:space="0" w:color="auto"/>
            </w:tcBorders>
            <w:vAlign w:val="center"/>
            <w:hideMark/>
          </w:tcPr>
          <w:p w:rsidR="004914C8" w:rsidRPr="00C17904" w:rsidRDefault="00617E8D" w:rsidP="008F797E">
            <w:pPr>
              <w:spacing w:line="276" w:lineRule="auto"/>
              <w:ind w:left="65"/>
              <w:jc w:val="center"/>
              <w:outlineLvl w:val="0"/>
              <w:rPr>
                <w:sz w:val="16"/>
                <w:szCs w:val="16"/>
                <w:lang w:eastAsia="en-US"/>
              </w:rPr>
            </w:pPr>
            <w:r w:rsidRPr="00C17904">
              <w:rPr>
                <w:sz w:val="16"/>
                <w:szCs w:val="16"/>
                <w:lang w:eastAsia="en-US"/>
              </w:rPr>
              <w:t>26 125,9</w:t>
            </w:r>
          </w:p>
        </w:tc>
        <w:tc>
          <w:tcPr>
            <w:tcW w:w="1276" w:type="dxa"/>
            <w:tcBorders>
              <w:top w:val="nil"/>
              <w:left w:val="nil"/>
              <w:bottom w:val="nil"/>
              <w:right w:val="single" w:sz="4" w:space="0" w:color="auto"/>
            </w:tcBorders>
            <w:vAlign w:val="center"/>
            <w:hideMark/>
          </w:tcPr>
          <w:p w:rsidR="004914C8" w:rsidRPr="00C17904" w:rsidRDefault="002E4384">
            <w:pPr>
              <w:spacing w:line="276" w:lineRule="auto"/>
              <w:ind w:left="-108"/>
              <w:jc w:val="center"/>
              <w:outlineLvl w:val="0"/>
              <w:rPr>
                <w:sz w:val="16"/>
                <w:szCs w:val="16"/>
                <w:lang w:eastAsia="en-US"/>
              </w:rPr>
            </w:pPr>
            <w:r w:rsidRPr="00C17904">
              <w:rPr>
                <w:sz w:val="16"/>
                <w:szCs w:val="16"/>
                <w:lang w:eastAsia="en-US"/>
              </w:rPr>
              <w:t>33 612,8</w:t>
            </w:r>
          </w:p>
        </w:tc>
        <w:tc>
          <w:tcPr>
            <w:tcW w:w="1238" w:type="dxa"/>
            <w:tcBorders>
              <w:top w:val="nil"/>
              <w:left w:val="nil"/>
              <w:bottom w:val="nil"/>
              <w:right w:val="single" w:sz="8" w:space="0" w:color="auto"/>
            </w:tcBorders>
            <w:vAlign w:val="center"/>
            <w:hideMark/>
          </w:tcPr>
          <w:p w:rsidR="004914C8" w:rsidRPr="00C17904" w:rsidRDefault="002E4384">
            <w:pPr>
              <w:jc w:val="center"/>
              <w:rPr>
                <w:sz w:val="16"/>
                <w:szCs w:val="16"/>
                <w:lang w:eastAsia="en-US"/>
              </w:rPr>
            </w:pPr>
            <w:r w:rsidRPr="00C17904">
              <w:rPr>
                <w:sz w:val="16"/>
                <w:szCs w:val="16"/>
                <w:lang w:eastAsia="en-US"/>
              </w:rPr>
              <w:t>1 507,8</w:t>
            </w:r>
          </w:p>
        </w:tc>
      </w:tr>
      <w:tr w:rsidR="004914C8" w:rsidRPr="00C17904" w:rsidTr="00830F7E">
        <w:trPr>
          <w:trHeight w:val="163"/>
          <w:jc w:val="center"/>
        </w:trPr>
        <w:tc>
          <w:tcPr>
            <w:tcW w:w="375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rPr>
                <w:sz w:val="18"/>
                <w:szCs w:val="18"/>
                <w:lang w:eastAsia="en-US"/>
              </w:rPr>
            </w:pPr>
            <w:r w:rsidRPr="00C17904">
              <w:rPr>
                <w:sz w:val="18"/>
                <w:szCs w:val="18"/>
              </w:rPr>
              <w:t>Транспортный налог с физических лиц</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left="-108" w:right="176"/>
              <w:jc w:val="center"/>
              <w:outlineLvl w:val="0"/>
              <w:rPr>
                <w:sz w:val="16"/>
                <w:szCs w:val="16"/>
                <w:lang w:eastAsia="en-US"/>
              </w:rPr>
            </w:pPr>
            <w:r w:rsidRPr="00C17904">
              <w:rPr>
                <w:sz w:val="16"/>
                <w:szCs w:val="16"/>
                <w:lang w:eastAsia="en-US"/>
              </w:rPr>
              <w:t>-</w:t>
            </w:r>
          </w:p>
        </w:tc>
        <w:tc>
          <w:tcPr>
            <w:tcW w:w="1279" w:type="dxa"/>
            <w:tcBorders>
              <w:top w:val="single" w:sz="4" w:space="0" w:color="auto"/>
              <w:left w:val="nil"/>
              <w:bottom w:val="single" w:sz="4" w:space="0" w:color="auto"/>
              <w:right w:val="single" w:sz="4" w:space="0" w:color="auto"/>
            </w:tcBorders>
            <w:vAlign w:val="center"/>
            <w:hideMark/>
          </w:tcPr>
          <w:p w:rsidR="004914C8" w:rsidRPr="00C17904" w:rsidRDefault="004914C8">
            <w:pPr>
              <w:spacing w:line="276" w:lineRule="auto"/>
              <w:ind w:left="-108" w:right="-40"/>
              <w:jc w:val="center"/>
              <w:outlineLvl w:val="0"/>
              <w:rPr>
                <w:sz w:val="16"/>
                <w:szCs w:val="16"/>
                <w:lang w:eastAsia="en-US"/>
              </w:rPr>
            </w:pPr>
            <w:r w:rsidRPr="00C17904">
              <w:rPr>
                <w:sz w:val="16"/>
                <w:szCs w:val="16"/>
                <w:lang w:eastAsia="en-US"/>
              </w:rPr>
              <w:t>16 297,6</w:t>
            </w:r>
          </w:p>
        </w:tc>
        <w:tc>
          <w:tcPr>
            <w:tcW w:w="1278" w:type="dxa"/>
            <w:tcBorders>
              <w:top w:val="single" w:sz="4" w:space="0" w:color="auto"/>
              <w:left w:val="nil"/>
              <w:bottom w:val="single" w:sz="4" w:space="0" w:color="auto"/>
              <w:right w:val="single" w:sz="4" w:space="0" w:color="auto"/>
            </w:tcBorders>
            <w:vAlign w:val="center"/>
            <w:hideMark/>
          </w:tcPr>
          <w:p w:rsidR="004914C8" w:rsidRPr="00C17904" w:rsidRDefault="00617E8D">
            <w:pPr>
              <w:spacing w:line="276" w:lineRule="auto"/>
              <w:ind w:left="65"/>
              <w:jc w:val="center"/>
              <w:outlineLvl w:val="0"/>
              <w:rPr>
                <w:sz w:val="16"/>
                <w:szCs w:val="16"/>
                <w:lang w:eastAsia="en-US"/>
              </w:rPr>
            </w:pPr>
            <w:r w:rsidRPr="00C17904">
              <w:rPr>
                <w:sz w:val="16"/>
                <w:szCs w:val="16"/>
                <w:lang w:eastAsia="en-US"/>
              </w:rPr>
              <w:t>6 311,7</w:t>
            </w:r>
          </w:p>
        </w:tc>
        <w:tc>
          <w:tcPr>
            <w:tcW w:w="1276" w:type="dxa"/>
            <w:tcBorders>
              <w:top w:val="single" w:sz="4" w:space="0" w:color="auto"/>
              <w:left w:val="nil"/>
              <w:bottom w:val="single" w:sz="4" w:space="0" w:color="auto"/>
              <w:right w:val="single" w:sz="4" w:space="0" w:color="auto"/>
            </w:tcBorders>
            <w:vAlign w:val="center"/>
            <w:hideMark/>
          </w:tcPr>
          <w:p w:rsidR="004914C8" w:rsidRPr="00C17904" w:rsidRDefault="002E4384">
            <w:pPr>
              <w:spacing w:line="276" w:lineRule="auto"/>
              <w:ind w:left="-108"/>
              <w:jc w:val="center"/>
              <w:outlineLvl w:val="0"/>
              <w:rPr>
                <w:sz w:val="16"/>
                <w:szCs w:val="16"/>
                <w:lang w:eastAsia="en-US"/>
              </w:rPr>
            </w:pPr>
            <w:r w:rsidRPr="00C17904">
              <w:rPr>
                <w:sz w:val="16"/>
                <w:szCs w:val="16"/>
                <w:lang w:eastAsia="en-US"/>
              </w:rPr>
              <w:t>6 311,7</w:t>
            </w:r>
          </w:p>
        </w:tc>
        <w:tc>
          <w:tcPr>
            <w:tcW w:w="1238" w:type="dxa"/>
            <w:tcBorders>
              <w:top w:val="single" w:sz="4" w:space="0" w:color="auto"/>
              <w:left w:val="nil"/>
              <w:bottom w:val="single" w:sz="4" w:space="0" w:color="auto"/>
              <w:right w:val="single" w:sz="8" w:space="0" w:color="auto"/>
            </w:tcBorders>
            <w:vAlign w:val="center"/>
            <w:hideMark/>
          </w:tcPr>
          <w:p w:rsidR="004914C8" w:rsidRPr="00C17904" w:rsidRDefault="004914C8">
            <w:pPr>
              <w:spacing w:line="276" w:lineRule="auto"/>
              <w:ind w:left="-108" w:right="-180"/>
              <w:jc w:val="center"/>
              <w:outlineLvl w:val="0"/>
              <w:rPr>
                <w:sz w:val="16"/>
                <w:szCs w:val="16"/>
                <w:lang w:eastAsia="en-US"/>
              </w:rPr>
            </w:pPr>
            <w:r w:rsidRPr="00C17904">
              <w:rPr>
                <w:sz w:val="16"/>
                <w:szCs w:val="16"/>
                <w:lang w:eastAsia="en-US"/>
              </w:rPr>
              <w:t>0,0</w:t>
            </w:r>
          </w:p>
        </w:tc>
      </w:tr>
      <w:tr w:rsidR="004914C8" w:rsidRPr="00C17904" w:rsidTr="00830F7E">
        <w:trPr>
          <w:trHeight w:val="440"/>
          <w:jc w:val="center"/>
        </w:trPr>
        <w:tc>
          <w:tcPr>
            <w:tcW w:w="375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rPr>
                <w:sz w:val="18"/>
                <w:szCs w:val="18"/>
              </w:rPr>
            </w:pPr>
            <w:r w:rsidRPr="00C17904">
              <w:rPr>
                <w:sz w:val="18"/>
                <w:szCs w:val="18"/>
              </w:rPr>
              <w:t>24-Р060-0000-00000</w:t>
            </w:r>
            <w:proofErr w:type="gramStart"/>
            <w:r w:rsidRPr="00C17904">
              <w:rPr>
                <w:sz w:val="18"/>
                <w:szCs w:val="18"/>
              </w:rPr>
              <w:t xml:space="preserve"> И</w:t>
            </w:r>
            <w:proofErr w:type="gramEnd"/>
            <w:r w:rsidRPr="00C17904">
              <w:rPr>
                <w:sz w:val="18"/>
                <w:szCs w:val="18"/>
              </w:rPr>
              <w:t>ные межбюджетные трансферты на государственную поддержку социально-экономического развития Котласского муниципального округа</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left="-108" w:right="176"/>
              <w:jc w:val="center"/>
              <w:outlineLvl w:val="0"/>
              <w:rPr>
                <w:sz w:val="16"/>
                <w:szCs w:val="16"/>
                <w:lang w:eastAsia="en-US"/>
              </w:rPr>
            </w:pPr>
            <w:r w:rsidRPr="00C17904">
              <w:rPr>
                <w:sz w:val="16"/>
                <w:szCs w:val="16"/>
                <w:lang w:eastAsia="en-US"/>
              </w:rPr>
              <w:t>-</w:t>
            </w:r>
          </w:p>
        </w:tc>
        <w:tc>
          <w:tcPr>
            <w:tcW w:w="1279" w:type="dxa"/>
            <w:tcBorders>
              <w:top w:val="single" w:sz="4" w:space="0" w:color="auto"/>
              <w:left w:val="nil"/>
              <w:bottom w:val="single" w:sz="4" w:space="0" w:color="auto"/>
              <w:right w:val="single" w:sz="4" w:space="0" w:color="auto"/>
            </w:tcBorders>
            <w:vAlign w:val="center"/>
            <w:hideMark/>
          </w:tcPr>
          <w:p w:rsidR="004914C8" w:rsidRPr="00C17904" w:rsidRDefault="004914C8" w:rsidP="008F797E">
            <w:pPr>
              <w:spacing w:line="276" w:lineRule="auto"/>
              <w:ind w:left="-108" w:right="-40"/>
              <w:jc w:val="center"/>
              <w:outlineLvl w:val="0"/>
              <w:rPr>
                <w:sz w:val="16"/>
                <w:szCs w:val="16"/>
                <w:lang w:eastAsia="en-US"/>
              </w:rPr>
            </w:pPr>
            <w:r w:rsidRPr="00C17904">
              <w:rPr>
                <w:sz w:val="16"/>
                <w:szCs w:val="16"/>
                <w:lang w:eastAsia="en-US"/>
              </w:rPr>
              <w:t>24</w:t>
            </w:r>
            <w:r w:rsidR="008F797E" w:rsidRPr="00C17904">
              <w:rPr>
                <w:sz w:val="16"/>
                <w:szCs w:val="16"/>
                <w:lang w:eastAsia="en-US"/>
              </w:rPr>
              <w:t> 858,0</w:t>
            </w:r>
          </w:p>
        </w:tc>
        <w:tc>
          <w:tcPr>
            <w:tcW w:w="1278" w:type="dxa"/>
            <w:tcBorders>
              <w:top w:val="single" w:sz="4" w:space="0" w:color="auto"/>
              <w:left w:val="nil"/>
              <w:bottom w:val="single" w:sz="4" w:space="0" w:color="auto"/>
              <w:right w:val="single" w:sz="4" w:space="0" w:color="auto"/>
            </w:tcBorders>
            <w:vAlign w:val="center"/>
            <w:hideMark/>
          </w:tcPr>
          <w:p w:rsidR="004914C8" w:rsidRPr="00C17904" w:rsidRDefault="002E4384">
            <w:pPr>
              <w:spacing w:line="276" w:lineRule="auto"/>
              <w:jc w:val="center"/>
              <w:rPr>
                <w:sz w:val="16"/>
                <w:szCs w:val="16"/>
                <w:lang w:eastAsia="en-US"/>
              </w:rPr>
            </w:pPr>
            <w:r w:rsidRPr="00C17904">
              <w:rPr>
                <w:sz w:val="16"/>
                <w:szCs w:val="16"/>
                <w:lang w:eastAsia="en-US"/>
              </w:rPr>
              <w:t>19 686,2</w:t>
            </w:r>
          </w:p>
        </w:tc>
        <w:tc>
          <w:tcPr>
            <w:tcW w:w="1276" w:type="dxa"/>
            <w:tcBorders>
              <w:top w:val="single" w:sz="4" w:space="0" w:color="auto"/>
              <w:left w:val="nil"/>
              <w:bottom w:val="single" w:sz="4" w:space="0" w:color="auto"/>
              <w:right w:val="single" w:sz="4" w:space="0" w:color="auto"/>
            </w:tcBorders>
            <w:vAlign w:val="center"/>
            <w:hideMark/>
          </w:tcPr>
          <w:p w:rsidR="004914C8" w:rsidRPr="00C17904" w:rsidRDefault="002E4384">
            <w:pPr>
              <w:spacing w:line="276" w:lineRule="auto"/>
              <w:jc w:val="center"/>
              <w:rPr>
                <w:sz w:val="16"/>
                <w:szCs w:val="16"/>
                <w:lang w:eastAsia="en-US"/>
              </w:rPr>
            </w:pPr>
            <w:r w:rsidRPr="00C17904">
              <w:rPr>
                <w:sz w:val="16"/>
                <w:szCs w:val="16"/>
                <w:lang w:eastAsia="en-US"/>
              </w:rPr>
              <w:t>19 686,2</w:t>
            </w:r>
          </w:p>
        </w:tc>
        <w:tc>
          <w:tcPr>
            <w:tcW w:w="1238" w:type="dxa"/>
            <w:tcBorders>
              <w:top w:val="single" w:sz="4" w:space="0" w:color="auto"/>
              <w:left w:val="nil"/>
              <w:bottom w:val="single" w:sz="4" w:space="0" w:color="auto"/>
              <w:right w:val="single" w:sz="8" w:space="0" w:color="auto"/>
            </w:tcBorders>
            <w:vAlign w:val="center"/>
            <w:hideMark/>
          </w:tcPr>
          <w:p w:rsidR="004914C8" w:rsidRPr="00C17904" w:rsidRDefault="004914C8">
            <w:pPr>
              <w:spacing w:line="276" w:lineRule="auto"/>
              <w:ind w:left="-108" w:right="-180"/>
              <w:jc w:val="center"/>
              <w:outlineLvl w:val="0"/>
              <w:rPr>
                <w:sz w:val="16"/>
                <w:szCs w:val="16"/>
                <w:lang w:eastAsia="en-US"/>
              </w:rPr>
            </w:pPr>
            <w:r w:rsidRPr="00C17904">
              <w:rPr>
                <w:sz w:val="16"/>
                <w:szCs w:val="16"/>
                <w:lang w:eastAsia="en-US"/>
              </w:rPr>
              <w:t>0,0</w:t>
            </w:r>
          </w:p>
        </w:tc>
      </w:tr>
      <w:tr w:rsidR="004914C8" w:rsidRPr="00C17904" w:rsidTr="00830F7E">
        <w:trPr>
          <w:trHeight w:val="115"/>
          <w:jc w:val="center"/>
        </w:trPr>
        <w:tc>
          <w:tcPr>
            <w:tcW w:w="3759"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spacing w:line="276" w:lineRule="auto"/>
              <w:ind w:right="176" w:firstLine="709"/>
              <w:outlineLvl w:val="0"/>
              <w:rPr>
                <w:b/>
                <w:bCs/>
                <w:sz w:val="18"/>
                <w:szCs w:val="18"/>
                <w:lang w:eastAsia="en-US"/>
              </w:rPr>
            </w:pPr>
            <w:r w:rsidRPr="00C17904">
              <w:rPr>
                <w:b/>
                <w:bCs/>
                <w:sz w:val="18"/>
                <w:szCs w:val="18"/>
                <w:lang w:eastAsia="en-US"/>
              </w:rPr>
              <w:t>ИТОГО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Pr="00C17904" w:rsidRDefault="004914C8">
            <w:pPr>
              <w:tabs>
                <w:tab w:val="left" w:pos="1083"/>
              </w:tabs>
              <w:spacing w:line="276" w:lineRule="auto"/>
              <w:ind w:left="-108" w:right="-85"/>
              <w:jc w:val="center"/>
              <w:outlineLvl w:val="0"/>
              <w:rPr>
                <w:b/>
                <w:bCs/>
                <w:sz w:val="16"/>
                <w:szCs w:val="16"/>
                <w:lang w:eastAsia="en-US"/>
              </w:rPr>
            </w:pPr>
            <w:r w:rsidRPr="00C17904">
              <w:rPr>
                <w:b/>
                <w:sz w:val="16"/>
                <w:szCs w:val="16"/>
                <w:lang w:eastAsia="en-US"/>
              </w:rPr>
              <w:t>8 994,8</w:t>
            </w:r>
          </w:p>
        </w:tc>
        <w:tc>
          <w:tcPr>
            <w:tcW w:w="1279" w:type="dxa"/>
            <w:tcBorders>
              <w:top w:val="single" w:sz="4" w:space="0" w:color="auto"/>
              <w:left w:val="nil"/>
              <w:bottom w:val="single" w:sz="4" w:space="0" w:color="auto"/>
              <w:right w:val="single" w:sz="4" w:space="0" w:color="auto"/>
            </w:tcBorders>
            <w:vAlign w:val="center"/>
            <w:hideMark/>
          </w:tcPr>
          <w:p w:rsidR="004914C8" w:rsidRPr="00C17904" w:rsidRDefault="002E4384" w:rsidP="002E4384">
            <w:pPr>
              <w:tabs>
                <w:tab w:val="left" w:pos="1083"/>
              </w:tabs>
              <w:spacing w:line="276" w:lineRule="auto"/>
              <w:ind w:left="-108" w:right="-85"/>
              <w:jc w:val="center"/>
              <w:outlineLvl w:val="0"/>
              <w:rPr>
                <w:b/>
                <w:bCs/>
                <w:sz w:val="16"/>
                <w:szCs w:val="16"/>
                <w:lang w:eastAsia="en-US"/>
              </w:rPr>
            </w:pPr>
            <w:r w:rsidRPr="00C17904">
              <w:rPr>
                <w:b/>
                <w:bCs/>
                <w:sz w:val="16"/>
                <w:szCs w:val="16"/>
                <w:lang w:eastAsia="en-US"/>
              </w:rPr>
              <w:t>78 568,6</w:t>
            </w:r>
          </w:p>
        </w:tc>
        <w:tc>
          <w:tcPr>
            <w:tcW w:w="1278" w:type="dxa"/>
            <w:tcBorders>
              <w:top w:val="single" w:sz="4" w:space="0" w:color="auto"/>
              <w:left w:val="nil"/>
              <w:bottom w:val="single" w:sz="4" w:space="0" w:color="auto"/>
              <w:right w:val="single" w:sz="4" w:space="0" w:color="auto"/>
            </w:tcBorders>
            <w:vAlign w:val="center"/>
            <w:hideMark/>
          </w:tcPr>
          <w:p w:rsidR="004914C8" w:rsidRPr="00C17904" w:rsidRDefault="002E4384">
            <w:pPr>
              <w:tabs>
                <w:tab w:val="left" w:pos="1083"/>
              </w:tabs>
              <w:spacing w:line="276" w:lineRule="auto"/>
              <w:ind w:left="-108" w:right="-85"/>
              <w:jc w:val="center"/>
              <w:outlineLvl w:val="0"/>
              <w:rPr>
                <w:b/>
                <w:bCs/>
                <w:sz w:val="16"/>
                <w:szCs w:val="16"/>
                <w:lang w:eastAsia="en-US"/>
              </w:rPr>
            </w:pPr>
            <w:r w:rsidRPr="00C17904">
              <w:rPr>
                <w:b/>
                <w:bCs/>
                <w:sz w:val="16"/>
                <w:szCs w:val="16"/>
                <w:lang w:eastAsia="en-US"/>
              </w:rPr>
              <w:t>52 123,8</w:t>
            </w:r>
          </w:p>
        </w:tc>
        <w:tc>
          <w:tcPr>
            <w:tcW w:w="1276" w:type="dxa"/>
            <w:tcBorders>
              <w:top w:val="single" w:sz="4" w:space="0" w:color="auto"/>
              <w:left w:val="nil"/>
              <w:bottom w:val="single" w:sz="4" w:space="0" w:color="auto"/>
              <w:right w:val="single" w:sz="4" w:space="0" w:color="auto"/>
            </w:tcBorders>
            <w:vAlign w:val="center"/>
            <w:hideMark/>
          </w:tcPr>
          <w:p w:rsidR="004914C8" w:rsidRPr="00C17904" w:rsidRDefault="002E4384">
            <w:pPr>
              <w:tabs>
                <w:tab w:val="left" w:pos="1083"/>
              </w:tabs>
              <w:spacing w:line="276" w:lineRule="auto"/>
              <w:ind w:left="-108" w:right="-85"/>
              <w:jc w:val="center"/>
              <w:outlineLvl w:val="0"/>
              <w:rPr>
                <w:b/>
                <w:bCs/>
                <w:sz w:val="16"/>
                <w:szCs w:val="16"/>
                <w:lang w:eastAsia="en-US"/>
              </w:rPr>
            </w:pPr>
            <w:r w:rsidRPr="00C17904">
              <w:rPr>
                <w:b/>
                <w:bCs/>
                <w:sz w:val="16"/>
                <w:szCs w:val="16"/>
                <w:lang w:eastAsia="en-US"/>
              </w:rPr>
              <w:t>59 610,8</w:t>
            </w:r>
          </w:p>
        </w:tc>
        <w:tc>
          <w:tcPr>
            <w:tcW w:w="1238" w:type="dxa"/>
            <w:tcBorders>
              <w:top w:val="single" w:sz="4" w:space="0" w:color="auto"/>
              <w:left w:val="nil"/>
              <w:bottom w:val="single" w:sz="4" w:space="0" w:color="auto"/>
              <w:right w:val="single" w:sz="8" w:space="0" w:color="auto"/>
            </w:tcBorders>
            <w:vAlign w:val="center"/>
            <w:hideMark/>
          </w:tcPr>
          <w:p w:rsidR="004914C8" w:rsidRPr="00C17904" w:rsidRDefault="002E4384">
            <w:pPr>
              <w:jc w:val="center"/>
              <w:rPr>
                <w:b/>
                <w:sz w:val="16"/>
                <w:szCs w:val="16"/>
                <w:lang w:eastAsia="en-US"/>
              </w:rPr>
            </w:pPr>
            <w:r w:rsidRPr="00C17904">
              <w:rPr>
                <w:b/>
                <w:sz w:val="16"/>
                <w:szCs w:val="16"/>
                <w:lang w:eastAsia="en-US"/>
              </w:rPr>
              <w:t>1 507,8</w:t>
            </w:r>
          </w:p>
        </w:tc>
      </w:tr>
    </w:tbl>
    <w:p w:rsidR="00EF1289" w:rsidRPr="00C17904" w:rsidRDefault="00EF1289" w:rsidP="00A17ABA">
      <w:pPr>
        <w:jc w:val="center"/>
        <w:rPr>
          <w:sz w:val="16"/>
          <w:szCs w:val="16"/>
        </w:rPr>
      </w:pPr>
    </w:p>
    <w:p w:rsidR="003A6FC2" w:rsidRDefault="003A6FC2" w:rsidP="00583AFB">
      <w:pPr>
        <w:pStyle w:val="a5"/>
        <w:spacing w:line="276" w:lineRule="auto"/>
        <w:ind w:left="0" w:firstLine="0"/>
        <w:jc w:val="center"/>
        <w:rPr>
          <w:b/>
          <w:i/>
          <w:sz w:val="24"/>
          <w:szCs w:val="24"/>
          <w:u w:val="single"/>
        </w:rPr>
      </w:pPr>
    </w:p>
    <w:p w:rsidR="00583AFB" w:rsidRPr="00E05B92" w:rsidRDefault="00583AFB" w:rsidP="00583AFB">
      <w:pPr>
        <w:pStyle w:val="a5"/>
        <w:spacing w:line="276" w:lineRule="auto"/>
        <w:ind w:left="0" w:firstLine="0"/>
        <w:jc w:val="center"/>
        <w:rPr>
          <w:b/>
          <w:i/>
          <w:sz w:val="24"/>
          <w:szCs w:val="24"/>
          <w:u w:val="single"/>
        </w:rPr>
      </w:pPr>
      <w:r w:rsidRPr="00E05B92">
        <w:rPr>
          <w:b/>
          <w:i/>
          <w:sz w:val="24"/>
          <w:szCs w:val="24"/>
          <w:u w:val="single"/>
        </w:rPr>
        <w:t>Расходная часть бюджета</w:t>
      </w:r>
    </w:p>
    <w:p w:rsidR="00583AFB" w:rsidRPr="007317A6" w:rsidRDefault="00583AFB" w:rsidP="00583AFB">
      <w:pPr>
        <w:spacing w:line="226" w:lineRule="atLeast"/>
        <w:ind w:firstLine="567"/>
        <w:jc w:val="both"/>
        <w:rPr>
          <w:bCs/>
          <w:highlight w:val="yellow"/>
        </w:rPr>
      </w:pPr>
      <w:r w:rsidRPr="00F2536A">
        <w:t>Расходная часть бюджета округа за 9 месяцев 2024 года исполнена в объеме</w:t>
      </w:r>
      <w:r>
        <w:t xml:space="preserve">  </w:t>
      </w:r>
      <w:r>
        <w:rPr>
          <w:bCs/>
        </w:rPr>
        <w:t>1 003</w:t>
      </w:r>
      <w:r w:rsidRPr="007117C9">
        <w:rPr>
          <w:bCs/>
        </w:rPr>
        <w:t> </w:t>
      </w:r>
      <w:r>
        <w:rPr>
          <w:bCs/>
        </w:rPr>
        <w:t>359</w:t>
      </w:r>
      <w:r w:rsidRPr="007117C9">
        <w:rPr>
          <w:bCs/>
        </w:rPr>
        <w:t>,</w:t>
      </w:r>
      <w:r>
        <w:rPr>
          <w:bCs/>
        </w:rPr>
        <w:t>2</w:t>
      </w:r>
      <w:r>
        <w:rPr>
          <w:color w:val="000000"/>
        </w:rPr>
        <w:t xml:space="preserve"> </w:t>
      </w:r>
      <w:r w:rsidRPr="007117C9">
        <w:rPr>
          <w:bCs/>
        </w:rPr>
        <w:t>тыс.</w:t>
      </w:r>
      <w:r w:rsidRPr="007117C9">
        <w:t xml:space="preserve"> рублей или на </w:t>
      </w:r>
      <w:r>
        <w:t>63,7</w:t>
      </w:r>
      <w:r w:rsidRPr="007117C9">
        <w:t xml:space="preserve"> % от плана (план – 1 5</w:t>
      </w:r>
      <w:r>
        <w:t>76</w:t>
      </w:r>
      <w:r w:rsidRPr="007117C9">
        <w:t> 1</w:t>
      </w:r>
      <w:r>
        <w:t>66</w:t>
      </w:r>
      <w:r w:rsidRPr="007117C9">
        <w:t>,</w:t>
      </w:r>
      <w:r>
        <w:t>1</w:t>
      </w:r>
      <w:r w:rsidRPr="007117C9">
        <w:t xml:space="preserve"> </w:t>
      </w:r>
      <w:r w:rsidRPr="00F2536A">
        <w:t>тыс. рублей).</w:t>
      </w:r>
    </w:p>
    <w:p w:rsidR="00583AFB" w:rsidRDefault="00583AFB" w:rsidP="00583AFB">
      <w:pPr>
        <w:pStyle w:val="ab"/>
        <w:spacing w:after="0" w:line="276" w:lineRule="auto"/>
        <w:ind w:firstLine="567"/>
        <w:jc w:val="both"/>
      </w:pPr>
      <w:r w:rsidRPr="00E85CEC">
        <w:t>Исполнение и структура расходной части бюджета округа характеризуются следующими данными:</w:t>
      </w:r>
    </w:p>
    <w:tbl>
      <w:tblPr>
        <w:tblW w:w="9973" w:type="dxa"/>
        <w:tblInd w:w="-112" w:type="dxa"/>
        <w:tblLayout w:type="fixed"/>
        <w:tblCellMar>
          <w:left w:w="30" w:type="dxa"/>
          <w:right w:w="0" w:type="dxa"/>
        </w:tblCellMar>
        <w:tblLook w:val="00A0"/>
      </w:tblPr>
      <w:tblGrid>
        <w:gridCol w:w="4992"/>
        <w:gridCol w:w="849"/>
        <w:gridCol w:w="1531"/>
        <w:gridCol w:w="1417"/>
        <w:gridCol w:w="1134"/>
        <w:gridCol w:w="50"/>
      </w:tblGrid>
      <w:tr w:rsidR="00583AFB" w:rsidRPr="007317A6" w:rsidTr="00DE522A">
        <w:trPr>
          <w:trHeight w:val="225"/>
        </w:trPr>
        <w:tc>
          <w:tcPr>
            <w:tcW w:w="5841" w:type="dxa"/>
            <w:gridSpan w:val="2"/>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ind w:firstLine="567"/>
              <w:jc w:val="center"/>
              <w:rPr>
                <w:sz w:val="16"/>
                <w:szCs w:val="16"/>
              </w:rPr>
            </w:pPr>
            <w:r w:rsidRPr="00E85CEC">
              <w:rPr>
                <w:sz w:val="16"/>
                <w:szCs w:val="16"/>
              </w:rPr>
              <w:t>Классификатор расходов</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План на</w:t>
            </w:r>
            <w:r w:rsidRPr="00E85CEC">
              <w:rPr>
                <w:sz w:val="16"/>
                <w:szCs w:val="16"/>
              </w:rPr>
              <w:br/>
              <w:t>2024г.,</w:t>
            </w:r>
            <w:r w:rsidRPr="00E85CEC">
              <w:rPr>
                <w:sz w:val="16"/>
                <w:szCs w:val="16"/>
              </w:rPr>
              <w:br/>
              <w:t>тыс. рублей</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Исполнено</w:t>
            </w:r>
            <w:r w:rsidRPr="00E85CEC">
              <w:rPr>
                <w:sz w:val="16"/>
                <w:szCs w:val="16"/>
              </w:rPr>
              <w:br/>
              <w:t xml:space="preserve">за 9 месяцев 2024г., </w:t>
            </w:r>
          </w:p>
          <w:p w:rsidR="00583AFB" w:rsidRPr="00E85CEC" w:rsidRDefault="00583AFB" w:rsidP="00583AFB">
            <w:pPr>
              <w:spacing w:line="276" w:lineRule="auto"/>
              <w:jc w:val="center"/>
              <w:rPr>
                <w:sz w:val="16"/>
                <w:szCs w:val="16"/>
              </w:rPr>
            </w:pPr>
            <w:r w:rsidRPr="00E85CEC">
              <w:rPr>
                <w:sz w:val="16"/>
                <w:szCs w:val="16"/>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83AFB" w:rsidRDefault="00583AFB" w:rsidP="00583AFB">
            <w:pPr>
              <w:spacing w:line="276" w:lineRule="auto"/>
              <w:jc w:val="center"/>
              <w:rPr>
                <w:sz w:val="16"/>
                <w:szCs w:val="16"/>
              </w:rPr>
            </w:pPr>
            <w:r w:rsidRPr="00E85CEC">
              <w:rPr>
                <w:sz w:val="16"/>
                <w:szCs w:val="16"/>
              </w:rPr>
              <w:t>%</w:t>
            </w:r>
          </w:p>
          <w:p w:rsidR="00583AFB" w:rsidRPr="00E85CEC" w:rsidRDefault="00583AFB" w:rsidP="00583AFB">
            <w:pPr>
              <w:spacing w:line="276" w:lineRule="auto"/>
              <w:jc w:val="center"/>
              <w:rPr>
                <w:sz w:val="16"/>
                <w:szCs w:val="16"/>
              </w:rPr>
            </w:pPr>
            <w:r w:rsidRPr="00E85CEC">
              <w:rPr>
                <w:sz w:val="16"/>
                <w:szCs w:val="16"/>
              </w:rPr>
              <w:t xml:space="preserve"> исполнения </w:t>
            </w:r>
          </w:p>
        </w:tc>
        <w:tc>
          <w:tcPr>
            <w:tcW w:w="50" w:type="dxa"/>
            <w:tcBorders>
              <w:left w:val="single" w:sz="4" w:space="0" w:color="auto"/>
            </w:tcBorders>
            <w:vAlign w:val="center"/>
          </w:tcPr>
          <w:p w:rsidR="00583AFB" w:rsidRPr="007317A6" w:rsidRDefault="00583AFB" w:rsidP="00583AFB">
            <w:pPr>
              <w:spacing w:line="276" w:lineRule="auto"/>
              <w:ind w:firstLine="567"/>
              <w:rPr>
                <w:color w:val="FF0000"/>
                <w:sz w:val="16"/>
                <w:szCs w:val="16"/>
                <w:highlight w:val="yellow"/>
              </w:rPr>
            </w:pPr>
          </w:p>
        </w:tc>
      </w:tr>
      <w:tr w:rsidR="00583AFB" w:rsidRPr="007317A6" w:rsidTr="00DE522A">
        <w:trPr>
          <w:trHeight w:val="552"/>
        </w:trPr>
        <w:tc>
          <w:tcPr>
            <w:tcW w:w="4992"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ind w:firstLine="567"/>
              <w:jc w:val="center"/>
              <w:rPr>
                <w:sz w:val="16"/>
                <w:szCs w:val="16"/>
              </w:rPr>
            </w:pPr>
            <w:r w:rsidRPr="00E85CEC">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Код</w:t>
            </w:r>
          </w:p>
        </w:tc>
        <w:tc>
          <w:tcPr>
            <w:tcW w:w="1531"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rPr>
                <w:sz w:val="16"/>
                <w:szCs w:val="16"/>
                <w:highlight w:val="yellow"/>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ind w:firstLine="567"/>
              <w:rPr>
                <w:sz w:val="16"/>
                <w:szCs w:val="16"/>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ind w:firstLine="567"/>
              <w:rPr>
                <w:sz w:val="16"/>
                <w:szCs w:val="16"/>
                <w:highlight w:val="yellow"/>
              </w:rPr>
            </w:pP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0100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rPr>
                <w:b/>
                <w:bCs/>
                <w:sz w:val="16"/>
                <w:szCs w:val="16"/>
              </w:rPr>
            </w:pPr>
            <w:r w:rsidRPr="00C61667">
              <w:rPr>
                <w:b/>
                <w:bCs/>
                <w:sz w:val="16"/>
                <w:szCs w:val="16"/>
              </w:rPr>
              <w:t>176 609,9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rPr>
                <w:b/>
                <w:bCs/>
                <w:sz w:val="16"/>
                <w:szCs w:val="16"/>
              </w:rPr>
            </w:pPr>
            <w:r w:rsidRPr="00C61667">
              <w:rPr>
                <w:b/>
                <w:bCs/>
                <w:sz w:val="16"/>
                <w:szCs w:val="16"/>
              </w:rPr>
              <w:t>114 270,6</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rPr>
                <w:b/>
                <w:bCs/>
                <w:sz w:val="16"/>
                <w:szCs w:val="16"/>
              </w:rPr>
            </w:pPr>
            <w:r w:rsidRPr="00C61667">
              <w:rPr>
                <w:b/>
                <w:bCs/>
                <w:sz w:val="16"/>
                <w:szCs w:val="16"/>
              </w:rPr>
              <w:t>64,7</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43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ind w:leftChars="-25" w:left="-1" w:hangingChars="37" w:hanging="59"/>
              <w:jc w:val="center"/>
              <w:outlineLvl w:val="1"/>
              <w:rPr>
                <w:sz w:val="16"/>
                <w:szCs w:val="16"/>
              </w:rPr>
            </w:pPr>
            <w:r w:rsidRPr="00E85CEC">
              <w:rPr>
                <w:sz w:val="16"/>
                <w:szCs w:val="16"/>
              </w:rPr>
              <w:t>0102</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3 464,4</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2 435,7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70,3</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48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0103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5 218,4</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2 826,5</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54,2</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64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0104</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95 554,8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63 443,0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66,4</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0105</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5,2</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5,2</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100,0</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176"/>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0106</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20 931,6</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14 838,8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83AFB" w:rsidRPr="00C61667" w:rsidRDefault="00583AFB" w:rsidP="00583AFB">
            <w:pPr>
              <w:ind w:firstLine="567"/>
              <w:jc w:val="center"/>
              <w:outlineLvl w:val="0"/>
              <w:rPr>
                <w:sz w:val="16"/>
                <w:szCs w:val="16"/>
              </w:rPr>
            </w:pPr>
            <w:r w:rsidRPr="00C61667">
              <w:rPr>
                <w:sz w:val="16"/>
                <w:szCs w:val="16"/>
              </w:rPr>
              <w:t>70,9</w:t>
            </w:r>
          </w:p>
        </w:tc>
        <w:tc>
          <w:tcPr>
            <w:tcW w:w="50" w:type="dxa"/>
            <w:vMerge w:val="restart"/>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17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0111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575,6</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83AFB" w:rsidRPr="00C61667" w:rsidRDefault="00583AFB" w:rsidP="00583AFB">
            <w:pPr>
              <w:ind w:firstLine="567"/>
              <w:jc w:val="center"/>
              <w:outlineLvl w:val="0"/>
              <w:rPr>
                <w:sz w:val="16"/>
                <w:szCs w:val="16"/>
              </w:rPr>
            </w:pPr>
            <w:r w:rsidRPr="00C61667">
              <w:rPr>
                <w:sz w:val="16"/>
                <w:szCs w:val="16"/>
              </w:rPr>
              <w:t>0,0</w:t>
            </w:r>
          </w:p>
        </w:tc>
        <w:tc>
          <w:tcPr>
            <w:tcW w:w="50" w:type="dxa"/>
            <w:vMerge/>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81"/>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0113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50 859,9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30 721,4</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60,4</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0200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1 801,5</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1 260,3</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70,0</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0203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1 801,5</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1 260,3</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70,0</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0300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7 804,3</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2 101,2</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26,9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color w:val="FF0000"/>
                <w:sz w:val="16"/>
                <w:szCs w:val="16"/>
                <w:highlight w:val="yellow"/>
              </w:rPr>
            </w:pPr>
          </w:p>
        </w:tc>
      </w:tr>
      <w:tr w:rsidR="00583AFB" w:rsidRPr="007317A6" w:rsidTr="00DE522A">
        <w:trPr>
          <w:trHeight w:val="43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0310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7 738,0</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2 060,6</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26,6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19"/>
        </w:trPr>
        <w:tc>
          <w:tcPr>
            <w:tcW w:w="4992" w:type="dxa"/>
            <w:tcBorders>
              <w:top w:val="single" w:sz="4" w:space="0" w:color="auto"/>
              <w:left w:val="single" w:sz="4" w:space="0" w:color="auto"/>
              <w:bottom w:val="single" w:sz="4" w:space="0" w:color="auto"/>
              <w:right w:val="single" w:sz="4" w:space="0" w:color="auto"/>
            </w:tcBorders>
          </w:tcPr>
          <w:p w:rsidR="00583AFB" w:rsidRDefault="00583AFB" w:rsidP="00583AFB">
            <w:pPr>
              <w:outlineLvl w:val="1"/>
              <w:rPr>
                <w:sz w:val="16"/>
                <w:szCs w:val="16"/>
              </w:rPr>
            </w:pPr>
            <w:r w:rsidRPr="00E85CEC">
              <w:rPr>
                <w:sz w:val="16"/>
                <w:szCs w:val="16"/>
              </w:rPr>
              <w:t>Другие вопросы в области национальной безопасности и</w:t>
            </w:r>
          </w:p>
          <w:p w:rsidR="00583AFB" w:rsidRPr="00E85CEC" w:rsidRDefault="00583AFB" w:rsidP="00583AFB">
            <w:pPr>
              <w:outlineLvl w:val="1"/>
              <w:rPr>
                <w:sz w:val="16"/>
                <w:szCs w:val="16"/>
              </w:rPr>
            </w:pPr>
            <w:r w:rsidRPr="00E85CEC">
              <w:rPr>
                <w:sz w:val="16"/>
                <w:szCs w:val="16"/>
              </w:rPr>
              <w:t xml:space="preserve">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0314</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66,3</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40,6</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61,2</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41"/>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0"/>
              <w:rPr>
                <w:b/>
                <w:bCs/>
                <w:sz w:val="16"/>
                <w:szCs w:val="16"/>
              </w:rPr>
            </w:pPr>
            <w:r w:rsidRPr="00E85CEC">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0400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90 414,9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60 792,0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67,2</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color w:val="FF0000"/>
                <w:sz w:val="16"/>
                <w:szCs w:val="16"/>
                <w:highlight w:val="yellow"/>
              </w:rPr>
            </w:pPr>
          </w:p>
        </w:tc>
      </w:tr>
      <w:tr w:rsidR="00583AFB" w:rsidRPr="007317A6" w:rsidTr="00DE522A">
        <w:trPr>
          <w:trHeight w:val="113"/>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0406</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9,2</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4,6</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50,0</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0408</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1 133,4</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449,7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39,7</w:t>
            </w:r>
          </w:p>
        </w:tc>
        <w:tc>
          <w:tcPr>
            <w:tcW w:w="50" w:type="dxa"/>
            <w:vMerge w:val="restart"/>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0409</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87 563,3</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59 610,8</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68,1</w:t>
            </w:r>
          </w:p>
        </w:tc>
        <w:tc>
          <w:tcPr>
            <w:tcW w:w="50" w:type="dxa"/>
            <w:vMerge/>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0412</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1 709,0</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726,8</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42,5</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0500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360 671,0</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155 413,4</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43,1</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0501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69 951,8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23 159,8</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33,1</w:t>
            </w:r>
          </w:p>
        </w:tc>
        <w:tc>
          <w:tcPr>
            <w:tcW w:w="50" w:type="dxa"/>
            <w:vMerge w:val="restart"/>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0502</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116 677,8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15 096,8</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12,9</w:t>
            </w:r>
          </w:p>
        </w:tc>
        <w:tc>
          <w:tcPr>
            <w:tcW w:w="50" w:type="dxa"/>
            <w:vMerge/>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0503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71 582,4</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41 444,6</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57,9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0505</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102 458,9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75 712,2</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73,9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0600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11 502,8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3 688,5</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32,1</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0605</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11 502,8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3 688,5</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32,1</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sz w:val="16"/>
                <w:szCs w:val="16"/>
              </w:rPr>
            </w:pPr>
            <w:r w:rsidRPr="00E85CEC">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sz w:val="16"/>
                <w:szCs w:val="16"/>
              </w:rPr>
            </w:pPr>
            <w:r w:rsidRPr="00E85CEC">
              <w:rPr>
                <w:b/>
                <w:sz w:val="16"/>
                <w:szCs w:val="16"/>
              </w:rPr>
              <w:t>0700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740 105,1</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539 048,3</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72,8</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134 515,2</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107 481,9</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79,9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0702</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525 282,0</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376 219,7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71,6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74 570,9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51 000,3</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68,4</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rPr>
                <w:sz w:val="16"/>
                <w:szCs w:val="16"/>
              </w:rPr>
            </w:pPr>
            <w:r w:rsidRPr="00E85CEC">
              <w:rPr>
                <w:sz w:val="16"/>
                <w:szCs w:val="16"/>
              </w:rPr>
              <w:t>Профессиональная подготовка, переподготовка и повышение квалификации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0705</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197,6</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59,0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29,9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0707</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2 294,7</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1 895,0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82,6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0709</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3 244,6</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2 392,4</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73,7</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0800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118 734,1</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86 897,1</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73,2</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1"/>
              <w:rPr>
                <w:sz w:val="16"/>
                <w:szCs w:val="16"/>
              </w:rPr>
            </w:pPr>
            <w:r w:rsidRPr="00E85CEC">
              <w:rPr>
                <w:sz w:val="16"/>
                <w:szCs w:val="16"/>
              </w:rPr>
              <w:t>0801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117 111,2</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85 359,4</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72,9</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186"/>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1"/>
              <w:rPr>
                <w:sz w:val="16"/>
                <w:szCs w:val="16"/>
              </w:rPr>
            </w:pPr>
            <w:r w:rsidRPr="00E85CEC">
              <w:rPr>
                <w:sz w:val="16"/>
                <w:szCs w:val="16"/>
              </w:rPr>
              <w:t>0804</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1 622,9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1 537,7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94,8</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0"/>
              <w:rPr>
                <w:b/>
                <w:bCs/>
                <w:sz w:val="16"/>
                <w:szCs w:val="16"/>
              </w:rPr>
            </w:pPr>
            <w:r w:rsidRPr="00E85CEC">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0"/>
              <w:rPr>
                <w:b/>
                <w:bCs/>
                <w:sz w:val="16"/>
                <w:szCs w:val="16"/>
              </w:rPr>
            </w:pPr>
            <w:r w:rsidRPr="00E85CEC">
              <w:rPr>
                <w:b/>
                <w:bCs/>
                <w:sz w:val="16"/>
                <w:szCs w:val="16"/>
              </w:rPr>
              <w:t>1000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55 345,7</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37 294,0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67,4</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1"/>
              <w:rPr>
                <w:sz w:val="16"/>
                <w:szCs w:val="16"/>
              </w:rPr>
            </w:pPr>
            <w:r w:rsidRPr="00E85CEC">
              <w:rPr>
                <w:sz w:val="16"/>
                <w:szCs w:val="16"/>
              </w:rPr>
              <w:t>1001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1 556,0</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1 083,7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69,6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199"/>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1"/>
              <w:rPr>
                <w:sz w:val="16"/>
                <w:szCs w:val="16"/>
              </w:rPr>
            </w:pPr>
            <w:r w:rsidRPr="00E85CEC">
              <w:rPr>
                <w:sz w:val="16"/>
                <w:szCs w:val="16"/>
              </w:rPr>
              <w:t>1003</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4 893,8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4 382,2</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89,5</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shd w:val="clear" w:color="auto" w:fill="auto"/>
          </w:tcPr>
          <w:p w:rsidR="00583AFB" w:rsidRPr="00E85CEC" w:rsidRDefault="00583AFB" w:rsidP="00583AFB">
            <w:pPr>
              <w:outlineLvl w:val="1"/>
              <w:rPr>
                <w:sz w:val="16"/>
                <w:szCs w:val="16"/>
              </w:rPr>
            </w:pPr>
            <w:r w:rsidRPr="00E85CEC">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E85CEC" w:rsidRDefault="00583AFB" w:rsidP="00583AFB">
            <w:pPr>
              <w:jc w:val="center"/>
              <w:outlineLvl w:val="1"/>
              <w:rPr>
                <w:sz w:val="16"/>
                <w:szCs w:val="16"/>
              </w:rPr>
            </w:pPr>
            <w:r w:rsidRPr="00E85CEC">
              <w:rPr>
                <w:sz w:val="16"/>
                <w:szCs w:val="16"/>
              </w:rPr>
              <w:t>1004</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19 329,1</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11 111,7</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57,5</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2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1006</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29 566,8</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20 716,4</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70,1</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1100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2 785,6</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763,1</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27,4</w:t>
            </w:r>
          </w:p>
        </w:tc>
        <w:tc>
          <w:tcPr>
            <w:tcW w:w="50" w:type="dxa"/>
            <w:vMerge w:val="restart"/>
            <w:tcBorders>
              <w:left w:val="single" w:sz="4" w:space="0" w:color="auto"/>
            </w:tcBorders>
            <w:vAlign w:val="center"/>
          </w:tcPr>
          <w:p w:rsidR="00583AFB" w:rsidRPr="007317A6" w:rsidRDefault="00583AFB" w:rsidP="00583AFB">
            <w:pPr>
              <w:spacing w:line="276" w:lineRule="auto"/>
              <w:ind w:firstLine="567"/>
              <w:jc w:val="center"/>
              <w:rPr>
                <w:b/>
                <w:color w:val="FF0000"/>
                <w:sz w:val="16"/>
                <w:szCs w:val="16"/>
                <w:highlight w:val="yellow"/>
              </w:rPr>
            </w:pPr>
          </w:p>
        </w:tc>
      </w:tr>
      <w:tr w:rsidR="00583AFB" w:rsidRPr="007317A6" w:rsidTr="00DE522A">
        <w:trPr>
          <w:trHeight w:val="94"/>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1101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750,9</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713,1</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95,0</w:t>
            </w:r>
          </w:p>
        </w:tc>
        <w:tc>
          <w:tcPr>
            <w:tcW w:w="50" w:type="dxa"/>
            <w:vMerge/>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243"/>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1102</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2 034,7</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50,0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2,5</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213"/>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0"/>
              <w:rPr>
                <w:b/>
                <w:bCs/>
                <w:sz w:val="16"/>
                <w:szCs w:val="16"/>
              </w:rPr>
            </w:pPr>
            <w:r w:rsidRPr="00E85CEC">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0"/>
              <w:rPr>
                <w:b/>
                <w:bCs/>
                <w:sz w:val="16"/>
                <w:szCs w:val="16"/>
              </w:rPr>
            </w:pPr>
            <w:r w:rsidRPr="00E85CEC">
              <w:rPr>
                <w:b/>
                <w:bCs/>
                <w:sz w:val="16"/>
                <w:szCs w:val="16"/>
              </w:rPr>
              <w:t>1300</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b/>
                <w:bCs/>
                <w:sz w:val="16"/>
                <w:szCs w:val="16"/>
              </w:rPr>
            </w:pPr>
            <w:r w:rsidRPr="00C61667">
              <w:rPr>
                <w:b/>
                <w:bCs/>
                <w:sz w:val="16"/>
                <w:szCs w:val="16"/>
              </w:rPr>
              <w:t>10 391,3</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1 831,0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b/>
                <w:bCs/>
                <w:sz w:val="16"/>
                <w:szCs w:val="16"/>
              </w:rPr>
            </w:pPr>
            <w:r w:rsidRPr="00C61667">
              <w:rPr>
                <w:b/>
                <w:bCs/>
                <w:sz w:val="16"/>
                <w:szCs w:val="16"/>
              </w:rPr>
              <w:t>17,6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83AFB" w:rsidRPr="007317A6" w:rsidTr="00DE522A">
        <w:trPr>
          <w:trHeight w:val="195"/>
        </w:trPr>
        <w:tc>
          <w:tcPr>
            <w:tcW w:w="4992" w:type="dxa"/>
            <w:tcBorders>
              <w:top w:val="single" w:sz="4" w:space="0" w:color="auto"/>
              <w:left w:val="single" w:sz="4" w:space="0" w:color="auto"/>
              <w:bottom w:val="single" w:sz="4" w:space="0" w:color="auto"/>
              <w:right w:val="single" w:sz="4" w:space="0" w:color="auto"/>
            </w:tcBorders>
          </w:tcPr>
          <w:p w:rsidR="00583AFB" w:rsidRPr="00E85CEC" w:rsidRDefault="00583AFB" w:rsidP="00583AFB">
            <w:pPr>
              <w:outlineLvl w:val="1"/>
              <w:rPr>
                <w:sz w:val="16"/>
                <w:szCs w:val="16"/>
              </w:rPr>
            </w:pPr>
            <w:r w:rsidRPr="00E85CEC">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jc w:val="center"/>
              <w:outlineLvl w:val="1"/>
              <w:rPr>
                <w:sz w:val="16"/>
                <w:szCs w:val="16"/>
              </w:rPr>
            </w:pPr>
            <w:r w:rsidRPr="00E85CEC">
              <w:rPr>
                <w:sz w:val="16"/>
                <w:szCs w:val="16"/>
              </w:rPr>
              <w:t>1301</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jc w:val="center"/>
              <w:outlineLvl w:val="0"/>
              <w:rPr>
                <w:sz w:val="16"/>
                <w:szCs w:val="16"/>
              </w:rPr>
            </w:pPr>
            <w:r w:rsidRPr="00C61667">
              <w:rPr>
                <w:sz w:val="16"/>
                <w:szCs w:val="16"/>
              </w:rPr>
              <w:t>10 391,3</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1 831,0</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583AFB">
            <w:pPr>
              <w:ind w:firstLine="567"/>
              <w:jc w:val="center"/>
              <w:outlineLvl w:val="0"/>
              <w:rPr>
                <w:sz w:val="16"/>
                <w:szCs w:val="16"/>
              </w:rPr>
            </w:pPr>
            <w:r w:rsidRPr="00C61667">
              <w:rPr>
                <w:sz w:val="16"/>
                <w:szCs w:val="16"/>
              </w:rPr>
              <w:t>17,6</w:t>
            </w:r>
          </w:p>
        </w:tc>
        <w:tc>
          <w:tcPr>
            <w:tcW w:w="50" w:type="dxa"/>
            <w:tcBorders>
              <w:left w:val="single" w:sz="4" w:space="0" w:color="auto"/>
            </w:tcBorders>
            <w:vAlign w:val="center"/>
          </w:tcPr>
          <w:p w:rsidR="00583AFB" w:rsidRPr="007317A6" w:rsidRDefault="00583AFB" w:rsidP="00583AFB">
            <w:pPr>
              <w:spacing w:line="276" w:lineRule="auto"/>
              <w:ind w:firstLine="567"/>
              <w:jc w:val="center"/>
              <w:rPr>
                <w:b/>
                <w:bCs/>
                <w:color w:val="FF0000"/>
                <w:sz w:val="16"/>
                <w:szCs w:val="16"/>
                <w:highlight w:val="yellow"/>
              </w:rPr>
            </w:pPr>
          </w:p>
        </w:tc>
      </w:tr>
      <w:tr w:rsidR="00583AFB" w:rsidRPr="007317A6" w:rsidTr="00DE522A">
        <w:trPr>
          <w:trHeight w:val="335"/>
        </w:trPr>
        <w:tc>
          <w:tcPr>
            <w:tcW w:w="5841" w:type="dxa"/>
            <w:gridSpan w:val="2"/>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ind w:firstLine="567"/>
              <w:jc w:val="center"/>
              <w:rPr>
                <w:b/>
                <w:bCs/>
                <w:highlight w:val="yellow"/>
              </w:rPr>
            </w:pPr>
            <w:r w:rsidRPr="00E85CEC">
              <w:rPr>
                <w:b/>
                <w:bCs/>
              </w:rPr>
              <w:t>Итого:</w:t>
            </w:r>
          </w:p>
        </w:tc>
        <w:tc>
          <w:tcPr>
            <w:tcW w:w="1531"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DE522A">
            <w:pPr>
              <w:jc w:val="center"/>
              <w:rPr>
                <w:b/>
                <w:bCs/>
                <w:iCs/>
              </w:rPr>
            </w:pPr>
            <w:r w:rsidRPr="00C61667">
              <w:rPr>
                <w:b/>
                <w:bCs/>
                <w:iCs/>
              </w:rPr>
              <w:t>1 576 166,1</w:t>
            </w:r>
          </w:p>
        </w:tc>
        <w:tc>
          <w:tcPr>
            <w:tcW w:w="1417"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DE522A">
            <w:pPr>
              <w:jc w:val="center"/>
              <w:rPr>
                <w:b/>
                <w:bCs/>
                <w:iCs/>
              </w:rPr>
            </w:pPr>
            <w:r w:rsidRPr="00C61667">
              <w:rPr>
                <w:b/>
                <w:bCs/>
                <w:iCs/>
              </w:rPr>
              <w:t>1 003 359,2</w:t>
            </w:r>
          </w:p>
        </w:tc>
        <w:tc>
          <w:tcPr>
            <w:tcW w:w="1134" w:type="dxa"/>
            <w:tcBorders>
              <w:top w:val="single" w:sz="4" w:space="0" w:color="auto"/>
              <w:left w:val="single" w:sz="4" w:space="0" w:color="auto"/>
              <w:bottom w:val="single" w:sz="4" w:space="0" w:color="auto"/>
              <w:right w:val="single" w:sz="4" w:space="0" w:color="auto"/>
            </w:tcBorders>
            <w:vAlign w:val="center"/>
          </w:tcPr>
          <w:p w:rsidR="00583AFB" w:rsidRPr="00C61667" w:rsidRDefault="00583AFB" w:rsidP="00DE522A">
            <w:pPr>
              <w:ind w:firstLine="567"/>
              <w:jc w:val="center"/>
              <w:rPr>
                <w:b/>
                <w:bCs/>
                <w:iCs/>
              </w:rPr>
            </w:pPr>
            <w:r w:rsidRPr="00C61667">
              <w:rPr>
                <w:b/>
                <w:bCs/>
                <w:iCs/>
              </w:rPr>
              <w:t>63,7</w:t>
            </w:r>
          </w:p>
        </w:tc>
        <w:tc>
          <w:tcPr>
            <w:tcW w:w="50" w:type="dxa"/>
            <w:tcBorders>
              <w:left w:val="single" w:sz="4" w:space="0" w:color="auto"/>
            </w:tcBorders>
          </w:tcPr>
          <w:p w:rsidR="00583AFB" w:rsidRPr="007317A6" w:rsidRDefault="00583AFB" w:rsidP="00583AFB">
            <w:pPr>
              <w:ind w:firstLine="567"/>
              <w:jc w:val="right"/>
              <w:rPr>
                <w:rFonts w:ascii="Arial" w:hAnsi="Arial" w:cs="Arial"/>
                <w:sz w:val="16"/>
                <w:szCs w:val="16"/>
                <w:highlight w:val="yellow"/>
              </w:rPr>
            </w:pPr>
          </w:p>
        </w:tc>
      </w:tr>
    </w:tbl>
    <w:p w:rsidR="00583AFB" w:rsidRPr="006526CA" w:rsidRDefault="00583AFB" w:rsidP="00583AFB">
      <w:pPr>
        <w:spacing w:line="276" w:lineRule="auto"/>
        <w:ind w:firstLine="567"/>
        <w:jc w:val="both"/>
      </w:pPr>
      <w:r w:rsidRPr="006526CA">
        <w:t xml:space="preserve">Основными направлениями в осуществлении расходов являются: </w:t>
      </w:r>
    </w:p>
    <w:p w:rsidR="00583AFB" w:rsidRPr="00E22B79" w:rsidRDefault="00583AFB" w:rsidP="00583AFB">
      <w:pPr>
        <w:ind w:firstLine="567"/>
        <w:jc w:val="both"/>
        <w:outlineLvl w:val="0"/>
        <w:rPr>
          <w:highlight w:val="yellow"/>
        </w:rPr>
      </w:pPr>
      <w:r w:rsidRPr="007117C9">
        <w:t xml:space="preserve">- Образование </w:t>
      </w:r>
      <w:r w:rsidRPr="004F7777">
        <w:t>– 5</w:t>
      </w:r>
      <w:r>
        <w:t>3</w:t>
      </w:r>
      <w:r w:rsidRPr="004F7777">
        <w:t>,</w:t>
      </w:r>
      <w:r>
        <w:t>7</w:t>
      </w:r>
      <w:r w:rsidRPr="004F7777">
        <w:t xml:space="preserve"> %;</w:t>
      </w:r>
    </w:p>
    <w:p w:rsidR="00583AFB" w:rsidRPr="00E22B79" w:rsidRDefault="00583AFB" w:rsidP="00583AFB">
      <w:pPr>
        <w:ind w:firstLine="567"/>
        <w:jc w:val="both"/>
        <w:outlineLvl w:val="0"/>
        <w:rPr>
          <w:highlight w:val="yellow"/>
        </w:rPr>
      </w:pPr>
      <w:r w:rsidRPr="004F7777">
        <w:lastRenderedPageBreak/>
        <w:t xml:space="preserve">- </w:t>
      </w:r>
      <w:proofErr w:type="spellStart"/>
      <w:r w:rsidRPr="004F7777">
        <w:t>Жилищно</w:t>
      </w:r>
      <w:proofErr w:type="spellEnd"/>
      <w:r w:rsidRPr="004F7777">
        <w:t xml:space="preserve"> </w:t>
      </w:r>
      <w:r w:rsidRPr="004F7777">
        <w:rPr>
          <w:bCs/>
        </w:rPr>
        <w:t>-</w:t>
      </w:r>
      <w:r w:rsidRPr="004F7777">
        <w:t xml:space="preserve"> коммунальное</w:t>
      </w:r>
      <w:r w:rsidRPr="004F7777">
        <w:rPr>
          <w:bCs/>
        </w:rPr>
        <w:t xml:space="preserve"> </w:t>
      </w:r>
      <w:r w:rsidRPr="004F7777">
        <w:t>хозяйство – 1</w:t>
      </w:r>
      <w:r>
        <w:t>5</w:t>
      </w:r>
      <w:r w:rsidRPr="004F7777">
        <w:t>,</w:t>
      </w:r>
      <w:r>
        <w:t>5</w:t>
      </w:r>
      <w:r w:rsidRPr="004F7777">
        <w:t xml:space="preserve"> %;</w:t>
      </w:r>
    </w:p>
    <w:p w:rsidR="00583AFB" w:rsidRPr="00E22B79" w:rsidRDefault="00583AFB" w:rsidP="00583AFB">
      <w:pPr>
        <w:ind w:firstLine="567"/>
        <w:jc w:val="both"/>
        <w:outlineLvl w:val="0"/>
        <w:rPr>
          <w:highlight w:val="yellow"/>
        </w:rPr>
      </w:pPr>
      <w:r w:rsidRPr="004F7777">
        <w:t xml:space="preserve">- Общегосударственные вопросы – </w:t>
      </w:r>
      <w:r>
        <w:t>11</w:t>
      </w:r>
      <w:r w:rsidRPr="004F7777">
        <w:t>,</w:t>
      </w:r>
      <w:r>
        <w:t>4</w:t>
      </w:r>
      <w:r w:rsidRPr="004F7777">
        <w:t xml:space="preserve"> %;</w:t>
      </w:r>
    </w:p>
    <w:p w:rsidR="00583AFB" w:rsidRDefault="00583AFB" w:rsidP="00583AFB">
      <w:pPr>
        <w:spacing w:line="276" w:lineRule="auto"/>
        <w:ind w:firstLine="567"/>
        <w:jc w:val="both"/>
      </w:pPr>
      <w:r w:rsidRPr="004F7777">
        <w:t xml:space="preserve">- Культура, </w:t>
      </w:r>
      <w:r>
        <w:t>кинематография – 8,7 %;</w:t>
      </w:r>
    </w:p>
    <w:p w:rsidR="00583AFB" w:rsidRPr="004F7777" w:rsidRDefault="00583AFB" w:rsidP="00583AFB">
      <w:pPr>
        <w:spacing w:line="276" w:lineRule="auto"/>
        <w:ind w:firstLine="567"/>
        <w:jc w:val="both"/>
      </w:pPr>
      <w:r>
        <w:t>- Национальная экономика – 6,1 %</w:t>
      </w:r>
    </w:p>
    <w:p w:rsidR="00583AFB" w:rsidRPr="004F7777" w:rsidRDefault="00583AFB" w:rsidP="00583AFB">
      <w:pPr>
        <w:ind w:firstLine="567"/>
        <w:jc w:val="both"/>
        <w:outlineLvl w:val="0"/>
      </w:pPr>
      <w:r w:rsidRPr="004F7777">
        <w:t>- Социальная политика – 3,</w:t>
      </w:r>
      <w:r>
        <w:t xml:space="preserve">7 </w:t>
      </w:r>
      <w:r w:rsidRPr="004F7777">
        <w:t>%;</w:t>
      </w:r>
    </w:p>
    <w:p w:rsidR="00583AFB" w:rsidRPr="00F579C0" w:rsidRDefault="00583AFB" w:rsidP="00583AFB">
      <w:pPr>
        <w:spacing w:before="120" w:line="276" w:lineRule="auto"/>
        <w:ind w:firstLine="567"/>
        <w:jc w:val="center"/>
        <w:rPr>
          <w:b/>
        </w:rPr>
      </w:pPr>
      <w:r w:rsidRPr="00F579C0">
        <w:rPr>
          <w:b/>
        </w:rPr>
        <w:t>Структура расходов бюджета Котласского муниципального округа Архангельской области в разрезе статей расходов</w:t>
      </w:r>
    </w:p>
    <w:tbl>
      <w:tblPr>
        <w:tblW w:w="9581" w:type="dxa"/>
        <w:jc w:val="center"/>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0"/>
        <w:gridCol w:w="1679"/>
        <w:gridCol w:w="1524"/>
        <w:gridCol w:w="1121"/>
      </w:tblGrid>
      <w:tr w:rsidR="00583AFB" w:rsidRPr="00F579C0" w:rsidTr="00686813">
        <w:trPr>
          <w:trHeight w:val="443"/>
          <w:jc w:val="center"/>
        </w:trPr>
        <w:tc>
          <w:tcPr>
            <w:tcW w:w="5480"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F579C0" w:rsidRDefault="00583AFB" w:rsidP="00583AFB">
            <w:pPr>
              <w:spacing w:line="276" w:lineRule="auto"/>
              <w:ind w:firstLine="567"/>
              <w:jc w:val="center"/>
              <w:rPr>
                <w:sz w:val="18"/>
                <w:szCs w:val="18"/>
              </w:rPr>
            </w:pPr>
            <w:r w:rsidRPr="00F579C0">
              <w:rPr>
                <w:sz w:val="18"/>
                <w:szCs w:val="18"/>
              </w:rPr>
              <w:t>Статьи расходов</w:t>
            </w:r>
          </w:p>
        </w:tc>
        <w:tc>
          <w:tcPr>
            <w:tcW w:w="1679" w:type="dxa"/>
            <w:tcBorders>
              <w:top w:val="single" w:sz="4" w:space="0" w:color="auto"/>
              <w:left w:val="single" w:sz="4" w:space="0" w:color="auto"/>
              <w:bottom w:val="single" w:sz="4" w:space="0" w:color="auto"/>
              <w:right w:val="single" w:sz="4" w:space="0" w:color="auto"/>
            </w:tcBorders>
            <w:vAlign w:val="center"/>
          </w:tcPr>
          <w:p w:rsidR="00583AFB" w:rsidRPr="00F579C0" w:rsidRDefault="00583AFB" w:rsidP="00EB2464">
            <w:pPr>
              <w:spacing w:line="276" w:lineRule="auto"/>
              <w:jc w:val="center"/>
              <w:rPr>
                <w:sz w:val="18"/>
                <w:szCs w:val="18"/>
              </w:rPr>
            </w:pPr>
            <w:r w:rsidRPr="00F579C0">
              <w:rPr>
                <w:sz w:val="18"/>
                <w:szCs w:val="18"/>
              </w:rPr>
              <w:t xml:space="preserve">План </w:t>
            </w:r>
            <w:proofErr w:type="gramStart"/>
            <w:r w:rsidRPr="00F579C0">
              <w:rPr>
                <w:sz w:val="18"/>
                <w:szCs w:val="18"/>
              </w:rPr>
              <w:t>на</w:t>
            </w:r>
            <w:proofErr w:type="gramEnd"/>
          </w:p>
          <w:p w:rsidR="00583AFB" w:rsidRPr="00F579C0" w:rsidRDefault="00583AFB" w:rsidP="00EB2464">
            <w:pPr>
              <w:spacing w:line="276" w:lineRule="auto"/>
              <w:jc w:val="center"/>
              <w:rPr>
                <w:sz w:val="18"/>
                <w:szCs w:val="18"/>
              </w:rPr>
            </w:pPr>
            <w:r w:rsidRPr="00F579C0">
              <w:rPr>
                <w:sz w:val="18"/>
                <w:szCs w:val="18"/>
              </w:rPr>
              <w:t xml:space="preserve">2024 г., </w:t>
            </w:r>
          </w:p>
          <w:p w:rsidR="00583AFB" w:rsidRPr="00F579C0" w:rsidRDefault="00583AFB" w:rsidP="00EB2464">
            <w:pPr>
              <w:spacing w:line="276" w:lineRule="auto"/>
              <w:jc w:val="center"/>
              <w:rPr>
                <w:sz w:val="18"/>
                <w:szCs w:val="18"/>
              </w:rPr>
            </w:pPr>
            <w:r w:rsidRPr="00F579C0">
              <w:rPr>
                <w:sz w:val="18"/>
                <w:szCs w:val="18"/>
              </w:rPr>
              <w:t>тыс. рублей</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F579C0" w:rsidRDefault="00583AFB" w:rsidP="00EB2464">
            <w:pPr>
              <w:spacing w:line="276" w:lineRule="auto"/>
              <w:jc w:val="center"/>
              <w:rPr>
                <w:sz w:val="18"/>
                <w:szCs w:val="18"/>
              </w:rPr>
            </w:pPr>
            <w:r w:rsidRPr="00F579C0">
              <w:rPr>
                <w:sz w:val="18"/>
                <w:szCs w:val="18"/>
              </w:rPr>
              <w:t>Исполнено</w:t>
            </w:r>
            <w:r w:rsidRPr="00F579C0">
              <w:rPr>
                <w:sz w:val="18"/>
                <w:szCs w:val="18"/>
              </w:rPr>
              <w:br/>
            </w:r>
            <w:r w:rsidRPr="00F579C0">
              <w:rPr>
                <w:sz w:val="16"/>
                <w:szCs w:val="16"/>
              </w:rPr>
              <w:t xml:space="preserve">за </w:t>
            </w:r>
            <w:r>
              <w:rPr>
                <w:sz w:val="16"/>
                <w:szCs w:val="16"/>
              </w:rPr>
              <w:t>9 месяцев</w:t>
            </w:r>
            <w:r w:rsidRPr="00F579C0">
              <w:rPr>
                <w:sz w:val="16"/>
                <w:szCs w:val="16"/>
              </w:rPr>
              <w:t xml:space="preserve">  2024г.</w:t>
            </w:r>
            <w:r w:rsidRPr="00F579C0">
              <w:rPr>
                <w:sz w:val="18"/>
                <w:szCs w:val="18"/>
              </w:rPr>
              <w:br/>
              <w:t>тыс. рублей</w:t>
            </w: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F579C0" w:rsidRDefault="00583AFB" w:rsidP="00EB2464">
            <w:pPr>
              <w:spacing w:line="276" w:lineRule="auto"/>
              <w:jc w:val="center"/>
              <w:rPr>
                <w:sz w:val="18"/>
                <w:szCs w:val="18"/>
              </w:rPr>
            </w:pPr>
            <w:r w:rsidRPr="00F579C0">
              <w:rPr>
                <w:sz w:val="18"/>
                <w:szCs w:val="18"/>
              </w:rPr>
              <w:t xml:space="preserve">% </w:t>
            </w:r>
          </w:p>
          <w:p w:rsidR="00583AFB" w:rsidRPr="00F579C0" w:rsidRDefault="00583AFB" w:rsidP="00EB2464">
            <w:pPr>
              <w:spacing w:line="276" w:lineRule="auto"/>
              <w:jc w:val="center"/>
              <w:rPr>
                <w:sz w:val="18"/>
                <w:szCs w:val="18"/>
              </w:rPr>
            </w:pPr>
            <w:r w:rsidRPr="00F579C0">
              <w:rPr>
                <w:sz w:val="18"/>
                <w:szCs w:val="18"/>
              </w:rPr>
              <w:t>исполнения</w:t>
            </w:r>
          </w:p>
        </w:tc>
      </w:tr>
      <w:tr w:rsidR="00583AFB" w:rsidRPr="007317A6" w:rsidTr="00686813">
        <w:trPr>
          <w:trHeight w:val="337"/>
          <w:jc w:val="center"/>
        </w:trPr>
        <w:tc>
          <w:tcPr>
            <w:tcW w:w="5480" w:type="dxa"/>
            <w:tcBorders>
              <w:top w:val="single" w:sz="4" w:space="0" w:color="auto"/>
              <w:left w:val="single" w:sz="4" w:space="0" w:color="auto"/>
              <w:bottom w:val="single" w:sz="4" w:space="0" w:color="auto"/>
              <w:right w:val="single" w:sz="4" w:space="0" w:color="auto"/>
            </w:tcBorders>
            <w:shd w:val="clear" w:color="auto" w:fill="auto"/>
            <w:vAlign w:val="bottom"/>
          </w:tcPr>
          <w:p w:rsidR="00583AFB" w:rsidRPr="00F579C0" w:rsidRDefault="00583AFB" w:rsidP="00EB2464">
            <w:pPr>
              <w:rPr>
                <w:color w:val="000000"/>
                <w:sz w:val="18"/>
                <w:szCs w:val="18"/>
              </w:rPr>
            </w:pPr>
            <w:r w:rsidRPr="00F579C0">
              <w:rPr>
                <w:bCs/>
                <w:color w:val="000000"/>
                <w:sz w:val="18"/>
                <w:szCs w:val="18"/>
              </w:rPr>
              <w:t>Расходы на заработную плату с начислениями на выплаты по оплате труда</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A54373" w:rsidRDefault="00583AFB" w:rsidP="00EB2464">
            <w:pPr>
              <w:jc w:val="center"/>
              <w:rPr>
                <w:color w:val="000000"/>
                <w:sz w:val="18"/>
                <w:szCs w:val="18"/>
                <w:highlight w:val="yellow"/>
              </w:rPr>
            </w:pPr>
            <w:r w:rsidRPr="005945AD">
              <w:rPr>
                <w:color w:val="000000"/>
                <w:sz w:val="18"/>
                <w:szCs w:val="18"/>
              </w:rPr>
              <w:t>796 452,5</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A54373" w:rsidRDefault="00583AFB" w:rsidP="00EB2464">
            <w:pPr>
              <w:jc w:val="center"/>
              <w:rPr>
                <w:color w:val="000000"/>
                <w:sz w:val="18"/>
                <w:szCs w:val="18"/>
                <w:highlight w:val="yellow"/>
              </w:rPr>
            </w:pPr>
            <w:r w:rsidRPr="005945AD">
              <w:rPr>
                <w:color w:val="000000"/>
                <w:sz w:val="18"/>
                <w:szCs w:val="18"/>
              </w:rPr>
              <w:t>543 362,8</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A54373" w:rsidRDefault="00583AFB" w:rsidP="00EB2464">
            <w:pPr>
              <w:jc w:val="center"/>
              <w:rPr>
                <w:color w:val="000000"/>
                <w:sz w:val="18"/>
                <w:szCs w:val="18"/>
                <w:highlight w:val="yellow"/>
              </w:rPr>
            </w:pPr>
            <w:r w:rsidRPr="005945AD">
              <w:rPr>
                <w:color w:val="000000"/>
                <w:sz w:val="18"/>
                <w:szCs w:val="18"/>
              </w:rPr>
              <w:t>68,2</w:t>
            </w:r>
          </w:p>
        </w:tc>
      </w:tr>
      <w:tr w:rsidR="00583AFB" w:rsidRPr="007317A6" w:rsidTr="00686813">
        <w:trPr>
          <w:trHeight w:val="273"/>
          <w:jc w:val="center"/>
        </w:trPr>
        <w:tc>
          <w:tcPr>
            <w:tcW w:w="5480" w:type="dxa"/>
            <w:tcBorders>
              <w:top w:val="single" w:sz="4" w:space="0" w:color="auto"/>
              <w:left w:val="single" w:sz="4" w:space="0" w:color="auto"/>
              <w:bottom w:val="single" w:sz="4" w:space="0" w:color="auto"/>
              <w:right w:val="single" w:sz="4" w:space="0" w:color="auto"/>
            </w:tcBorders>
            <w:vAlign w:val="bottom"/>
          </w:tcPr>
          <w:p w:rsidR="00583AFB" w:rsidRPr="00F579C0" w:rsidRDefault="00583AFB" w:rsidP="00EB2464">
            <w:pPr>
              <w:rPr>
                <w:color w:val="000000"/>
                <w:sz w:val="18"/>
                <w:szCs w:val="18"/>
              </w:rPr>
            </w:pPr>
            <w:r w:rsidRPr="00F579C0">
              <w:rPr>
                <w:color w:val="000000"/>
                <w:sz w:val="18"/>
                <w:szCs w:val="18"/>
              </w:rPr>
              <w:t>Расходы на оплату коммунальных услуг</w:t>
            </w:r>
          </w:p>
        </w:tc>
        <w:tc>
          <w:tcPr>
            <w:tcW w:w="1679" w:type="dxa"/>
            <w:tcBorders>
              <w:top w:val="single" w:sz="4" w:space="0" w:color="auto"/>
              <w:left w:val="single" w:sz="4" w:space="0" w:color="auto"/>
              <w:bottom w:val="single" w:sz="4" w:space="0" w:color="auto"/>
              <w:right w:val="single" w:sz="4" w:space="0" w:color="auto"/>
            </w:tcBorders>
            <w:noWrap/>
            <w:vAlign w:val="center"/>
          </w:tcPr>
          <w:p w:rsidR="00583AFB" w:rsidRPr="00A54373" w:rsidRDefault="00583AFB" w:rsidP="00EB2464">
            <w:pPr>
              <w:jc w:val="center"/>
              <w:rPr>
                <w:color w:val="000000"/>
                <w:sz w:val="18"/>
                <w:szCs w:val="18"/>
                <w:highlight w:val="yellow"/>
              </w:rPr>
            </w:pPr>
            <w:r w:rsidRPr="00257493">
              <w:rPr>
                <w:color w:val="000000"/>
                <w:sz w:val="18"/>
                <w:szCs w:val="18"/>
              </w:rPr>
              <w:t>104 686,1</w:t>
            </w:r>
          </w:p>
        </w:tc>
        <w:tc>
          <w:tcPr>
            <w:tcW w:w="1524" w:type="dxa"/>
            <w:tcBorders>
              <w:top w:val="single" w:sz="4" w:space="0" w:color="auto"/>
              <w:left w:val="single" w:sz="4" w:space="0" w:color="auto"/>
              <w:bottom w:val="single" w:sz="4" w:space="0" w:color="auto"/>
              <w:right w:val="single" w:sz="4" w:space="0" w:color="auto"/>
            </w:tcBorders>
            <w:noWrap/>
            <w:vAlign w:val="center"/>
          </w:tcPr>
          <w:p w:rsidR="00583AFB" w:rsidRPr="00F63C07" w:rsidRDefault="00583AFB" w:rsidP="00EB2464">
            <w:pPr>
              <w:jc w:val="center"/>
              <w:rPr>
                <w:color w:val="000000"/>
                <w:sz w:val="18"/>
                <w:szCs w:val="18"/>
              </w:rPr>
            </w:pPr>
            <w:r w:rsidRPr="00F63C07">
              <w:rPr>
                <w:color w:val="000000"/>
                <w:sz w:val="18"/>
                <w:szCs w:val="18"/>
              </w:rPr>
              <w:t>67 498,7</w:t>
            </w:r>
          </w:p>
        </w:tc>
        <w:tc>
          <w:tcPr>
            <w:tcW w:w="898" w:type="dxa"/>
            <w:tcBorders>
              <w:top w:val="single" w:sz="4" w:space="0" w:color="auto"/>
              <w:left w:val="single" w:sz="4" w:space="0" w:color="auto"/>
              <w:bottom w:val="single" w:sz="4" w:space="0" w:color="auto"/>
              <w:right w:val="single" w:sz="4" w:space="0" w:color="auto"/>
            </w:tcBorders>
            <w:noWrap/>
            <w:vAlign w:val="center"/>
          </w:tcPr>
          <w:p w:rsidR="00583AFB" w:rsidRPr="00F63C07" w:rsidRDefault="00583AFB" w:rsidP="00EB2464">
            <w:pPr>
              <w:jc w:val="center"/>
              <w:rPr>
                <w:color w:val="000000"/>
                <w:sz w:val="18"/>
                <w:szCs w:val="18"/>
              </w:rPr>
            </w:pPr>
            <w:r w:rsidRPr="00F63C07">
              <w:rPr>
                <w:color w:val="000000"/>
                <w:sz w:val="18"/>
                <w:szCs w:val="18"/>
              </w:rPr>
              <w:t>64,5</w:t>
            </w:r>
          </w:p>
        </w:tc>
      </w:tr>
      <w:tr w:rsidR="00583AFB" w:rsidRPr="007317A6" w:rsidTr="00686813">
        <w:trPr>
          <w:trHeight w:val="272"/>
          <w:jc w:val="center"/>
        </w:trPr>
        <w:tc>
          <w:tcPr>
            <w:tcW w:w="5480" w:type="dxa"/>
            <w:tcBorders>
              <w:top w:val="single" w:sz="4" w:space="0" w:color="auto"/>
              <w:left w:val="single" w:sz="4" w:space="0" w:color="auto"/>
              <w:bottom w:val="single" w:sz="4" w:space="0" w:color="auto"/>
              <w:right w:val="single" w:sz="4" w:space="0" w:color="auto"/>
            </w:tcBorders>
            <w:vAlign w:val="bottom"/>
          </w:tcPr>
          <w:p w:rsidR="00583AFB" w:rsidRPr="00F579C0" w:rsidRDefault="00583AFB" w:rsidP="00EB2464">
            <w:pPr>
              <w:rPr>
                <w:color w:val="000000"/>
                <w:sz w:val="18"/>
                <w:szCs w:val="18"/>
              </w:rPr>
            </w:pPr>
            <w:r w:rsidRPr="00F579C0">
              <w:rPr>
                <w:color w:val="000000"/>
                <w:sz w:val="18"/>
                <w:szCs w:val="18"/>
              </w:rPr>
              <w:t>Прочие расходы</w:t>
            </w:r>
          </w:p>
        </w:tc>
        <w:tc>
          <w:tcPr>
            <w:tcW w:w="1679" w:type="dxa"/>
            <w:tcBorders>
              <w:top w:val="single" w:sz="4" w:space="0" w:color="auto"/>
              <w:left w:val="single" w:sz="4" w:space="0" w:color="auto"/>
              <w:bottom w:val="single" w:sz="4" w:space="0" w:color="auto"/>
              <w:right w:val="single" w:sz="4" w:space="0" w:color="auto"/>
            </w:tcBorders>
            <w:noWrap/>
            <w:vAlign w:val="center"/>
          </w:tcPr>
          <w:p w:rsidR="00583AFB" w:rsidRPr="00A54373" w:rsidRDefault="00583AFB" w:rsidP="00EB2464">
            <w:pPr>
              <w:jc w:val="center"/>
              <w:rPr>
                <w:color w:val="000000"/>
                <w:sz w:val="18"/>
                <w:szCs w:val="18"/>
                <w:highlight w:val="yellow"/>
              </w:rPr>
            </w:pPr>
            <w:r w:rsidRPr="00F63C07">
              <w:rPr>
                <w:color w:val="000000"/>
                <w:sz w:val="18"/>
                <w:szCs w:val="18"/>
              </w:rPr>
              <w:t>675 027,5</w:t>
            </w:r>
          </w:p>
        </w:tc>
        <w:tc>
          <w:tcPr>
            <w:tcW w:w="1524" w:type="dxa"/>
            <w:tcBorders>
              <w:top w:val="single" w:sz="4" w:space="0" w:color="auto"/>
              <w:left w:val="single" w:sz="4" w:space="0" w:color="auto"/>
              <w:bottom w:val="single" w:sz="4" w:space="0" w:color="auto"/>
              <w:right w:val="single" w:sz="4" w:space="0" w:color="auto"/>
            </w:tcBorders>
            <w:noWrap/>
            <w:vAlign w:val="center"/>
          </w:tcPr>
          <w:p w:rsidR="00583AFB" w:rsidRPr="00A54373" w:rsidRDefault="00583AFB" w:rsidP="00EB2464">
            <w:pPr>
              <w:jc w:val="center"/>
              <w:rPr>
                <w:color w:val="000000"/>
                <w:sz w:val="18"/>
                <w:szCs w:val="18"/>
                <w:highlight w:val="yellow"/>
              </w:rPr>
            </w:pPr>
            <w:r w:rsidRPr="00F63C07">
              <w:rPr>
                <w:color w:val="000000"/>
                <w:sz w:val="18"/>
                <w:szCs w:val="18"/>
              </w:rPr>
              <w:t>392 497,7</w:t>
            </w:r>
          </w:p>
        </w:tc>
        <w:tc>
          <w:tcPr>
            <w:tcW w:w="898" w:type="dxa"/>
            <w:tcBorders>
              <w:top w:val="single" w:sz="4" w:space="0" w:color="auto"/>
              <w:left w:val="single" w:sz="4" w:space="0" w:color="auto"/>
              <w:bottom w:val="single" w:sz="4" w:space="0" w:color="auto"/>
              <w:right w:val="single" w:sz="4" w:space="0" w:color="auto"/>
            </w:tcBorders>
            <w:noWrap/>
            <w:vAlign w:val="center"/>
          </w:tcPr>
          <w:p w:rsidR="00583AFB" w:rsidRPr="00A54373" w:rsidRDefault="00583AFB" w:rsidP="00EB2464">
            <w:pPr>
              <w:jc w:val="center"/>
              <w:rPr>
                <w:color w:val="000000"/>
                <w:sz w:val="18"/>
                <w:szCs w:val="18"/>
                <w:highlight w:val="yellow"/>
              </w:rPr>
            </w:pPr>
            <w:r w:rsidRPr="00F63C07">
              <w:rPr>
                <w:color w:val="000000"/>
                <w:sz w:val="18"/>
                <w:szCs w:val="18"/>
              </w:rPr>
              <w:t>58,1</w:t>
            </w:r>
          </w:p>
        </w:tc>
      </w:tr>
      <w:tr w:rsidR="00583AFB" w:rsidRPr="007317A6" w:rsidTr="00686813">
        <w:trPr>
          <w:trHeight w:val="317"/>
          <w:jc w:val="center"/>
        </w:trPr>
        <w:tc>
          <w:tcPr>
            <w:tcW w:w="5480" w:type="dxa"/>
            <w:tcBorders>
              <w:top w:val="single" w:sz="4" w:space="0" w:color="auto"/>
              <w:left w:val="single" w:sz="4" w:space="0" w:color="auto"/>
              <w:bottom w:val="single" w:sz="4" w:space="0" w:color="auto"/>
              <w:right w:val="single" w:sz="4" w:space="0" w:color="auto"/>
            </w:tcBorders>
            <w:noWrap/>
            <w:vAlign w:val="center"/>
          </w:tcPr>
          <w:p w:rsidR="00583AFB" w:rsidRPr="00F579C0" w:rsidRDefault="00583AFB" w:rsidP="00583AFB">
            <w:pPr>
              <w:ind w:firstLine="567"/>
              <w:jc w:val="right"/>
              <w:rPr>
                <w:b/>
                <w:bCs/>
                <w:color w:val="000000"/>
                <w:sz w:val="18"/>
                <w:szCs w:val="18"/>
              </w:rPr>
            </w:pPr>
            <w:r w:rsidRPr="00F579C0">
              <w:rPr>
                <w:b/>
                <w:bCs/>
                <w:color w:val="000000"/>
                <w:sz w:val="18"/>
                <w:szCs w:val="18"/>
              </w:rPr>
              <w:t>Итого:</w:t>
            </w:r>
          </w:p>
        </w:tc>
        <w:tc>
          <w:tcPr>
            <w:tcW w:w="1679" w:type="dxa"/>
            <w:tcBorders>
              <w:top w:val="single" w:sz="4" w:space="0" w:color="auto"/>
              <w:left w:val="single" w:sz="4" w:space="0" w:color="auto"/>
              <w:bottom w:val="single" w:sz="4" w:space="0" w:color="auto"/>
              <w:right w:val="single" w:sz="4" w:space="0" w:color="auto"/>
            </w:tcBorders>
            <w:noWrap/>
            <w:vAlign w:val="center"/>
          </w:tcPr>
          <w:p w:rsidR="00583AFB" w:rsidRPr="003A4C5C" w:rsidRDefault="00583AFB" w:rsidP="00EB2464">
            <w:pPr>
              <w:jc w:val="center"/>
              <w:rPr>
                <w:b/>
                <w:bCs/>
                <w:sz w:val="18"/>
                <w:szCs w:val="18"/>
              </w:rPr>
            </w:pPr>
            <w:r w:rsidRPr="003A4C5C">
              <w:rPr>
                <w:b/>
                <w:sz w:val="18"/>
                <w:szCs w:val="18"/>
              </w:rPr>
              <w:t>1 5</w:t>
            </w:r>
            <w:r>
              <w:rPr>
                <w:b/>
                <w:sz w:val="18"/>
                <w:szCs w:val="18"/>
              </w:rPr>
              <w:t>76</w:t>
            </w:r>
            <w:r w:rsidRPr="003A4C5C">
              <w:rPr>
                <w:b/>
                <w:sz w:val="18"/>
                <w:szCs w:val="18"/>
              </w:rPr>
              <w:t> 1</w:t>
            </w:r>
            <w:r>
              <w:rPr>
                <w:b/>
                <w:sz w:val="18"/>
                <w:szCs w:val="18"/>
              </w:rPr>
              <w:t>66</w:t>
            </w:r>
            <w:r w:rsidRPr="003A4C5C">
              <w:rPr>
                <w:b/>
                <w:sz w:val="18"/>
                <w:szCs w:val="18"/>
              </w:rPr>
              <w:t>,</w:t>
            </w:r>
            <w:r>
              <w:rPr>
                <w:b/>
                <w:sz w:val="18"/>
                <w:szCs w:val="18"/>
              </w:rPr>
              <w:t>1</w:t>
            </w:r>
          </w:p>
        </w:tc>
        <w:tc>
          <w:tcPr>
            <w:tcW w:w="1524" w:type="dxa"/>
            <w:tcBorders>
              <w:top w:val="single" w:sz="4" w:space="0" w:color="auto"/>
              <w:left w:val="single" w:sz="4" w:space="0" w:color="auto"/>
              <w:bottom w:val="single" w:sz="4" w:space="0" w:color="auto"/>
              <w:right w:val="single" w:sz="4" w:space="0" w:color="auto"/>
            </w:tcBorders>
            <w:noWrap/>
            <w:vAlign w:val="center"/>
          </w:tcPr>
          <w:p w:rsidR="00583AFB" w:rsidRPr="003A4C5C" w:rsidRDefault="00583AFB" w:rsidP="00EB2464">
            <w:pPr>
              <w:jc w:val="center"/>
              <w:rPr>
                <w:b/>
                <w:sz w:val="18"/>
                <w:szCs w:val="18"/>
              </w:rPr>
            </w:pPr>
            <w:r>
              <w:rPr>
                <w:b/>
                <w:sz w:val="18"/>
                <w:szCs w:val="18"/>
              </w:rPr>
              <w:t>1 003</w:t>
            </w:r>
            <w:r w:rsidRPr="003A4C5C">
              <w:rPr>
                <w:b/>
                <w:sz w:val="18"/>
                <w:szCs w:val="18"/>
              </w:rPr>
              <w:t> </w:t>
            </w:r>
            <w:r>
              <w:rPr>
                <w:b/>
                <w:sz w:val="18"/>
                <w:szCs w:val="18"/>
              </w:rPr>
              <w:t>35</w:t>
            </w:r>
            <w:r w:rsidRPr="003A4C5C">
              <w:rPr>
                <w:b/>
                <w:sz w:val="18"/>
                <w:szCs w:val="18"/>
              </w:rPr>
              <w:t>9,</w:t>
            </w:r>
            <w:r>
              <w:rPr>
                <w:b/>
                <w:sz w:val="18"/>
                <w:szCs w:val="18"/>
              </w:rPr>
              <w:t>2</w:t>
            </w:r>
          </w:p>
        </w:tc>
        <w:tc>
          <w:tcPr>
            <w:tcW w:w="898" w:type="dxa"/>
            <w:tcBorders>
              <w:top w:val="single" w:sz="4" w:space="0" w:color="auto"/>
              <w:left w:val="single" w:sz="4" w:space="0" w:color="auto"/>
              <w:bottom w:val="single" w:sz="4" w:space="0" w:color="auto"/>
              <w:right w:val="single" w:sz="4" w:space="0" w:color="auto"/>
            </w:tcBorders>
            <w:noWrap/>
            <w:vAlign w:val="center"/>
          </w:tcPr>
          <w:p w:rsidR="00583AFB" w:rsidRPr="003A4C5C" w:rsidRDefault="00583AFB" w:rsidP="00EB2464">
            <w:pPr>
              <w:jc w:val="center"/>
              <w:rPr>
                <w:b/>
                <w:sz w:val="18"/>
                <w:szCs w:val="18"/>
              </w:rPr>
            </w:pPr>
            <w:r>
              <w:rPr>
                <w:b/>
                <w:sz w:val="18"/>
                <w:szCs w:val="18"/>
              </w:rPr>
              <w:t>63</w:t>
            </w:r>
            <w:r w:rsidRPr="003A4C5C">
              <w:rPr>
                <w:b/>
                <w:sz w:val="18"/>
                <w:szCs w:val="18"/>
              </w:rPr>
              <w:t>,</w:t>
            </w:r>
            <w:r>
              <w:rPr>
                <w:b/>
                <w:sz w:val="18"/>
                <w:szCs w:val="18"/>
              </w:rPr>
              <w:t>7</w:t>
            </w:r>
          </w:p>
        </w:tc>
      </w:tr>
    </w:tbl>
    <w:p w:rsidR="00583AFB" w:rsidRPr="00F579C0" w:rsidRDefault="00583AFB" w:rsidP="00583AFB">
      <w:pPr>
        <w:spacing w:before="120" w:line="276" w:lineRule="auto"/>
        <w:ind w:firstLine="567"/>
        <w:jc w:val="center"/>
        <w:rPr>
          <w:b/>
        </w:rPr>
      </w:pPr>
      <w:r w:rsidRPr="00F579C0">
        <w:rPr>
          <w:b/>
        </w:rPr>
        <w:t>Исполнение расходной части бюджета Котласского муниципального округа Архангельской области в разрезе средств бюджетов</w:t>
      </w:r>
    </w:p>
    <w:tbl>
      <w:tblPr>
        <w:tblW w:w="9693"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2"/>
        <w:gridCol w:w="1691"/>
        <w:gridCol w:w="1843"/>
        <w:gridCol w:w="1121"/>
      </w:tblGrid>
      <w:tr w:rsidR="00583AFB" w:rsidRPr="007317A6" w:rsidTr="00686813">
        <w:trPr>
          <w:trHeight w:val="810"/>
          <w:jc w:val="center"/>
        </w:trPr>
        <w:tc>
          <w:tcPr>
            <w:tcW w:w="5262" w:type="dxa"/>
            <w:vAlign w:val="center"/>
          </w:tcPr>
          <w:p w:rsidR="00583AFB" w:rsidRPr="00F579C0" w:rsidRDefault="00583AFB" w:rsidP="00583AFB">
            <w:pPr>
              <w:spacing w:line="276" w:lineRule="auto"/>
              <w:ind w:firstLine="567"/>
              <w:jc w:val="center"/>
              <w:rPr>
                <w:sz w:val="18"/>
                <w:szCs w:val="18"/>
              </w:rPr>
            </w:pPr>
            <w:r w:rsidRPr="00F579C0">
              <w:rPr>
                <w:sz w:val="18"/>
                <w:szCs w:val="18"/>
              </w:rPr>
              <w:t>Средства бюджетов</w:t>
            </w:r>
          </w:p>
        </w:tc>
        <w:tc>
          <w:tcPr>
            <w:tcW w:w="1691" w:type="dxa"/>
            <w:vAlign w:val="center"/>
          </w:tcPr>
          <w:p w:rsidR="00583AFB" w:rsidRPr="00F579C0" w:rsidRDefault="00583AFB" w:rsidP="00EB2464">
            <w:pPr>
              <w:spacing w:line="276" w:lineRule="auto"/>
              <w:jc w:val="center"/>
              <w:rPr>
                <w:sz w:val="18"/>
                <w:szCs w:val="18"/>
              </w:rPr>
            </w:pPr>
            <w:r w:rsidRPr="00F579C0">
              <w:rPr>
                <w:sz w:val="18"/>
                <w:szCs w:val="18"/>
              </w:rPr>
              <w:t xml:space="preserve">План </w:t>
            </w:r>
            <w:proofErr w:type="gramStart"/>
            <w:r w:rsidRPr="00F579C0">
              <w:rPr>
                <w:sz w:val="18"/>
                <w:szCs w:val="18"/>
              </w:rPr>
              <w:t>на</w:t>
            </w:r>
            <w:proofErr w:type="gramEnd"/>
          </w:p>
          <w:p w:rsidR="00583AFB" w:rsidRPr="00F579C0" w:rsidRDefault="00583AFB" w:rsidP="00EB2464">
            <w:pPr>
              <w:spacing w:line="276" w:lineRule="auto"/>
              <w:jc w:val="center"/>
              <w:rPr>
                <w:sz w:val="18"/>
                <w:szCs w:val="18"/>
              </w:rPr>
            </w:pPr>
            <w:r w:rsidRPr="00F579C0">
              <w:rPr>
                <w:sz w:val="18"/>
                <w:szCs w:val="18"/>
              </w:rPr>
              <w:t xml:space="preserve">2024г., </w:t>
            </w:r>
          </w:p>
          <w:p w:rsidR="00583AFB" w:rsidRPr="00F579C0" w:rsidRDefault="00583AFB" w:rsidP="00EB2464">
            <w:pPr>
              <w:spacing w:line="276" w:lineRule="auto"/>
              <w:jc w:val="center"/>
              <w:rPr>
                <w:sz w:val="18"/>
                <w:szCs w:val="18"/>
              </w:rPr>
            </w:pPr>
            <w:r w:rsidRPr="00F579C0">
              <w:rPr>
                <w:sz w:val="18"/>
                <w:szCs w:val="18"/>
              </w:rPr>
              <w:t>тыс. рублей</w:t>
            </w:r>
          </w:p>
        </w:tc>
        <w:tc>
          <w:tcPr>
            <w:tcW w:w="1843" w:type="dxa"/>
            <w:vAlign w:val="center"/>
          </w:tcPr>
          <w:p w:rsidR="00583AFB" w:rsidRPr="00F579C0" w:rsidRDefault="00583AFB" w:rsidP="00EB2464">
            <w:pPr>
              <w:spacing w:line="276" w:lineRule="auto"/>
              <w:jc w:val="center"/>
              <w:rPr>
                <w:sz w:val="18"/>
                <w:szCs w:val="18"/>
              </w:rPr>
            </w:pPr>
            <w:r w:rsidRPr="00F579C0">
              <w:rPr>
                <w:sz w:val="18"/>
                <w:szCs w:val="18"/>
              </w:rPr>
              <w:t>Исполнено</w:t>
            </w:r>
            <w:r w:rsidRPr="00F579C0">
              <w:rPr>
                <w:sz w:val="18"/>
                <w:szCs w:val="18"/>
              </w:rPr>
              <w:br/>
            </w:r>
            <w:r w:rsidRPr="00F579C0">
              <w:rPr>
                <w:sz w:val="16"/>
                <w:szCs w:val="16"/>
              </w:rPr>
              <w:t>за 9 месяцев 2024.г</w:t>
            </w:r>
            <w:r w:rsidRPr="00F579C0">
              <w:rPr>
                <w:sz w:val="18"/>
                <w:szCs w:val="18"/>
              </w:rPr>
              <w:br/>
              <w:t>тыс. рублей</w:t>
            </w:r>
          </w:p>
        </w:tc>
        <w:tc>
          <w:tcPr>
            <w:tcW w:w="897" w:type="dxa"/>
            <w:vAlign w:val="center"/>
          </w:tcPr>
          <w:p w:rsidR="00583AFB" w:rsidRPr="00F579C0" w:rsidRDefault="00583AFB" w:rsidP="00EB2464">
            <w:pPr>
              <w:spacing w:line="276" w:lineRule="auto"/>
              <w:jc w:val="center"/>
              <w:rPr>
                <w:sz w:val="18"/>
                <w:szCs w:val="18"/>
              </w:rPr>
            </w:pPr>
            <w:r w:rsidRPr="00F579C0">
              <w:rPr>
                <w:sz w:val="18"/>
                <w:szCs w:val="18"/>
              </w:rPr>
              <w:t xml:space="preserve">% </w:t>
            </w:r>
          </w:p>
          <w:p w:rsidR="00583AFB" w:rsidRPr="00F579C0" w:rsidRDefault="00583AFB" w:rsidP="00EB2464">
            <w:pPr>
              <w:spacing w:line="276" w:lineRule="auto"/>
              <w:jc w:val="center"/>
              <w:rPr>
                <w:sz w:val="18"/>
                <w:szCs w:val="18"/>
              </w:rPr>
            </w:pPr>
            <w:r w:rsidRPr="00F579C0">
              <w:rPr>
                <w:sz w:val="18"/>
                <w:szCs w:val="18"/>
              </w:rPr>
              <w:t>исполнения</w:t>
            </w:r>
          </w:p>
        </w:tc>
      </w:tr>
      <w:tr w:rsidR="00583AFB" w:rsidRPr="007317A6" w:rsidTr="00686813">
        <w:trPr>
          <w:trHeight w:val="286"/>
          <w:jc w:val="center"/>
        </w:trPr>
        <w:tc>
          <w:tcPr>
            <w:tcW w:w="5262" w:type="dxa"/>
            <w:vAlign w:val="center"/>
          </w:tcPr>
          <w:p w:rsidR="00583AFB" w:rsidRPr="00F579C0" w:rsidRDefault="00583AFB" w:rsidP="00EB2464">
            <w:pPr>
              <w:spacing w:line="276" w:lineRule="auto"/>
              <w:rPr>
                <w:bCs/>
                <w:sz w:val="18"/>
                <w:szCs w:val="18"/>
              </w:rPr>
            </w:pPr>
            <w:r w:rsidRPr="00F579C0">
              <w:rPr>
                <w:bCs/>
                <w:sz w:val="18"/>
                <w:szCs w:val="18"/>
              </w:rPr>
              <w:t>Средства бюджета округа</w:t>
            </w:r>
          </w:p>
        </w:tc>
        <w:tc>
          <w:tcPr>
            <w:tcW w:w="1691" w:type="dxa"/>
            <w:noWrap/>
            <w:vAlign w:val="center"/>
          </w:tcPr>
          <w:p w:rsidR="00583AFB" w:rsidRPr="00BB697F" w:rsidRDefault="00583AFB" w:rsidP="00EB2464">
            <w:pPr>
              <w:jc w:val="center"/>
              <w:rPr>
                <w:sz w:val="18"/>
                <w:szCs w:val="18"/>
              </w:rPr>
            </w:pPr>
            <w:r w:rsidRPr="00BB697F">
              <w:rPr>
                <w:sz w:val="18"/>
                <w:szCs w:val="18"/>
              </w:rPr>
              <w:t>7</w:t>
            </w:r>
            <w:r>
              <w:rPr>
                <w:sz w:val="18"/>
                <w:szCs w:val="18"/>
              </w:rPr>
              <w:t>50</w:t>
            </w:r>
            <w:r w:rsidRPr="00BB697F">
              <w:rPr>
                <w:sz w:val="18"/>
                <w:szCs w:val="18"/>
              </w:rPr>
              <w:t> </w:t>
            </w:r>
            <w:r>
              <w:rPr>
                <w:sz w:val="18"/>
                <w:szCs w:val="18"/>
              </w:rPr>
              <w:t>505</w:t>
            </w:r>
            <w:r w:rsidRPr="00BB697F">
              <w:rPr>
                <w:sz w:val="18"/>
                <w:szCs w:val="18"/>
              </w:rPr>
              <w:t>,</w:t>
            </w:r>
            <w:r>
              <w:rPr>
                <w:sz w:val="18"/>
                <w:szCs w:val="18"/>
              </w:rPr>
              <w:t>0</w:t>
            </w:r>
          </w:p>
        </w:tc>
        <w:tc>
          <w:tcPr>
            <w:tcW w:w="1843" w:type="dxa"/>
            <w:noWrap/>
            <w:vAlign w:val="center"/>
          </w:tcPr>
          <w:p w:rsidR="00583AFB" w:rsidRPr="00A54373" w:rsidRDefault="00583AFB" w:rsidP="00EB2464">
            <w:pPr>
              <w:jc w:val="center"/>
              <w:rPr>
                <w:sz w:val="18"/>
                <w:szCs w:val="18"/>
                <w:highlight w:val="yellow"/>
              </w:rPr>
            </w:pPr>
            <w:r w:rsidRPr="00BB697F">
              <w:rPr>
                <w:sz w:val="18"/>
                <w:szCs w:val="18"/>
              </w:rPr>
              <w:t>491 065,3</w:t>
            </w:r>
          </w:p>
        </w:tc>
        <w:tc>
          <w:tcPr>
            <w:tcW w:w="897" w:type="dxa"/>
            <w:noWrap/>
            <w:vAlign w:val="center"/>
          </w:tcPr>
          <w:p w:rsidR="00583AFB" w:rsidRPr="00BB697F" w:rsidRDefault="00583AFB" w:rsidP="00EB2464">
            <w:pPr>
              <w:jc w:val="center"/>
              <w:rPr>
                <w:sz w:val="18"/>
                <w:szCs w:val="18"/>
              </w:rPr>
            </w:pPr>
            <w:r w:rsidRPr="00BB697F">
              <w:rPr>
                <w:sz w:val="18"/>
                <w:szCs w:val="18"/>
              </w:rPr>
              <w:t>65,4</w:t>
            </w:r>
          </w:p>
        </w:tc>
      </w:tr>
      <w:tr w:rsidR="00583AFB" w:rsidRPr="007317A6" w:rsidTr="00686813">
        <w:trPr>
          <w:trHeight w:val="113"/>
          <w:jc w:val="center"/>
        </w:trPr>
        <w:tc>
          <w:tcPr>
            <w:tcW w:w="5262" w:type="dxa"/>
            <w:vAlign w:val="center"/>
          </w:tcPr>
          <w:p w:rsidR="00583AFB" w:rsidRPr="00F579C0" w:rsidRDefault="00583AFB" w:rsidP="00EB2464">
            <w:pPr>
              <w:spacing w:line="276" w:lineRule="auto"/>
              <w:outlineLvl w:val="0"/>
              <w:rPr>
                <w:sz w:val="18"/>
                <w:szCs w:val="18"/>
              </w:rPr>
            </w:pPr>
            <w:r w:rsidRPr="00F579C0">
              <w:rPr>
                <w:sz w:val="18"/>
                <w:szCs w:val="18"/>
              </w:rPr>
              <w:t>Средства областного бюджета</w:t>
            </w:r>
          </w:p>
        </w:tc>
        <w:tc>
          <w:tcPr>
            <w:tcW w:w="1691" w:type="dxa"/>
            <w:noWrap/>
            <w:vAlign w:val="center"/>
          </w:tcPr>
          <w:p w:rsidR="00583AFB" w:rsidRPr="007317A6" w:rsidRDefault="00583AFB" w:rsidP="00EB2464">
            <w:pPr>
              <w:jc w:val="center"/>
              <w:rPr>
                <w:sz w:val="18"/>
                <w:szCs w:val="18"/>
                <w:highlight w:val="yellow"/>
              </w:rPr>
            </w:pPr>
            <w:r w:rsidRPr="00BB697F">
              <w:rPr>
                <w:sz w:val="18"/>
                <w:szCs w:val="18"/>
              </w:rPr>
              <w:t>513 397,1</w:t>
            </w:r>
          </w:p>
        </w:tc>
        <w:tc>
          <w:tcPr>
            <w:tcW w:w="1843" w:type="dxa"/>
            <w:noWrap/>
            <w:vAlign w:val="center"/>
          </w:tcPr>
          <w:p w:rsidR="00583AFB" w:rsidRPr="007317A6" w:rsidRDefault="00583AFB" w:rsidP="00EB2464">
            <w:pPr>
              <w:jc w:val="center"/>
              <w:rPr>
                <w:sz w:val="18"/>
                <w:szCs w:val="18"/>
                <w:highlight w:val="yellow"/>
              </w:rPr>
            </w:pPr>
            <w:r w:rsidRPr="00F579C0">
              <w:rPr>
                <w:sz w:val="18"/>
                <w:szCs w:val="18"/>
              </w:rPr>
              <w:t>353 739,1</w:t>
            </w:r>
          </w:p>
        </w:tc>
        <w:tc>
          <w:tcPr>
            <w:tcW w:w="897" w:type="dxa"/>
            <w:noWrap/>
            <w:vAlign w:val="center"/>
          </w:tcPr>
          <w:p w:rsidR="00583AFB" w:rsidRPr="007317A6" w:rsidRDefault="00583AFB" w:rsidP="00EB2464">
            <w:pPr>
              <w:jc w:val="center"/>
              <w:rPr>
                <w:sz w:val="18"/>
                <w:szCs w:val="18"/>
                <w:highlight w:val="yellow"/>
              </w:rPr>
            </w:pPr>
            <w:r w:rsidRPr="00BB697F">
              <w:rPr>
                <w:sz w:val="18"/>
                <w:szCs w:val="18"/>
              </w:rPr>
              <w:t>68,9</w:t>
            </w:r>
          </w:p>
        </w:tc>
      </w:tr>
      <w:tr w:rsidR="00583AFB" w:rsidRPr="007317A6" w:rsidTr="00686813">
        <w:trPr>
          <w:trHeight w:val="279"/>
          <w:jc w:val="center"/>
        </w:trPr>
        <w:tc>
          <w:tcPr>
            <w:tcW w:w="5262" w:type="dxa"/>
            <w:vAlign w:val="center"/>
          </w:tcPr>
          <w:p w:rsidR="00583AFB" w:rsidRPr="00F579C0" w:rsidRDefault="00583AFB" w:rsidP="00EB2464">
            <w:pPr>
              <w:spacing w:line="276" w:lineRule="auto"/>
              <w:outlineLvl w:val="0"/>
              <w:rPr>
                <w:sz w:val="18"/>
                <w:szCs w:val="18"/>
              </w:rPr>
            </w:pPr>
            <w:r w:rsidRPr="00F579C0">
              <w:rPr>
                <w:sz w:val="18"/>
                <w:szCs w:val="18"/>
              </w:rPr>
              <w:t>Средства федерального бюджета</w:t>
            </w:r>
          </w:p>
        </w:tc>
        <w:tc>
          <w:tcPr>
            <w:tcW w:w="1691" w:type="dxa"/>
            <w:noWrap/>
            <w:vAlign w:val="center"/>
          </w:tcPr>
          <w:p w:rsidR="00583AFB" w:rsidRPr="00A54373" w:rsidRDefault="00583AFB" w:rsidP="00EB2464">
            <w:pPr>
              <w:jc w:val="center"/>
              <w:rPr>
                <w:sz w:val="18"/>
                <w:szCs w:val="18"/>
                <w:highlight w:val="yellow"/>
              </w:rPr>
            </w:pPr>
            <w:r w:rsidRPr="00280FD8">
              <w:rPr>
                <w:sz w:val="18"/>
                <w:szCs w:val="18"/>
              </w:rPr>
              <w:t>203 123,5</w:t>
            </w:r>
          </w:p>
        </w:tc>
        <w:tc>
          <w:tcPr>
            <w:tcW w:w="1843" w:type="dxa"/>
            <w:noWrap/>
            <w:vAlign w:val="center"/>
          </w:tcPr>
          <w:p w:rsidR="00583AFB" w:rsidRPr="00A54373" w:rsidRDefault="00583AFB" w:rsidP="00EB2464">
            <w:pPr>
              <w:jc w:val="center"/>
              <w:rPr>
                <w:sz w:val="18"/>
                <w:szCs w:val="18"/>
                <w:highlight w:val="yellow"/>
              </w:rPr>
            </w:pPr>
            <w:r w:rsidRPr="00280FD8">
              <w:rPr>
                <w:sz w:val="18"/>
                <w:szCs w:val="18"/>
              </w:rPr>
              <w:t>139 22</w:t>
            </w:r>
            <w:r>
              <w:rPr>
                <w:sz w:val="18"/>
                <w:szCs w:val="18"/>
              </w:rPr>
              <w:t>0</w:t>
            </w:r>
            <w:r w:rsidRPr="00280FD8">
              <w:rPr>
                <w:sz w:val="18"/>
                <w:szCs w:val="18"/>
              </w:rPr>
              <w:t>,</w:t>
            </w:r>
            <w:r>
              <w:rPr>
                <w:sz w:val="18"/>
                <w:szCs w:val="18"/>
              </w:rPr>
              <w:t>3</w:t>
            </w:r>
          </w:p>
        </w:tc>
        <w:tc>
          <w:tcPr>
            <w:tcW w:w="897" w:type="dxa"/>
            <w:noWrap/>
            <w:vAlign w:val="center"/>
          </w:tcPr>
          <w:p w:rsidR="00583AFB" w:rsidRPr="00A54373" w:rsidRDefault="00583AFB" w:rsidP="00EB2464">
            <w:pPr>
              <w:jc w:val="center"/>
              <w:rPr>
                <w:sz w:val="18"/>
                <w:szCs w:val="18"/>
                <w:highlight w:val="yellow"/>
              </w:rPr>
            </w:pPr>
            <w:r w:rsidRPr="00280FD8">
              <w:rPr>
                <w:sz w:val="18"/>
                <w:szCs w:val="18"/>
              </w:rPr>
              <w:t>68,5</w:t>
            </w:r>
          </w:p>
        </w:tc>
      </w:tr>
      <w:tr w:rsidR="00583AFB" w:rsidRPr="007317A6" w:rsidTr="00686813">
        <w:trPr>
          <w:trHeight w:val="279"/>
          <w:jc w:val="center"/>
        </w:trPr>
        <w:tc>
          <w:tcPr>
            <w:tcW w:w="5262" w:type="dxa"/>
            <w:vAlign w:val="center"/>
          </w:tcPr>
          <w:p w:rsidR="00583AFB" w:rsidRPr="00F579C0" w:rsidRDefault="00583AFB" w:rsidP="00EB2464">
            <w:pPr>
              <w:rPr>
                <w:bCs/>
                <w:sz w:val="18"/>
                <w:szCs w:val="18"/>
              </w:rPr>
            </w:pPr>
            <w:r w:rsidRPr="00F579C0">
              <w:rPr>
                <w:bCs/>
                <w:sz w:val="18"/>
                <w:szCs w:val="18"/>
              </w:rPr>
              <w:t>Средства от публично-правовой компании «Фонд развития территорий»</w:t>
            </w:r>
          </w:p>
        </w:tc>
        <w:tc>
          <w:tcPr>
            <w:tcW w:w="1691" w:type="dxa"/>
            <w:noWrap/>
            <w:vAlign w:val="center"/>
          </w:tcPr>
          <w:p w:rsidR="00583AFB" w:rsidRPr="00A54373" w:rsidRDefault="00583AFB" w:rsidP="00EB2464">
            <w:pPr>
              <w:jc w:val="center"/>
              <w:rPr>
                <w:sz w:val="18"/>
                <w:szCs w:val="18"/>
                <w:highlight w:val="yellow"/>
              </w:rPr>
            </w:pPr>
            <w:r w:rsidRPr="00B25158">
              <w:rPr>
                <w:sz w:val="18"/>
                <w:szCs w:val="18"/>
              </w:rPr>
              <w:t>109 140,5</w:t>
            </w:r>
          </w:p>
        </w:tc>
        <w:tc>
          <w:tcPr>
            <w:tcW w:w="1843" w:type="dxa"/>
            <w:noWrap/>
            <w:vAlign w:val="center"/>
          </w:tcPr>
          <w:p w:rsidR="00583AFB" w:rsidRPr="00A54373" w:rsidRDefault="00583AFB" w:rsidP="00EB2464">
            <w:pPr>
              <w:jc w:val="center"/>
              <w:rPr>
                <w:sz w:val="18"/>
                <w:szCs w:val="18"/>
                <w:highlight w:val="yellow"/>
              </w:rPr>
            </w:pPr>
            <w:r w:rsidRPr="00B25158">
              <w:rPr>
                <w:sz w:val="18"/>
                <w:szCs w:val="18"/>
              </w:rPr>
              <w:t>19 334,5</w:t>
            </w:r>
          </w:p>
        </w:tc>
        <w:tc>
          <w:tcPr>
            <w:tcW w:w="897" w:type="dxa"/>
            <w:noWrap/>
            <w:vAlign w:val="center"/>
          </w:tcPr>
          <w:p w:rsidR="00583AFB" w:rsidRPr="00A54373" w:rsidRDefault="00583AFB" w:rsidP="00EB2464">
            <w:pPr>
              <w:jc w:val="center"/>
              <w:rPr>
                <w:sz w:val="18"/>
                <w:szCs w:val="18"/>
                <w:highlight w:val="yellow"/>
              </w:rPr>
            </w:pPr>
            <w:r w:rsidRPr="00B25158">
              <w:rPr>
                <w:sz w:val="18"/>
                <w:szCs w:val="18"/>
              </w:rPr>
              <w:t>17,7</w:t>
            </w:r>
          </w:p>
        </w:tc>
      </w:tr>
      <w:tr w:rsidR="00583AFB" w:rsidRPr="007317A6" w:rsidTr="00686813">
        <w:trPr>
          <w:trHeight w:val="337"/>
          <w:jc w:val="center"/>
        </w:trPr>
        <w:tc>
          <w:tcPr>
            <w:tcW w:w="5262" w:type="dxa"/>
            <w:noWrap/>
            <w:vAlign w:val="center"/>
          </w:tcPr>
          <w:p w:rsidR="00583AFB" w:rsidRPr="007317A6" w:rsidRDefault="00583AFB" w:rsidP="00583AFB">
            <w:pPr>
              <w:spacing w:line="276" w:lineRule="auto"/>
              <w:ind w:firstLine="567"/>
              <w:jc w:val="right"/>
              <w:rPr>
                <w:b/>
                <w:bCs/>
                <w:sz w:val="18"/>
                <w:szCs w:val="18"/>
                <w:highlight w:val="yellow"/>
              </w:rPr>
            </w:pPr>
            <w:r w:rsidRPr="00F579C0">
              <w:rPr>
                <w:b/>
                <w:bCs/>
                <w:sz w:val="18"/>
                <w:szCs w:val="18"/>
              </w:rPr>
              <w:t> Итого:</w:t>
            </w:r>
          </w:p>
        </w:tc>
        <w:tc>
          <w:tcPr>
            <w:tcW w:w="1691" w:type="dxa"/>
            <w:noWrap/>
            <w:vAlign w:val="center"/>
          </w:tcPr>
          <w:p w:rsidR="00583AFB" w:rsidRPr="003A4C5C" w:rsidRDefault="00583AFB" w:rsidP="00EB2464">
            <w:pPr>
              <w:jc w:val="center"/>
              <w:rPr>
                <w:b/>
                <w:bCs/>
                <w:sz w:val="18"/>
                <w:szCs w:val="18"/>
              </w:rPr>
            </w:pPr>
            <w:r w:rsidRPr="003A4C5C">
              <w:rPr>
                <w:b/>
                <w:sz w:val="18"/>
                <w:szCs w:val="18"/>
              </w:rPr>
              <w:t>1 5</w:t>
            </w:r>
            <w:r>
              <w:rPr>
                <w:b/>
                <w:sz w:val="18"/>
                <w:szCs w:val="18"/>
              </w:rPr>
              <w:t>76</w:t>
            </w:r>
            <w:r w:rsidRPr="003A4C5C">
              <w:rPr>
                <w:b/>
                <w:sz w:val="18"/>
                <w:szCs w:val="18"/>
              </w:rPr>
              <w:t> 1</w:t>
            </w:r>
            <w:r>
              <w:rPr>
                <w:b/>
                <w:sz w:val="18"/>
                <w:szCs w:val="18"/>
              </w:rPr>
              <w:t>66</w:t>
            </w:r>
            <w:r w:rsidRPr="003A4C5C">
              <w:rPr>
                <w:b/>
                <w:sz w:val="18"/>
                <w:szCs w:val="18"/>
              </w:rPr>
              <w:t>,</w:t>
            </w:r>
            <w:r>
              <w:rPr>
                <w:b/>
                <w:sz w:val="18"/>
                <w:szCs w:val="18"/>
              </w:rPr>
              <w:t>1</w:t>
            </w:r>
          </w:p>
        </w:tc>
        <w:tc>
          <w:tcPr>
            <w:tcW w:w="1843" w:type="dxa"/>
            <w:noWrap/>
            <w:vAlign w:val="center"/>
          </w:tcPr>
          <w:p w:rsidR="00583AFB" w:rsidRPr="003A4C5C" w:rsidRDefault="00583AFB" w:rsidP="00EB2464">
            <w:pPr>
              <w:jc w:val="center"/>
              <w:rPr>
                <w:b/>
                <w:sz w:val="18"/>
                <w:szCs w:val="18"/>
              </w:rPr>
            </w:pPr>
            <w:r>
              <w:rPr>
                <w:b/>
                <w:sz w:val="18"/>
                <w:szCs w:val="18"/>
              </w:rPr>
              <w:t>1 003</w:t>
            </w:r>
            <w:r w:rsidRPr="003A4C5C">
              <w:rPr>
                <w:b/>
                <w:sz w:val="18"/>
                <w:szCs w:val="18"/>
              </w:rPr>
              <w:t> </w:t>
            </w:r>
            <w:r>
              <w:rPr>
                <w:b/>
                <w:sz w:val="18"/>
                <w:szCs w:val="18"/>
              </w:rPr>
              <w:t>35</w:t>
            </w:r>
            <w:r w:rsidRPr="003A4C5C">
              <w:rPr>
                <w:b/>
                <w:sz w:val="18"/>
                <w:szCs w:val="18"/>
              </w:rPr>
              <w:t>9,</w:t>
            </w:r>
            <w:r>
              <w:rPr>
                <w:b/>
                <w:sz w:val="18"/>
                <w:szCs w:val="18"/>
              </w:rPr>
              <w:t>2</w:t>
            </w:r>
          </w:p>
        </w:tc>
        <w:tc>
          <w:tcPr>
            <w:tcW w:w="897" w:type="dxa"/>
            <w:noWrap/>
            <w:vAlign w:val="center"/>
          </w:tcPr>
          <w:p w:rsidR="00583AFB" w:rsidRPr="003A4C5C" w:rsidRDefault="00583AFB" w:rsidP="00EB2464">
            <w:pPr>
              <w:jc w:val="center"/>
              <w:rPr>
                <w:b/>
                <w:sz w:val="18"/>
                <w:szCs w:val="18"/>
              </w:rPr>
            </w:pPr>
            <w:r>
              <w:rPr>
                <w:b/>
                <w:sz w:val="18"/>
                <w:szCs w:val="18"/>
              </w:rPr>
              <w:t>63</w:t>
            </w:r>
            <w:r w:rsidRPr="003A4C5C">
              <w:rPr>
                <w:b/>
                <w:sz w:val="18"/>
                <w:szCs w:val="18"/>
              </w:rPr>
              <w:t>,</w:t>
            </w:r>
            <w:r>
              <w:rPr>
                <w:b/>
                <w:sz w:val="18"/>
                <w:szCs w:val="18"/>
              </w:rPr>
              <w:t>7</w:t>
            </w:r>
          </w:p>
        </w:tc>
      </w:tr>
    </w:tbl>
    <w:p w:rsidR="00583AFB" w:rsidRDefault="00583AFB" w:rsidP="00583AFB">
      <w:pPr>
        <w:ind w:firstLine="567"/>
      </w:pPr>
      <w:r>
        <w:t xml:space="preserve">   </w:t>
      </w:r>
    </w:p>
    <w:p w:rsidR="00FB5FC4" w:rsidRPr="001F3D5B" w:rsidRDefault="00FB5FC4" w:rsidP="00FB5FC4">
      <w:pPr>
        <w:spacing w:line="276" w:lineRule="auto"/>
        <w:ind w:left="-567" w:right="-426"/>
        <w:jc w:val="center"/>
        <w:rPr>
          <w:b/>
          <w:u w:val="single"/>
        </w:rPr>
      </w:pPr>
      <w:r w:rsidRPr="001F3D5B">
        <w:rPr>
          <w:b/>
          <w:u w:val="single"/>
        </w:rPr>
        <w:t xml:space="preserve">Главный распорядитель бюджетных средств </w:t>
      </w:r>
    </w:p>
    <w:p w:rsidR="00FB5FC4" w:rsidRPr="001F3D5B" w:rsidRDefault="00FB5FC4" w:rsidP="00FB5FC4">
      <w:pPr>
        <w:spacing w:line="276" w:lineRule="auto"/>
        <w:ind w:left="-567" w:right="-426"/>
        <w:jc w:val="center"/>
        <w:rPr>
          <w:b/>
          <w:u w:val="single"/>
        </w:rPr>
      </w:pPr>
      <w:r w:rsidRPr="001F3D5B">
        <w:rPr>
          <w:b/>
          <w:u w:val="single"/>
        </w:rPr>
        <w:t>«Управление по социальной политике администрации Котласского муниципального округа Архангельской области»</w:t>
      </w:r>
    </w:p>
    <w:p w:rsidR="00FB5FC4" w:rsidRPr="001F3D5B" w:rsidRDefault="00FB5FC4" w:rsidP="00FB5FC4">
      <w:pPr>
        <w:spacing w:line="276" w:lineRule="auto"/>
        <w:ind w:left="-567" w:right="-426"/>
        <w:jc w:val="center"/>
        <w:rPr>
          <w:b/>
          <w:u w:val="single"/>
        </w:rPr>
      </w:pPr>
      <w:r w:rsidRPr="001F3D5B">
        <w:rPr>
          <w:b/>
          <w:u w:val="single"/>
        </w:rPr>
        <w:t>(Код главного распорядителя бюджетных средств «080»)</w:t>
      </w:r>
    </w:p>
    <w:p w:rsidR="00FB5FC4" w:rsidRPr="00931831" w:rsidRDefault="00FB5FC4" w:rsidP="00FB5FC4">
      <w:pPr>
        <w:spacing w:after="120"/>
        <w:ind w:right="-1" w:firstLine="567"/>
        <w:jc w:val="both"/>
      </w:pPr>
      <w:r w:rsidRPr="00931831">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за 9 месяцев 2024 года расходы исполнены в объеме </w:t>
      </w:r>
      <w:r w:rsidRPr="00931831">
        <w:rPr>
          <w:bCs/>
        </w:rPr>
        <w:t xml:space="preserve">620 638,5 </w:t>
      </w:r>
      <w:r w:rsidRPr="00931831">
        <w:t>тыс. рублей или на 73,5</w:t>
      </w:r>
      <w:r w:rsidRPr="00931831">
        <w:rPr>
          <w:bCs/>
        </w:rPr>
        <w:t xml:space="preserve"> </w:t>
      </w:r>
      <w:r w:rsidRPr="00931831">
        <w:t xml:space="preserve">% от плана (план – </w:t>
      </w:r>
      <w:r w:rsidRPr="00931831">
        <w:rPr>
          <w:bCs/>
        </w:rPr>
        <w:t xml:space="preserve">843 962,5 </w:t>
      </w:r>
      <w:r w:rsidRPr="00931831">
        <w:t>тыс. рублей).</w:t>
      </w:r>
    </w:p>
    <w:tbl>
      <w:tblPr>
        <w:tblpPr w:leftFromText="180" w:rightFromText="180" w:vertAnchor="text" w:tblpXSpec="center" w:tblpY="1"/>
        <w:tblOverlap w:val="never"/>
        <w:tblW w:w="10375" w:type="dxa"/>
        <w:tblCellMar>
          <w:left w:w="30" w:type="dxa"/>
          <w:right w:w="0" w:type="dxa"/>
        </w:tblCellMar>
        <w:tblLook w:val="04A0"/>
      </w:tblPr>
      <w:tblGrid>
        <w:gridCol w:w="4224"/>
        <w:gridCol w:w="1275"/>
        <w:gridCol w:w="1843"/>
        <w:gridCol w:w="1559"/>
        <w:gridCol w:w="1474"/>
      </w:tblGrid>
      <w:tr w:rsidR="00FB5FC4" w:rsidRPr="007317A6" w:rsidTr="006116ED">
        <w:trPr>
          <w:trHeight w:val="225"/>
        </w:trPr>
        <w:tc>
          <w:tcPr>
            <w:tcW w:w="5499" w:type="dxa"/>
            <w:gridSpan w:val="2"/>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firstLine="567"/>
              <w:jc w:val="center"/>
              <w:rPr>
                <w:sz w:val="18"/>
                <w:szCs w:val="18"/>
              </w:rPr>
            </w:pPr>
            <w:r w:rsidRPr="00931831">
              <w:rPr>
                <w:sz w:val="18"/>
                <w:szCs w:val="18"/>
              </w:rPr>
              <w:t>Классификатор расходов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 xml:space="preserve">План </w:t>
            </w:r>
            <w:proofErr w:type="gramStart"/>
            <w:r w:rsidRPr="00931831">
              <w:rPr>
                <w:sz w:val="18"/>
                <w:szCs w:val="18"/>
              </w:rPr>
              <w:t>на</w:t>
            </w:r>
            <w:proofErr w:type="gramEnd"/>
          </w:p>
          <w:p w:rsidR="00FB5FC4" w:rsidRPr="00931831" w:rsidRDefault="00FB5FC4" w:rsidP="00FB5FC4">
            <w:pPr>
              <w:spacing w:line="276" w:lineRule="auto"/>
              <w:ind w:right="-1"/>
              <w:jc w:val="center"/>
              <w:rPr>
                <w:sz w:val="18"/>
                <w:szCs w:val="18"/>
              </w:rPr>
            </w:pPr>
            <w:r w:rsidRPr="00931831">
              <w:rPr>
                <w:sz w:val="18"/>
                <w:szCs w:val="18"/>
              </w:rPr>
              <w:t>2024 год,</w:t>
            </w:r>
          </w:p>
          <w:p w:rsidR="00FB5FC4" w:rsidRPr="00931831" w:rsidRDefault="00FB5FC4" w:rsidP="00FB5FC4">
            <w:pPr>
              <w:spacing w:line="276" w:lineRule="auto"/>
              <w:ind w:right="-1"/>
              <w:jc w:val="center"/>
              <w:rPr>
                <w:sz w:val="18"/>
                <w:szCs w:val="18"/>
              </w:rPr>
            </w:pPr>
            <w:r w:rsidRPr="00931831">
              <w:rPr>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Исполнено</w:t>
            </w:r>
          </w:p>
          <w:p w:rsidR="00FB5FC4" w:rsidRPr="00931831" w:rsidRDefault="00FB5FC4" w:rsidP="00FB5FC4">
            <w:pPr>
              <w:spacing w:line="276" w:lineRule="auto"/>
              <w:ind w:right="-1"/>
              <w:jc w:val="center"/>
              <w:rPr>
                <w:sz w:val="18"/>
                <w:szCs w:val="18"/>
              </w:rPr>
            </w:pPr>
            <w:r w:rsidRPr="00931831">
              <w:rPr>
                <w:sz w:val="18"/>
                <w:szCs w:val="18"/>
              </w:rPr>
              <w:t>за 9 месяцев 2024г.,</w:t>
            </w:r>
          </w:p>
          <w:p w:rsidR="00FB5FC4" w:rsidRPr="00931831" w:rsidRDefault="00FB5FC4" w:rsidP="00FB5FC4">
            <w:pPr>
              <w:spacing w:line="276" w:lineRule="auto"/>
              <w:ind w:right="-1"/>
              <w:jc w:val="center"/>
              <w:rPr>
                <w:sz w:val="18"/>
                <w:szCs w:val="18"/>
              </w:rPr>
            </w:pPr>
            <w:r w:rsidRPr="00931831">
              <w:rPr>
                <w:sz w:val="18"/>
                <w:szCs w:val="18"/>
              </w:rPr>
              <w:t>тыс. рублей</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 xml:space="preserve">% </w:t>
            </w:r>
          </w:p>
          <w:p w:rsidR="00FB5FC4" w:rsidRPr="00931831" w:rsidRDefault="00FB5FC4" w:rsidP="00FB5FC4">
            <w:pPr>
              <w:spacing w:line="276" w:lineRule="auto"/>
              <w:ind w:right="-1"/>
              <w:jc w:val="center"/>
              <w:rPr>
                <w:sz w:val="18"/>
                <w:szCs w:val="18"/>
              </w:rPr>
            </w:pPr>
            <w:r w:rsidRPr="00931831">
              <w:rPr>
                <w:sz w:val="18"/>
                <w:szCs w:val="18"/>
              </w:rPr>
              <w:t xml:space="preserve"> исполнения</w:t>
            </w:r>
          </w:p>
        </w:tc>
      </w:tr>
      <w:tr w:rsidR="00FB5FC4" w:rsidRPr="007317A6" w:rsidTr="006116ED">
        <w:trPr>
          <w:trHeight w:val="872"/>
        </w:trPr>
        <w:tc>
          <w:tcPr>
            <w:tcW w:w="4224"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firstLine="567"/>
              <w:jc w:val="center"/>
              <w:rPr>
                <w:sz w:val="18"/>
                <w:szCs w:val="18"/>
              </w:rPr>
            </w:pPr>
            <w:r w:rsidRPr="00931831">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firstLine="567"/>
              <w:jc w:val="center"/>
              <w:rPr>
                <w:sz w:val="18"/>
                <w:szCs w:val="18"/>
              </w:rPr>
            </w:pPr>
            <w:r w:rsidRPr="00931831">
              <w:rPr>
                <w:sz w:val="18"/>
                <w:szCs w:val="18"/>
              </w:rPr>
              <w:t>Код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5FC4" w:rsidRPr="007317A6" w:rsidRDefault="00FB5FC4" w:rsidP="00FB5FC4">
            <w:pPr>
              <w:spacing w:line="276" w:lineRule="auto"/>
              <w:ind w:right="-1" w:firstLine="567"/>
              <w:jc w:val="center"/>
              <w:rPr>
                <w:sz w:val="18"/>
                <w:szCs w:val="18"/>
                <w:highlight w:val="yellow"/>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B5FC4" w:rsidRPr="007317A6" w:rsidRDefault="00FB5FC4" w:rsidP="00FB5FC4">
            <w:pPr>
              <w:spacing w:line="276" w:lineRule="auto"/>
              <w:ind w:right="-1" w:firstLine="567"/>
              <w:rPr>
                <w:sz w:val="18"/>
                <w:szCs w:val="18"/>
                <w:highlight w:val="yellow"/>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B5FC4" w:rsidRPr="007317A6" w:rsidRDefault="00FB5FC4" w:rsidP="00FB5FC4">
            <w:pPr>
              <w:spacing w:line="276" w:lineRule="auto"/>
              <w:ind w:right="-1" w:firstLine="567"/>
              <w:rPr>
                <w:sz w:val="18"/>
                <w:szCs w:val="18"/>
                <w:highlight w:val="yellow"/>
              </w:rPr>
            </w:pPr>
          </w:p>
        </w:tc>
      </w:tr>
      <w:tr w:rsidR="00FB5FC4" w:rsidRPr="007317A6" w:rsidTr="006116ED">
        <w:trPr>
          <w:trHeight w:val="271"/>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b/>
                <w:bCs/>
                <w:sz w:val="18"/>
                <w:szCs w:val="18"/>
              </w:rPr>
            </w:pPr>
            <w:r w:rsidRPr="00931831">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b/>
                <w:bCs/>
                <w:sz w:val="18"/>
                <w:szCs w:val="18"/>
              </w:rPr>
            </w:pPr>
            <w:r w:rsidRPr="00931831">
              <w:rPr>
                <w:b/>
                <w:bCs/>
                <w:sz w:val="18"/>
                <w:szCs w:val="18"/>
              </w:rPr>
              <w:t>0100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1 043,6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749,7</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71,8</w:t>
            </w:r>
          </w:p>
        </w:tc>
      </w:tr>
      <w:tr w:rsidR="00FB5FC4" w:rsidRPr="007317A6" w:rsidTr="006116ED">
        <w:trPr>
          <w:trHeight w:val="271"/>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sz w:val="18"/>
                <w:szCs w:val="18"/>
              </w:rPr>
            </w:pPr>
            <w:r w:rsidRPr="00931831">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0113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1 043,6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749,7</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71,8</w:t>
            </w:r>
          </w:p>
        </w:tc>
      </w:tr>
      <w:tr w:rsidR="00FB5FC4" w:rsidRPr="007317A6" w:rsidTr="006116ED">
        <w:trPr>
          <w:trHeight w:val="271"/>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b/>
                <w:bCs/>
                <w:sz w:val="18"/>
                <w:szCs w:val="18"/>
              </w:rPr>
            </w:pPr>
            <w:r w:rsidRPr="00931831">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b/>
                <w:bCs/>
                <w:sz w:val="18"/>
                <w:szCs w:val="18"/>
              </w:rPr>
            </w:pPr>
            <w:r w:rsidRPr="00931831">
              <w:rPr>
                <w:b/>
                <w:bCs/>
                <w:sz w:val="18"/>
                <w:szCs w:val="18"/>
              </w:rPr>
              <w:t>0400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40,0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100,0</w:t>
            </w:r>
          </w:p>
        </w:tc>
      </w:tr>
      <w:tr w:rsidR="00FB5FC4" w:rsidRPr="007317A6" w:rsidTr="006116ED">
        <w:trPr>
          <w:trHeight w:val="271"/>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ind w:right="-1"/>
              <w:rPr>
                <w:sz w:val="18"/>
                <w:szCs w:val="18"/>
              </w:rPr>
            </w:pPr>
            <w:r w:rsidRPr="00931831">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ind w:right="-1"/>
              <w:jc w:val="center"/>
              <w:rPr>
                <w:sz w:val="16"/>
                <w:szCs w:val="16"/>
              </w:rPr>
            </w:pPr>
            <w:r w:rsidRPr="00931831">
              <w:rPr>
                <w:sz w:val="16"/>
                <w:szCs w:val="16"/>
              </w:rPr>
              <w:t>0412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40,0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100,0</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b/>
                <w:bCs/>
                <w:sz w:val="18"/>
                <w:szCs w:val="18"/>
              </w:rPr>
            </w:pPr>
            <w:r w:rsidRPr="00931831">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b/>
                <w:bCs/>
                <w:sz w:val="18"/>
                <w:szCs w:val="18"/>
              </w:rPr>
            </w:pPr>
            <w:r w:rsidRPr="00931831">
              <w:rPr>
                <w:b/>
                <w:bCs/>
                <w:sz w:val="18"/>
                <w:szCs w:val="18"/>
              </w:rPr>
              <w:t>0700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680 568,4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b/>
                <w:sz w:val="16"/>
                <w:szCs w:val="16"/>
              </w:rPr>
            </w:pPr>
            <w:r>
              <w:rPr>
                <w:b/>
                <w:sz w:val="16"/>
                <w:szCs w:val="16"/>
              </w:rPr>
              <w:t>501 556,9</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73,7</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sz w:val="18"/>
                <w:szCs w:val="18"/>
              </w:rPr>
            </w:pPr>
            <w:r w:rsidRPr="00931831">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134 515,2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107 481,9</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79,9</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sz w:val="18"/>
                <w:szCs w:val="18"/>
              </w:rPr>
            </w:pPr>
            <w:r w:rsidRPr="00931831">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B37810" w:rsidP="00FB5FC4">
            <w:pPr>
              <w:ind w:right="-1"/>
              <w:jc w:val="center"/>
              <w:rPr>
                <w:sz w:val="16"/>
                <w:szCs w:val="16"/>
              </w:rPr>
            </w:pPr>
            <w:r>
              <w:rPr>
                <w:sz w:val="16"/>
                <w:szCs w:val="16"/>
              </w:rPr>
              <w:t>465 </w:t>
            </w:r>
            <w:r>
              <w:rPr>
                <w:sz w:val="16"/>
                <w:szCs w:val="16"/>
                <w:lang w:val="en-US"/>
              </w:rPr>
              <w:t>9</w:t>
            </w:r>
            <w:r w:rsidR="00FB5FC4">
              <w:rPr>
                <w:sz w:val="16"/>
                <w:szCs w:val="16"/>
              </w:rPr>
              <w:t>17,9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338 777,3</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72,7</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931831" w:rsidRDefault="00FB5FC4" w:rsidP="00FB5FC4">
            <w:pPr>
              <w:spacing w:line="276" w:lineRule="auto"/>
              <w:ind w:right="-1"/>
              <w:rPr>
                <w:sz w:val="18"/>
                <w:szCs w:val="18"/>
              </w:rPr>
            </w:pPr>
            <w:r w:rsidRPr="00931831">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0703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74 570,9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51 000,3</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68,4</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931831" w:rsidRDefault="00FB5FC4" w:rsidP="00FB5FC4">
            <w:pPr>
              <w:ind w:right="-1"/>
              <w:rPr>
                <w:sz w:val="18"/>
                <w:szCs w:val="18"/>
              </w:rPr>
            </w:pPr>
            <w:r w:rsidRPr="00931831">
              <w:rPr>
                <w:sz w:val="18"/>
                <w:szCs w:val="18"/>
              </w:rPr>
              <w:t xml:space="preserve">Профессиональная подготовка, переподготовка </w:t>
            </w:r>
            <w:r>
              <w:rPr>
                <w:sz w:val="18"/>
                <w:szCs w:val="18"/>
              </w:rPr>
              <w:t>и повышение квалификация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931831" w:rsidRDefault="00FB5FC4" w:rsidP="00FB5FC4">
            <w:pPr>
              <w:spacing w:line="276" w:lineRule="auto"/>
              <w:ind w:right="-1"/>
              <w:jc w:val="center"/>
              <w:rPr>
                <w:sz w:val="18"/>
                <w:szCs w:val="18"/>
              </w:rPr>
            </w:pPr>
            <w:r w:rsidRPr="00931831">
              <w:rPr>
                <w:sz w:val="18"/>
                <w:szCs w:val="18"/>
              </w:rPr>
              <w:t>0705</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25,0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10,0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40,0</w:t>
            </w:r>
          </w:p>
        </w:tc>
      </w:tr>
      <w:tr w:rsidR="00FB5FC4" w:rsidRPr="007317A6" w:rsidTr="006116ED">
        <w:trPr>
          <w:trHeight w:val="126"/>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rPr>
                <w:sz w:val="18"/>
                <w:szCs w:val="18"/>
              </w:rPr>
            </w:pPr>
            <w:r w:rsidRPr="00D218E6">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0707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2 294,7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1 895,0</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82,6</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rPr>
                <w:sz w:val="18"/>
                <w:szCs w:val="18"/>
              </w:rPr>
            </w:pPr>
            <w:r w:rsidRPr="00D218E6">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0709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3 244,6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2 392,4</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73,7</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0"/>
              <w:rPr>
                <w:b/>
                <w:sz w:val="18"/>
                <w:szCs w:val="18"/>
              </w:rPr>
            </w:pPr>
            <w:r w:rsidRPr="00D218E6">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b/>
                <w:bCs/>
                <w:sz w:val="18"/>
                <w:szCs w:val="18"/>
              </w:rPr>
            </w:pPr>
            <w:r w:rsidRPr="00D218E6">
              <w:rPr>
                <w:b/>
                <w:bCs/>
                <w:sz w:val="18"/>
                <w:szCs w:val="18"/>
              </w:rPr>
              <w:t>0800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117 646,6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b/>
                <w:sz w:val="16"/>
                <w:szCs w:val="16"/>
              </w:rPr>
            </w:pPr>
            <w:r>
              <w:rPr>
                <w:b/>
                <w:sz w:val="16"/>
                <w:szCs w:val="16"/>
              </w:rPr>
              <w:t>86</w:t>
            </w:r>
            <w:r w:rsidR="00D4145D">
              <w:rPr>
                <w:b/>
                <w:sz w:val="16"/>
                <w:szCs w:val="16"/>
                <w:lang w:val="en-US"/>
              </w:rPr>
              <w:t xml:space="preserve"> </w:t>
            </w:r>
            <w:r>
              <w:rPr>
                <w:b/>
                <w:sz w:val="16"/>
                <w:szCs w:val="16"/>
              </w:rPr>
              <w:t>897,1</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73,9</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1"/>
              <w:rPr>
                <w:sz w:val="18"/>
                <w:szCs w:val="18"/>
              </w:rPr>
            </w:pPr>
            <w:r w:rsidRPr="00D218E6">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0801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116 023,7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85 359,4</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73,6</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1"/>
              <w:rPr>
                <w:sz w:val="18"/>
                <w:szCs w:val="18"/>
              </w:rPr>
            </w:pPr>
            <w:r w:rsidRPr="00D218E6">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0804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1 622,9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1 537,7</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94,8</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rPr>
                <w:b/>
                <w:bCs/>
                <w:sz w:val="18"/>
                <w:szCs w:val="18"/>
              </w:rPr>
            </w:pPr>
            <w:r w:rsidRPr="00D218E6">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b/>
                <w:bCs/>
                <w:sz w:val="18"/>
                <w:szCs w:val="18"/>
              </w:rPr>
            </w:pPr>
            <w:r w:rsidRPr="00D218E6">
              <w:rPr>
                <w:b/>
                <w:bCs/>
                <w:sz w:val="18"/>
                <w:szCs w:val="18"/>
              </w:rPr>
              <w:t>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43 862,9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b/>
                <w:sz w:val="16"/>
                <w:szCs w:val="16"/>
              </w:rPr>
            </w:pPr>
            <w:r>
              <w:rPr>
                <w:b/>
                <w:sz w:val="16"/>
                <w:szCs w:val="16"/>
              </w:rPr>
              <w:t>30 631,7</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69,8</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rPr>
                <w:sz w:val="18"/>
                <w:szCs w:val="18"/>
              </w:rPr>
            </w:pPr>
            <w:r w:rsidRPr="00D218E6">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1004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14 296,1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9 915,3</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69,4</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rPr>
                <w:sz w:val="18"/>
                <w:szCs w:val="18"/>
              </w:rPr>
            </w:pPr>
            <w:r w:rsidRPr="00D218E6">
              <w:rPr>
                <w:sz w:val="18"/>
                <w:szCs w:val="18"/>
              </w:rPr>
              <w:lastRenderedPageBreak/>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spacing w:line="276" w:lineRule="auto"/>
              <w:ind w:right="-1"/>
              <w:jc w:val="center"/>
              <w:rPr>
                <w:sz w:val="18"/>
                <w:szCs w:val="18"/>
              </w:rPr>
            </w:pPr>
            <w:r w:rsidRPr="00D218E6">
              <w:rPr>
                <w:sz w:val="18"/>
                <w:szCs w:val="18"/>
              </w:rPr>
              <w:t>1006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29 566,8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20 716,4</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70,1</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1"/>
              <w:rPr>
                <w:b/>
                <w:sz w:val="18"/>
                <w:szCs w:val="18"/>
              </w:rPr>
            </w:pPr>
            <w:r w:rsidRPr="00D218E6">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outlineLvl w:val="1"/>
              <w:rPr>
                <w:b/>
                <w:sz w:val="18"/>
                <w:szCs w:val="18"/>
              </w:rPr>
            </w:pPr>
            <w:r w:rsidRPr="00D218E6">
              <w:rPr>
                <w:b/>
                <w:sz w:val="18"/>
                <w:szCs w:val="18"/>
              </w:rPr>
              <w:t>1100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800,9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b/>
                <w:sz w:val="16"/>
                <w:szCs w:val="16"/>
              </w:rPr>
            </w:pPr>
            <w:r>
              <w:rPr>
                <w:b/>
                <w:sz w:val="16"/>
                <w:szCs w:val="16"/>
              </w:rPr>
              <w:t>763,1</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95,3</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1"/>
              <w:rPr>
                <w:sz w:val="16"/>
                <w:szCs w:val="16"/>
              </w:rPr>
            </w:pPr>
            <w:r w:rsidRPr="00D218E6">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outlineLvl w:val="1"/>
              <w:rPr>
                <w:b/>
                <w:sz w:val="18"/>
                <w:szCs w:val="18"/>
              </w:rPr>
            </w:pPr>
            <w:r w:rsidRPr="00D218E6">
              <w:rPr>
                <w:sz w:val="16"/>
                <w:szCs w:val="16"/>
              </w:rPr>
              <w:t>1101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750,9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713,1</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95,0</w:t>
            </w:r>
          </w:p>
        </w:tc>
      </w:tr>
      <w:tr w:rsidR="00FB5FC4" w:rsidRPr="007317A6" w:rsidTr="006116ED">
        <w:trPr>
          <w:trHeight w:val="225"/>
        </w:trPr>
        <w:tc>
          <w:tcPr>
            <w:tcW w:w="4224" w:type="dxa"/>
            <w:tcBorders>
              <w:top w:val="single" w:sz="4" w:space="0" w:color="auto"/>
              <w:left w:val="single" w:sz="4" w:space="0" w:color="auto"/>
              <w:bottom w:val="single" w:sz="4" w:space="0" w:color="auto"/>
              <w:right w:val="single" w:sz="4" w:space="0" w:color="auto"/>
            </w:tcBorders>
            <w:hideMark/>
          </w:tcPr>
          <w:p w:rsidR="00FB5FC4" w:rsidRPr="00D218E6" w:rsidRDefault="00FB5FC4" w:rsidP="00FB5FC4">
            <w:pPr>
              <w:ind w:right="-1"/>
              <w:outlineLvl w:val="1"/>
              <w:rPr>
                <w:sz w:val="16"/>
                <w:szCs w:val="16"/>
              </w:rPr>
            </w:pPr>
            <w:r w:rsidRPr="00D218E6">
              <w:rPr>
                <w:sz w:val="16"/>
                <w:szCs w:val="16"/>
              </w:rPr>
              <w:t>Массовый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outlineLvl w:val="1"/>
              <w:rPr>
                <w:sz w:val="16"/>
                <w:szCs w:val="16"/>
              </w:rPr>
            </w:pPr>
            <w:r w:rsidRPr="00D218E6">
              <w:rPr>
                <w:sz w:val="16"/>
                <w:szCs w:val="16"/>
              </w:rPr>
              <w:t>1102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sz w:val="16"/>
                <w:szCs w:val="16"/>
              </w:rPr>
            </w:pPr>
            <w:r>
              <w:rPr>
                <w:sz w:val="16"/>
                <w:szCs w:val="16"/>
              </w:rPr>
              <w:t>50,0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sz w:val="16"/>
                <w:szCs w:val="16"/>
              </w:rPr>
            </w:pPr>
            <w:r>
              <w:rPr>
                <w:sz w:val="16"/>
                <w:szCs w:val="16"/>
              </w:rPr>
              <w:t>100,0</w:t>
            </w:r>
          </w:p>
        </w:tc>
      </w:tr>
      <w:tr w:rsidR="00FB5FC4" w:rsidRPr="007317A6" w:rsidTr="006116ED">
        <w:trPr>
          <w:trHeight w:val="256"/>
        </w:trPr>
        <w:tc>
          <w:tcPr>
            <w:tcW w:w="5499" w:type="dxa"/>
            <w:gridSpan w:val="2"/>
            <w:tcBorders>
              <w:top w:val="single" w:sz="4" w:space="0" w:color="auto"/>
              <w:left w:val="single" w:sz="4" w:space="0" w:color="auto"/>
              <w:bottom w:val="single" w:sz="4" w:space="0" w:color="auto"/>
              <w:right w:val="single" w:sz="4" w:space="0" w:color="auto"/>
            </w:tcBorders>
            <w:vAlign w:val="bottom"/>
            <w:hideMark/>
          </w:tcPr>
          <w:p w:rsidR="00FB5FC4" w:rsidRPr="00D218E6" w:rsidRDefault="00FB5FC4" w:rsidP="00FB5FC4">
            <w:pPr>
              <w:spacing w:line="276" w:lineRule="auto"/>
              <w:ind w:right="-1" w:firstLine="567"/>
              <w:jc w:val="right"/>
              <w:rPr>
                <w:b/>
                <w:bCs/>
                <w:sz w:val="18"/>
                <w:szCs w:val="18"/>
              </w:rPr>
            </w:pPr>
            <w:r w:rsidRPr="00D218E6">
              <w:rPr>
                <w:b/>
                <w:bCs/>
                <w:sz w:val="18"/>
                <w:szCs w:val="18"/>
              </w:rPr>
              <w:t xml:space="preserve">Итого: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8"/>
                <w:szCs w:val="18"/>
              </w:rPr>
            </w:pPr>
            <w:r>
              <w:rPr>
                <w:b/>
                <w:sz w:val="18"/>
                <w:szCs w:val="18"/>
              </w:rPr>
              <w:t>843 962,5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FC4" w:rsidRPr="00D218E6" w:rsidRDefault="00FB5FC4" w:rsidP="00FB5FC4">
            <w:pPr>
              <w:ind w:right="-1"/>
              <w:jc w:val="center"/>
              <w:rPr>
                <w:b/>
                <w:sz w:val="16"/>
                <w:szCs w:val="16"/>
              </w:rPr>
            </w:pPr>
            <w:r>
              <w:rPr>
                <w:b/>
                <w:sz w:val="16"/>
                <w:szCs w:val="16"/>
              </w:rPr>
              <w:t>620 638,5</w:t>
            </w:r>
          </w:p>
        </w:tc>
        <w:tc>
          <w:tcPr>
            <w:tcW w:w="1474" w:type="dxa"/>
            <w:tcBorders>
              <w:top w:val="single" w:sz="4" w:space="0" w:color="auto"/>
              <w:left w:val="single" w:sz="4" w:space="0" w:color="auto"/>
              <w:bottom w:val="single" w:sz="4" w:space="0" w:color="auto"/>
              <w:right w:val="single" w:sz="4" w:space="0" w:color="auto"/>
            </w:tcBorders>
            <w:vAlign w:val="center"/>
            <w:hideMark/>
          </w:tcPr>
          <w:p w:rsidR="00FB5FC4" w:rsidRPr="00D218E6" w:rsidRDefault="00FB5FC4" w:rsidP="00FB5FC4">
            <w:pPr>
              <w:ind w:right="-1"/>
              <w:jc w:val="center"/>
              <w:rPr>
                <w:b/>
                <w:sz w:val="16"/>
                <w:szCs w:val="16"/>
              </w:rPr>
            </w:pPr>
            <w:r>
              <w:rPr>
                <w:b/>
                <w:sz w:val="16"/>
                <w:szCs w:val="16"/>
              </w:rPr>
              <w:t>73,5</w:t>
            </w:r>
          </w:p>
        </w:tc>
      </w:tr>
    </w:tbl>
    <w:p w:rsidR="00FB5FC4" w:rsidRDefault="00FB5FC4" w:rsidP="00FB5FC4">
      <w:pPr>
        <w:spacing w:line="276" w:lineRule="auto"/>
        <w:ind w:right="-1" w:firstLine="567"/>
        <w:jc w:val="center"/>
        <w:rPr>
          <w:b/>
          <w:bCs/>
        </w:rPr>
      </w:pPr>
    </w:p>
    <w:p w:rsidR="00FB5FC4" w:rsidRPr="0061281B" w:rsidRDefault="00FB5FC4" w:rsidP="00FB5FC4">
      <w:pPr>
        <w:spacing w:line="276" w:lineRule="auto"/>
        <w:ind w:right="-1"/>
        <w:jc w:val="center"/>
        <w:rPr>
          <w:b/>
          <w:bCs/>
        </w:rPr>
      </w:pPr>
      <w:r w:rsidRPr="0061281B">
        <w:rPr>
          <w:b/>
          <w:bCs/>
        </w:rPr>
        <w:t>Раздел 0100 «Общегосударственные вопросы»</w:t>
      </w:r>
    </w:p>
    <w:p w:rsidR="00FB5FC4" w:rsidRPr="0061281B" w:rsidRDefault="00FB5FC4" w:rsidP="00FB5FC4">
      <w:pPr>
        <w:tabs>
          <w:tab w:val="left" w:pos="0"/>
        </w:tabs>
        <w:spacing w:line="276" w:lineRule="auto"/>
        <w:ind w:right="-1"/>
        <w:jc w:val="center"/>
        <w:rPr>
          <w:b/>
          <w:bCs/>
        </w:rPr>
      </w:pPr>
      <w:r w:rsidRPr="0061281B">
        <w:rPr>
          <w:b/>
          <w:bCs/>
        </w:rPr>
        <w:t xml:space="preserve">Раздел подраздел 0113 </w:t>
      </w:r>
    </w:p>
    <w:p w:rsidR="00FB5FC4" w:rsidRPr="0061281B" w:rsidRDefault="00FB5FC4" w:rsidP="00FB5FC4">
      <w:pPr>
        <w:tabs>
          <w:tab w:val="left" w:pos="0"/>
        </w:tabs>
        <w:spacing w:line="276" w:lineRule="auto"/>
        <w:ind w:right="-1"/>
        <w:jc w:val="center"/>
        <w:rPr>
          <w:b/>
          <w:bCs/>
        </w:rPr>
      </w:pPr>
      <w:r w:rsidRPr="0061281B">
        <w:rPr>
          <w:b/>
          <w:bCs/>
        </w:rPr>
        <w:t>«Другие общегосударственные вопросы»</w:t>
      </w:r>
    </w:p>
    <w:p w:rsidR="00FB5FC4" w:rsidRPr="0061281B" w:rsidRDefault="00FB5FC4" w:rsidP="00FB5FC4">
      <w:pPr>
        <w:spacing w:line="276" w:lineRule="auto"/>
        <w:ind w:right="-1" w:firstLine="567"/>
        <w:jc w:val="both"/>
      </w:pPr>
      <w:r w:rsidRPr="0061281B">
        <w:t xml:space="preserve">По данному разделу подразделу расходы исполнены в объеме </w:t>
      </w:r>
      <w:r w:rsidRPr="0061281B">
        <w:rPr>
          <w:bCs/>
        </w:rPr>
        <w:t xml:space="preserve">749,7 тыс. </w:t>
      </w:r>
      <w:r w:rsidRPr="0061281B">
        <w:t>рублей или на 71,8 % от плана (план – 1 043,6 тыс.</w:t>
      </w:r>
      <w:r w:rsidRPr="0061281B">
        <w:rPr>
          <w:bCs/>
        </w:rPr>
        <w:t xml:space="preserve"> </w:t>
      </w:r>
      <w:r w:rsidRPr="0061281B">
        <w:t>рублей), в том числе:</w:t>
      </w:r>
    </w:p>
    <w:p w:rsidR="00FB5FC4" w:rsidRPr="0061281B" w:rsidRDefault="00FB5FC4" w:rsidP="00FB5FC4">
      <w:pPr>
        <w:pStyle w:val="6"/>
        <w:tabs>
          <w:tab w:val="left" w:pos="0"/>
        </w:tabs>
        <w:spacing w:after="0"/>
        <w:ind w:left="0" w:right="-1" w:firstLine="567"/>
        <w:jc w:val="both"/>
        <w:rPr>
          <w:rFonts w:ascii="Times New Roman" w:hAnsi="Times New Roman"/>
          <w:sz w:val="24"/>
          <w:szCs w:val="24"/>
        </w:rPr>
      </w:pPr>
      <w:proofErr w:type="gramStart"/>
      <w:r w:rsidRPr="0061281B">
        <w:rPr>
          <w:rFonts w:ascii="Times New Roman" w:hAnsi="Times New Roman"/>
          <w:sz w:val="24"/>
          <w:szCs w:val="24"/>
        </w:rPr>
        <w:t xml:space="preserve">1. в рамках муниципальной программы «Развитие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w:t>
      </w:r>
      <w:proofErr w:type="spellStart"/>
      <w:r w:rsidRPr="0061281B">
        <w:rPr>
          <w:rFonts w:ascii="Times New Roman" w:hAnsi="Times New Roman"/>
          <w:sz w:val="24"/>
          <w:szCs w:val="24"/>
        </w:rPr>
        <w:t>Котласском</w:t>
      </w:r>
      <w:proofErr w:type="spellEnd"/>
      <w:r w:rsidRPr="0061281B">
        <w:rPr>
          <w:rFonts w:ascii="Times New Roman" w:hAnsi="Times New Roman"/>
          <w:sz w:val="24"/>
          <w:szCs w:val="24"/>
        </w:rPr>
        <w:t xml:space="preserve"> муниципальном округе Архангельской области» в объеме 614,0 тыс. рублей, в том числе за счет средств областного бюджета – 460,5 тыс. рублей, за счет средств бюджета округа – 153,5 тыс. рублей или на 73,1 % от плана (план – 840,0</w:t>
      </w:r>
      <w:r w:rsidR="005D2E84">
        <w:rPr>
          <w:rFonts w:ascii="Times New Roman" w:hAnsi="Times New Roman"/>
          <w:sz w:val="24"/>
          <w:szCs w:val="24"/>
        </w:rPr>
        <w:t xml:space="preserve">                </w:t>
      </w:r>
      <w:r w:rsidRPr="0061281B">
        <w:rPr>
          <w:rFonts w:ascii="Times New Roman" w:hAnsi="Times New Roman"/>
          <w:sz w:val="24"/>
          <w:szCs w:val="24"/>
        </w:rPr>
        <w:t xml:space="preserve"> тыс.</w:t>
      </w:r>
      <w:r w:rsidRPr="0061281B">
        <w:rPr>
          <w:rFonts w:ascii="Times New Roman" w:hAnsi="Times New Roman"/>
          <w:bCs/>
          <w:sz w:val="24"/>
          <w:szCs w:val="24"/>
        </w:rPr>
        <w:t xml:space="preserve"> </w:t>
      </w:r>
      <w:r w:rsidRPr="0061281B">
        <w:rPr>
          <w:rFonts w:ascii="Times New Roman" w:hAnsi="Times New Roman"/>
          <w:sz w:val="24"/>
          <w:szCs w:val="24"/>
        </w:rPr>
        <w:t>рублей), в том числе:</w:t>
      </w:r>
      <w:proofErr w:type="gramEnd"/>
    </w:p>
    <w:tbl>
      <w:tblPr>
        <w:tblStyle w:val="af"/>
        <w:tblW w:w="10030" w:type="dxa"/>
        <w:tblInd w:w="108" w:type="dxa"/>
        <w:tblLook w:val="04A0"/>
      </w:tblPr>
      <w:tblGrid>
        <w:gridCol w:w="563"/>
        <w:gridCol w:w="5064"/>
        <w:gridCol w:w="1650"/>
        <w:gridCol w:w="1512"/>
        <w:gridCol w:w="1241"/>
      </w:tblGrid>
      <w:tr w:rsidR="00831483" w:rsidRPr="0061281B" w:rsidTr="009C71F6">
        <w:tc>
          <w:tcPr>
            <w:tcW w:w="563" w:type="dxa"/>
            <w:vMerge w:val="restart"/>
          </w:tcPr>
          <w:p w:rsidR="00831483" w:rsidRDefault="00831483" w:rsidP="00831483">
            <w:pPr>
              <w:ind w:right="-1"/>
              <w:jc w:val="center"/>
              <w:rPr>
                <w:color w:val="000000"/>
                <w:sz w:val="20"/>
                <w:szCs w:val="20"/>
              </w:rPr>
            </w:pPr>
          </w:p>
          <w:p w:rsidR="00831483" w:rsidRDefault="00831483" w:rsidP="00831483">
            <w:pPr>
              <w:ind w:right="-1"/>
              <w:jc w:val="center"/>
              <w:rPr>
                <w:color w:val="000000"/>
                <w:sz w:val="20"/>
                <w:szCs w:val="20"/>
              </w:rPr>
            </w:pPr>
            <w:r>
              <w:rPr>
                <w:color w:val="000000"/>
                <w:sz w:val="20"/>
                <w:szCs w:val="20"/>
              </w:rPr>
              <w:t>№</w:t>
            </w:r>
          </w:p>
          <w:p w:rsidR="00831483" w:rsidRDefault="00831483" w:rsidP="00831483">
            <w:pPr>
              <w:ind w:right="-1"/>
              <w:jc w:val="center"/>
              <w:rPr>
                <w:color w:val="000000"/>
                <w:sz w:val="20"/>
                <w:szCs w:val="20"/>
              </w:rPr>
            </w:pPr>
            <w:proofErr w:type="spellStart"/>
            <w:proofErr w:type="gramStart"/>
            <w:r>
              <w:rPr>
                <w:color w:val="000000"/>
                <w:sz w:val="20"/>
                <w:szCs w:val="20"/>
              </w:rPr>
              <w:t>п</w:t>
            </w:r>
            <w:proofErr w:type="spellEnd"/>
            <w:proofErr w:type="gramEnd"/>
            <w:r>
              <w:rPr>
                <w:color w:val="000000"/>
                <w:sz w:val="20"/>
                <w:szCs w:val="20"/>
              </w:rPr>
              <w:t>/</w:t>
            </w:r>
            <w:proofErr w:type="spellStart"/>
            <w:r>
              <w:rPr>
                <w:color w:val="000000"/>
                <w:sz w:val="20"/>
                <w:szCs w:val="20"/>
              </w:rPr>
              <w:t>п</w:t>
            </w:r>
            <w:proofErr w:type="spellEnd"/>
          </w:p>
        </w:tc>
        <w:tc>
          <w:tcPr>
            <w:tcW w:w="5064" w:type="dxa"/>
            <w:vMerge w:val="restart"/>
            <w:vAlign w:val="center"/>
          </w:tcPr>
          <w:p w:rsidR="00831483" w:rsidRDefault="00831483" w:rsidP="00831483">
            <w:pPr>
              <w:ind w:right="-1"/>
              <w:jc w:val="center"/>
              <w:rPr>
                <w:color w:val="000000"/>
                <w:sz w:val="20"/>
                <w:szCs w:val="20"/>
              </w:rPr>
            </w:pPr>
            <w:r w:rsidRPr="00E00D62">
              <w:rPr>
                <w:sz w:val="20"/>
                <w:szCs w:val="20"/>
              </w:rPr>
              <w:t>Наименование проекта ТОС</w:t>
            </w:r>
          </w:p>
        </w:tc>
        <w:tc>
          <w:tcPr>
            <w:tcW w:w="1650" w:type="dxa"/>
            <w:vMerge w:val="restart"/>
            <w:shd w:val="clear" w:color="auto" w:fill="auto"/>
            <w:vAlign w:val="center"/>
          </w:tcPr>
          <w:p w:rsidR="00831483" w:rsidRPr="00E00D62" w:rsidRDefault="00831483" w:rsidP="00831483">
            <w:pPr>
              <w:spacing w:line="276" w:lineRule="auto"/>
              <w:ind w:right="-1"/>
              <w:jc w:val="center"/>
              <w:rPr>
                <w:sz w:val="20"/>
                <w:szCs w:val="20"/>
              </w:rPr>
            </w:pPr>
            <w:r>
              <w:rPr>
                <w:sz w:val="20"/>
                <w:szCs w:val="20"/>
              </w:rPr>
              <w:t>План на 2024 г.</w:t>
            </w:r>
            <w:r w:rsidRPr="00E00D62">
              <w:rPr>
                <w:sz w:val="20"/>
                <w:szCs w:val="20"/>
              </w:rPr>
              <w:t>,</w:t>
            </w:r>
          </w:p>
          <w:p w:rsidR="00831483" w:rsidRPr="0061281B" w:rsidRDefault="00831483" w:rsidP="00831483">
            <w:pPr>
              <w:ind w:right="-1" w:hanging="2"/>
              <w:jc w:val="center"/>
              <w:rPr>
                <w:color w:val="000000"/>
                <w:sz w:val="20"/>
                <w:szCs w:val="20"/>
              </w:rPr>
            </w:pPr>
            <w:r w:rsidRPr="00E00D62">
              <w:rPr>
                <w:sz w:val="20"/>
                <w:szCs w:val="20"/>
              </w:rPr>
              <w:t>тыс. рублей</w:t>
            </w:r>
          </w:p>
        </w:tc>
        <w:tc>
          <w:tcPr>
            <w:tcW w:w="2753" w:type="dxa"/>
            <w:gridSpan w:val="2"/>
            <w:shd w:val="clear" w:color="auto" w:fill="auto"/>
            <w:vAlign w:val="center"/>
          </w:tcPr>
          <w:p w:rsidR="00831483" w:rsidRDefault="00831483" w:rsidP="009C71F6">
            <w:pPr>
              <w:spacing w:line="276" w:lineRule="auto"/>
              <w:ind w:right="-1"/>
              <w:jc w:val="center"/>
              <w:rPr>
                <w:sz w:val="20"/>
                <w:szCs w:val="20"/>
              </w:rPr>
            </w:pPr>
            <w:r w:rsidRPr="00E00D62">
              <w:rPr>
                <w:sz w:val="20"/>
                <w:szCs w:val="20"/>
              </w:rPr>
              <w:t>Исполнено</w:t>
            </w:r>
          </w:p>
          <w:p w:rsidR="00831483" w:rsidRPr="00E00D62" w:rsidRDefault="00831483" w:rsidP="009C71F6">
            <w:pPr>
              <w:spacing w:line="276" w:lineRule="auto"/>
              <w:ind w:right="-1"/>
              <w:jc w:val="center"/>
              <w:rPr>
                <w:sz w:val="20"/>
                <w:szCs w:val="20"/>
              </w:rPr>
            </w:pPr>
            <w:r>
              <w:rPr>
                <w:sz w:val="20"/>
                <w:szCs w:val="20"/>
              </w:rPr>
              <w:t>за 9 месяцев 2024 г.</w:t>
            </w:r>
          </w:p>
        </w:tc>
      </w:tr>
      <w:tr w:rsidR="00831483" w:rsidRPr="0061281B" w:rsidTr="00831483">
        <w:tc>
          <w:tcPr>
            <w:tcW w:w="563" w:type="dxa"/>
            <w:vMerge/>
          </w:tcPr>
          <w:p w:rsidR="00831483" w:rsidRDefault="00831483" w:rsidP="00FB5FC4">
            <w:pPr>
              <w:ind w:right="-1"/>
              <w:rPr>
                <w:color w:val="000000"/>
                <w:sz w:val="20"/>
                <w:szCs w:val="20"/>
              </w:rPr>
            </w:pPr>
          </w:p>
        </w:tc>
        <w:tc>
          <w:tcPr>
            <w:tcW w:w="5064" w:type="dxa"/>
            <w:vMerge/>
            <w:vAlign w:val="center"/>
          </w:tcPr>
          <w:p w:rsidR="00831483" w:rsidRPr="00E00D62" w:rsidRDefault="00831483" w:rsidP="00831483">
            <w:pPr>
              <w:ind w:right="-1"/>
              <w:jc w:val="center"/>
              <w:rPr>
                <w:sz w:val="20"/>
                <w:szCs w:val="20"/>
              </w:rPr>
            </w:pPr>
          </w:p>
        </w:tc>
        <w:tc>
          <w:tcPr>
            <w:tcW w:w="1650" w:type="dxa"/>
            <w:vMerge/>
            <w:shd w:val="clear" w:color="auto" w:fill="auto"/>
            <w:vAlign w:val="center"/>
          </w:tcPr>
          <w:p w:rsidR="00831483" w:rsidRDefault="00831483" w:rsidP="00831483">
            <w:pPr>
              <w:spacing w:line="276" w:lineRule="auto"/>
              <w:ind w:right="-1"/>
              <w:jc w:val="center"/>
              <w:rPr>
                <w:sz w:val="20"/>
                <w:szCs w:val="20"/>
              </w:rPr>
            </w:pPr>
          </w:p>
        </w:tc>
        <w:tc>
          <w:tcPr>
            <w:tcW w:w="1512" w:type="dxa"/>
            <w:shd w:val="clear" w:color="auto" w:fill="auto"/>
            <w:vAlign w:val="center"/>
          </w:tcPr>
          <w:p w:rsidR="00831483" w:rsidRDefault="00831483" w:rsidP="00831483">
            <w:pPr>
              <w:spacing w:line="276" w:lineRule="auto"/>
              <w:ind w:right="-1"/>
              <w:jc w:val="center"/>
              <w:rPr>
                <w:sz w:val="20"/>
                <w:szCs w:val="20"/>
              </w:rPr>
            </w:pPr>
            <w:r>
              <w:rPr>
                <w:sz w:val="20"/>
                <w:szCs w:val="20"/>
              </w:rPr>
              <w:t>сумма,</w:t>
            </w:r>
          </w:p>
          <w:p w:rsidR="00831483" w:rsidRPr="00E00D62" w:rsidRDefault="00831483" w:rsidP="00831483">
            <w:pPr>
              <w:spacing w:line="276" w:lineRule="auto"/>
              <w:ind w:right="-1"/>
              <w:jc w:val="center"/>
              <w:rPr>
                <w:sz w:val="20"/>
                <w:szCs w:val="20"/>
              </w:rPr>
            </w:pPr>
            <w:r>
              <w:rPr>
                <w:sz w:val="20"/>
                <w:szCs w:val="20"/>
              </w:rPr>
              <w:t xml:space="preserve"> </w:t>
            </w:r>
            <w:r w:rsidRPr="00E00D62">
              <w:rPr>
                <w:sz w:val="20"/>
                <w:szCs w:val="20"/>
              </w:rPr>
              <w:t>тыс. рублей</w:t>
            </w:r>
          </w:p>
        </w:tc>
        <w:tc>
          <w:tcPr>
            <w:tcW w:w="1241" w:type="dxa"/>
          </w:tcPr>
          <w:p w:rsidR="00831483" w:rsidRDefault="00831483" w:rsidP="00831483">
            <w:pPr>
              <w:spacing w:line="276" w:lineRule="auto"/>
              <w:ind w:right="-1"/>
              <w:jc w:val="center"/>
              <w:rPr>
                <w:sz w:val="20"/>
                <w:szCs w:val="20"/>
              </w:rPr>
            </w:pPr>
            <w:r>
              <w:rPr>
                <w:sz w:val="20"/>
                <w:szCs w:val="20"/>
              </w:rPr>
              <w:t>%</w:t>
            </w:r>
          </w:p>
        </w:tc>
      </w:tr>
      <w:tr w:rsidR="00831483" w:rsidRPr="0061281B" w:rsidTr="00831483">
        <w:tc>
          <w:tcPr>
            <w:tcW w:w="563" w:type="dxa"/>
          </w:tcPr>
          <w:p w:rsidR="00831483" w:rsidRDefault="00831483" w:rsidP="00831483">
            <w:pPr>
              <w:ind w:right="-1"/>
              <w:jc w:val="center"/>
              <w:rPr>
                <w:color w:val="000000"/>
                <w:sz w:val="20"/>
                <w:szCs w:val="20"/>
              </w:rPr>
            </w:pPr>
            <w:r>
              <w:rPr>
                <w:color w:val="000000"/>
                <w:sz w:val="20"/>
                <w:szCs w:val="20"/>
              </w:rPr>
              <w:t>1.</w:t>
            </w:r>
          </w:p>
        </w:tc>
        <w:tc>
          <w:tcPr>
            <w:tcW w:w="5064" w:type="dxa"/>
            <w:vAlign w:val="center"/>
          </w:tcPr>
          <w:p w:rsidR="00831483" w:rsidRPr="0061281B" w:rsidRDefault="00831483" w:rsidP="00FB5FC4">
            <w:pPr>
              <w:ind w:right="-1"/>
              <w:rPr>
                <w:color w:val="000000"/>
                <w:sz w:val="20"/>
                <w:szCs w:val="20"/>
              </w:rPr>
            </w:pPr>
            <w:r>
              <w:rPr>
                <w:color w:val="000000"/>
                <w:sz w:val="20"/>
                <w:szCs w:val="20"/>
              </w:rPr>
              <w:t>ТОС ЦДО «</w:t>
            </w:r>
            <w:r w:rsidRPr="0061281B">
              <w:rPr>
                <w:color w:val="000000"/>
                <w:sz w:val="20"/>
                <w:szCs w:val="20"/>
              </w:rPr>
              <w:t>О</w:t>
            </w:r>
            <w:r>
              <w:rPr>
                <w:color w:val="000000"/>
                <w:sz w:val="20"/>
                <w:szCs w:val="20"/>
              </w:rPr>
              <w:t>тряд юных инспекторов движения «Дорожный патруль»</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57,5</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57,5</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100,0</w:t>
            </w:r>
          </w:p>
        </w:tc>
      </w:tr>
      <w:tr w:rsidR="00831483" w:rsidRPr="0061281B" w:rsidTr="00831483">
        <w:trPr>
          <w:trHeight w:val="540"/>
        </w:trPr>
        <w:tc>
          <w:tcPr>
            <w:tcW w:w="563" w:type="dxa"/>
          </w:tcPr>
          <w:p w:rsidR="00831483" w:rsidRPr="0061281B" w:rsidRDefault="00831483" w:rsidP="00831483">
            <w:pPr>
              <w:ind w:right="-1"/>
              <w:jc w:val="center"/>
              <w:rPr>
                <w:color w:val="000000"/>
                <w:sz w:val="20"/>
                <w:szCs w:val="20"/>
              </w:rPr>
            </w:pPr>
            <w:r>
              <w:rPr>
                <w:color w:val="000000"/>
                <w:sz w:val="20"/>
                <w:szCs w:val="20"/>
              </w:rPr>
              <w:t>2.</w:t>
            </w:r>
          </w:p>
        </w:tc>
        <w:tc>
          <w:tcPr>
            <w:tcW w:w="5064" w:type="dxa"/>
            <w:vAlign w:val="center"/>
          </w:tcPr>
          <w:p w:rsidR="00831483" w:rsidRPr="0061281B" w:rsidRDefault="00831483" w:rsidP="006C393C">
            <w:pPr>
              <w:ind w:right="-1"/>
              <w:rPr>
                <w:color w:val="000000"/>
                <w:sz w:val="20"/>
                <w:szCs w:val="20"/>
              </w:rPr>
            </w:pPr>
            <w:r w:rsidRPr="0061281B">
              <w:rPr>
                <w:color w:val="000000"/>
                <w:sz w:val="20"/>
                <w:szCs w:val="20"/>
              </w:rPr>
              <w:t xml:space="preserve">ТОС Кедр </w:t>
            </w:r>
            <w:r>
              <w:rPr>
                <w:color w:val="000000"/>
                <w:sz w:val="20"/>
                <w:szCs w:val="20"/>
              </w:rPr>
              <w:t>«</w:t>
            </w:r>
            <w:r w:rsidRPr="0061281B">
              <w:rPr>
                <w:color w:val="000000"/>
                <w:sz w:val="20"/>
                <w:szCs w:val="20"/>
              </w:rPr>
              <w:t>Патриоты России: развитие зонального Центра КМО, как специализированного патриотического учебно-воспитательного комплекса</w:t>
            </w:r>
            <w:r>
              <w:rPr>
                <w:color w:val="000000"/>
                <w:sz w:val="20"/>
                <w:szCs w:val="20"/>
              </w:rPr>
              <w:t>»</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148,3</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148,3</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100,0</w:t>
            </w:r>
          </w:p>
        </w:tc>
      </w:tr>
      <w:tr w:rsidR="00831483" w:rsidRPr="0061281B" w:rsidTr="00831483">
        <w:tc>
          <w:tcPr>
            <w:tcW w:w="563" w:type="dxa"/>
          </w:tcPr>
          <w:p w:rsidR="00831483" w:rsidRDefault="00831483" w:rsidP="00831483">
            <w:pPr>
              <w:ind w:right="-1"/>
              <w:jc w:val="center"/>
              <w:rPr>
                <w:color w:val="000000"/>
                <w:sz w:val="20"/>
                <w:szCs w:val="20"/>
              </w:rPr>
            </w:pPr>
            <w:r>
              <w:rPr>
                <w:color w:val="000000"/>
                <w:sz w:val="20"/>
                <w:szCs w:val="20"/>
              </w:rPr>
              <w:t>3.</w:t>
            </w:r>
          </w:p>
        </w:tc>
        <w:tc>
          <w:tcPr>
            <w:tcW w:w="5064" w:type="dxa"/>
            <w:vAlign w:val="center"/>
          </w:tcPr>
          <w:p w:rsidR="00831483" w:rsidRPr="0061281B" w:rsidRDefault="00831483" w:rsidP="00FB5FC4">
            <w:pPr>
              <w:ind w:right="-1"/>
              <w:rPr>
                <w:color w:val="000000"/>
                <w:sz w:val="20"/>
                <w:szCs w:val="20"/>
              </w:rPr>
            </w:pPr>
            <w:r>
              <w:rPr>
                <w:color w:val="000000"/>
                <w:sz w:val="20"/>
                <w:szCs w:val="20"/>
              </w:rPr>
              <w:t xml:space="preserve">ТОС </w:t>
            </w:r>
            <w:proofErr w:type="spellStart"/>
            <w:r>
              <w:rPr>
                <w:color w:val="000000"/>
                <w:sz w:val="20"/>
                <w:szCs w:val="20"/>
              </w:rPr>
              <w:t>Черемушское</w:t>
            </w:r>
            <w:proofErr w:type="spellEnd"/>
            <w:r>
              <w:rPr>
                <w:color w:val="000000"/>
                <w:sz w:val="20"/>
                <w:szCs w:val="20"/>
              </w:rPr>
              <w:t xml:space="preserve"> «</w:t>
            </w:r>
            <w:r w:rsidRPr="0061281B">
              <w:rPr>
                <w:color w:val="000000"/>
                <w:sz w:val="20"/>
                <w:szCs w:val="20"/>
              </w:rPr>
              <w:t>Великолепи</w:t>
            </w:r>
            <w:r>
              <w:rPr>
                <w:color w:val="000000"/>
                <w:sz w:val="20"/>
                <w:szCs w:val="20"/>
              </w:rPr>
              <w:t>е обелиска»</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134,0</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0,00</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0,0</w:t>
            </w:r>
          </w:p>
        </w:tc>
      </w:tr>
      <w:tr w:rsidR="00831483" w:rsidRPr="0061281B" w:rsidTr="00831483">
        <w:tc>
          <w:tcPr>
            <w:tcW w:w="563" w:type="dxa"/>
          </w:tcPr>
          <w:p w:rsidR="00831483" w:rsidRPr="0061281B" w:rsidRDefault="00831483" w:rsidP="00831483">
            <w:pPr>
              <w:ind w:right="-1"/>
              <w:jc w:val="center"/>
              <w:rPr>
                <w:color w:val="000000"/>
                <w:sz w:val="20"/>
                <w:szCs w:val="20"/>
              </w:rPr>
            </w:pPr>
            <w:r>
              <w:rPr>
                <w:color w:val="000000"/>
                <w:sz w:val="20"/>
                <w:szCs w:val="20"/>
              </w:rPr>
              <w:t>4.</w:t>
            </w:r>
          </w:p>
        </w:tc>
        <w:tc>
          <w:tcPr>
            <w:tcW w:w="5064" w:type="dxa"/>
            <w:vAlign w:val="center"/>
          </w:tcPr>
          <w:p w:rsidR="00831483" w:rsidRPr="0061281B" w:rsidRDefault="00831483" w:rsidP="00516491">
            <w:pPr>
              <w:ind w:right="-1"/>
              <w:rPr>
                <w:color w:val="000000"/>
                <w:sz w:val="20"/>
                <w:szCs w:val="20"/>
              </w:rPr>
            </w:pPr>
            <w:r w:rsidRPr="0061281B">
              <w:rPr>
                <w:color w:val="000000"/>
                <w:sz w:val="20"/>
                <w:szCs w:val="20"/>
              </w:rPr>
              <w:t xml:space="preserve">ТОС Троица </w:t>
            </w:r>
            <w:r>
              <w:rPr>
                <w:color w:val="000000"/>
                <w:sz w:val="20"/>
                <w:szCs w:val="20"/>
              </w:rPr>
              <w:t>«</w:t>
            </w:r>
            <w:r w:rsidRPr="0061281B">
              <w:rPr>
                <w:color w:val="000000"/>
                <w:sz w:val="20"/>
                <w:szCs w:val="20"/>
              </w:rPr>
              <w:t>Медведки - пункт особого назначения</w:t>
            </w:r>
            <w:r>
              <w:rPr>
                <w:color w:val="000000"/>
                <w:sz w:val="20"/>
                <w:szCs w:val="20"/>
              </w:rPr>
              <w:t>»</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94,2</w:t>
            </w:r>
          </w:p>
        </w:tc>
        <w:tc>
          <w:tcPr>
            <w:tcW w:w="1512" w:type="dxa"/>
            <w:shd w:val="clear" w:color="auto" w:fill="auto"/>
            <w:vAlign w:val="center"/>
          </w:tcPr>
          <w:p w:rsidR="00831483" w:rsidRPr="0061281B" w:rsidRDefault="00831483" w:rsidP="006C393C">
            <w:pPr>
              <w:ind w:right="-1" w:hanging="2"/>
              <w:jc w:val="center"/>
              <w:rPr>
                <w:color w:val="000000"/>
                <w:sz w:val="20"/>
                <w:szCs w:val="20"/>
              </w:rPr>
            </w:pPr>
            <w:r w:rsidRPr="0061281B">
              <w:rPr>
                <w:color w:val="000000"/>
                <w:sz w:val="20"/>
                <w:szCs w:val="20"/>
              </w:rPr>
              <w:t>9</w:t>
            </w:r>
            <w:r>
              <w:rPr>
                <w:color w:val="000000"/>
                <w:sz w:val="20"/>
                <w:szCs w:val="20"/>
              </w:rPr>
              <w:t>1</w:t>
            </w:r>
            <w:r w:rsidRPr="0061281B">
              <w:rPr>
                <w:color w:val="000000"/>
                <w:sz w:val="20"/>
                <w:szCs w:val="20"/>
              </w:rPr>
              <w:t>,</w:t>
            </w:r>
            <w:r>
              <w:rPr>
                <w:color w:val="000000"/>
                <w:sz w:val="20"/>
                <w:szCs w:val="20"/>
              </w:rPr>
              <w:t>6</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98,0</w:t>
            </w:r>
          </w:p>
        </w:tc>
      </w:tr>
      <w:tr w:rsidR="00831483" w:rsidRPr="0061281B" w:rsidTr="00831483">
        <w:tc>
          <w:tcPr>
            <w:tcW w:w="563" w:type="dxa"/>
          </w:tcPr>
          <w:p w:rsidR="00831483" w:rsidRDefault="00831483" w:rsidP="00831483">
            <w:pPr>
              <w:ind w:right="-1"/>
              <w:jc w:val="center"/>
              <w:rPr>
                <w:color w:val="000000"/>
                <w:sz w:val="20"/>
                <w:szCs w:val="20"/>
              </w:rPr>
            </w:pPr>
            <w:r>
              <w:rPr>
                <w:color w:val="000000"/>
                <w:sz w:val="20"/>
                <w:szCs w:val="20"/>
              </w:rPr>
              <w:t>5.</w:t>
            </w:r>
          </w:p>
        </w:tc>
        <w:tc>
          <w:tcPr>
            <w:tcW w:w="5064" w:type="dxa"/>
            <w:vAlign w:val="center"/>
          </w:tcPr>
          <w:p w:rsidR="00831483" w:rsidRPr="0061281B" w:rsidRDefault="00831483" w:rsidP="00FB5FC4">
            <w:pPr>
              <w:ind w:right="-1"/>
              <w:rPr>
                <w:color w:val="000000"/>
                <w:sz w:val="20"/>
                <w:szCs w:val="20"/>
              </w:rPr>
            </w:pPr>
            <w:r>
              <w:rPr>
                <w:color w:val="000000"/>
                <w:sz w:val="20"/>
                <w:szCs w:val="20"/>
              </w:rPr>
              <w:t xml:space="preserve">ТОС </w:t>
            </w:r>
            <w:proofErr w:type="spellStart"/>
            <w:r>
              <w:rPr>
                <w:color w:val="000000"/>
                <w:sz w:val="20"/>
                <w:szCs w:val="20"/>
              </w:rPr>
              <w:t>Савватия</w:t>
            </w:r>
            <w:proofErr w:type="spellEnd"/>
            <w:r>
              <w:rPr>
                <w:color w:val="000000"/>
                <w:sz w:val="20"/>
                <w:szCs w:val="20"/>
              </w:rPr>
              <w:t xml:space="preserve"> «</w:t>
            </w:r>
            <w:proofErr w:type="spellStart"/>
            <w:r>
              <w:rPr>
                <w:color w:val="000000"/>
                <w:sz w:val="20"/>
                <w:szCs w:val="20"/>
              </w:rPr>
              <w:t>Киноклуб</w:t>
            </w:r>
            <w:proofErr w:type="spellEnd"/>
            <w:r>
              <w:rPr>
                <w:color w:val="000000"/>
                <w:sz w:val="20"/>
                <w:szCs w:val="20"/>
              </w:rPr>
              <w:t xml:space="preserve"> "Смотрят все!»</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189,8</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111,4</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58,7</w:t>
            </w:r>
          </w:p>
        </w:tc>
      </w:tr>
      <w:tr w:rsidR="00831483" w:rsidRPr="0061281B" w:rsidTr="00831483">
        <w:tc>
          <w:tcPr>
            <w:tcW w:w="563" w:type="dxa"/>
          </w:tcPr>
          <w:p w:rsidR="00831483" w:rsidRDefault="00831483" w:rsidP="00831483">
            <w:pPr>
              <w:ind w:right="-1"/>
              <w:jc w:val="center"/>
              <w:rPr>
                <w:color w:val="000000"/>
                <w:sz w:val="20"/>
                <w:szCs w:val="20"/>
              </w:rPr>
            </w:pPr>
            <w:r>
              <w:rPr>
                <w:color w:val="000000"/>
                <w:sz w:val="20"/>
                <w:szCs w:val="20"/>
              </w:rPr>
              <w:t>6.</w:t>
            </w:r>
          </w:p>
        </w:tc>
        <w:tc>
          <w:tcPr>
            <w:tcW w:w="5064" w:type="dxa"/>
            <w:vAlign w:val="center"/>
          </w:tcPr>
          <w:p w:rsidR="00831483" w:rsidRPr="0061281B" w:rsidRDefault="00831483" w:rsidP="00FB5FC4">
            <w:pPr>
              <w:ind w:right="-1"/>
              <w:rPr>
                <w:color w:val="000000"/>
                <w:sz w:val="20"/>
                <w:szCs w:val="20"/>
              </w:rPr>
            </w:pPr>
            <w:r>
              <w:rPr>
                <w:color w:val="000000"/>
                <w:sz w:val="20"/>
                <w:szCs w:val="20"/>
              </w:rPr>
              <w:t>ТОС Атлант «</w:t>
            </w:r>
            <w:r w:rsidRPr="0061281B">
              <w:rPr>
                <w:color w:val="000000"/>
                <w:sz w:val="20"/>
                <w:szCs w:val="20"/>
              </w:rPr>
              <w:t>Территория вдохновения: благоустройство территории Литера</w:t>
            </w:r>
            <w:r>
              <w:rPr>
                <w:color w:val="000000"/>
                <w:sz w:val="20"/>
                <w:szCs w:val="20"/>
              </w:rPr>
              <w:t xml:space="preserve">турного дворика </w:t>
            </w:r>
            <w:proofErr w:type="spellStart"/>
            <w:r>
              <w:rPr>
                <w:color w:val="000000"/>
                <w:sz w:val="20"/>
                <w:szCs w:val="20"/>
              </w:rPr>
              <w:t>Козьмы</w:t>
            </w:r>
            <w:proofErr w:type="spellEnd"/>
            <w:r>
              <w:rPr>
                <w:color w:val="000000"/>
                <w:sz w:val="20"/>
                <w:szCs w:val="20"/>
              </w:rPr>
              <w:t xml:space="preserve"> Пруткова»</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46,6</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39,5</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84,8</w:t>
            </w:r>
          </w:p>
        </w:tc>
      </w:tr>
      <w:tr w:rsidR="00831483" w:rsidRPr="0061281B" w:rsidTr="00831483">
        <w:tc>
          <w:tcPr>
            <w:tcW w:w="563" w:type="dxa"/>
          </w:tcPr>
          <w:p w:rsidR="00831483" w:rsidRPr="0061281B" w:rsidRDefault="00831483" w:rsidP="00831483">
            <w:pPr>
              <w:ind w:right="-1"/>
              <w:jc w:val="center"/>
              <w:rPr>
                <w:color w:val="000000"/>
                <w:sz w:val="20"/>
                <w:szCs w:val="20"/>
              </w:rPr>
            </w:pPr>
            <w:r>
              <w:rPr>
                <w:color w:val="000000"/>
                <w:sz w:val="20"/>
                <w:szCs w:val="20"/>
              </w:rPr>
              <w:t>7.</w:t>
            </w:r>
          </w:p>
        </w:tc>
        <w:tc>
          <w:tcPr>
            <w:tcW w:w="5064" w:type="dxa"/>
            <w:vAlign w:val="center"/>
          </w:tcPr>
          <w:p w:rsidR="00831483" w:rsidRPr="0061281B" w:rsidRDefault="00831483" w:rsidP="00516491">
            <w:pPr>
              <w:ind w:right="-1"/>
              <w:rPr>
                <w:color w:val="000000"/>
                <w:sz w:val="20"/>
                <w:szCs w:val="20"/>
              </w:rPr>
            </w:pPr>
            <w:r w:rsidRPr="0061281B">
              <w:rPr>
                <w:color w:val="000000"/>
                <w:sz w:val="20"/>
                <w:szCs w:val="20"/>
              </w:rPr>
              <w:t>ТОС Атла</w:t>
            </w:r>
            <w:r>
              <w:rPr>
                <w:color w:val="000000"/>
                <w:sz w:val="20"/>
                <w:szCs w:val="20"/>
              </w:rPr>
              <w:t>нт «</w:t>
            </w:r>
            <w:r w:rsidRPr="0061281B">
              <w:rPr>
                <w:color w:val="000000"/>
                <w:sz w:val="20"/>
                <w:szCs w:val="20"/>
              </w:rPr>
              <w:t>Благоустройство территории Камерного театра</w:t>
            </w:r>
            <w:r>
              <w:rPr>
                <w:color w:val="000000"/>
                <w:sz w:val="20"/>
                <w:szCs w:val="20"/>
              </w:rPr>
              <w:t>»</w:t>
            </w:r>
          </w:p>
        </w:tc>
        <w:tc>
          <w:tcPr>
            <w:tcW w:w="1650"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169,6</w:t>
            </w:r>
          </w:p>
        </w:tc>
        <w:tc>
          <w:tcPr>
            <w:tcW w:w="1512" w:type="dxa"/>
            <w:shd w:val="clear" w:color="auto" w:fill="auto"/>
            <w:vAlign w:val="center"/>
          </w:tcPr>
          <w:p w:rsidR="00831483" w:rsidRPr="0061281B" w:rsidRDefault="00831483" w:rsidP="00FB5FC4">
            <w:pPr>
              <w:ind w:right="-1" w:hanging="2"/>
              <w:jc w:val="center"/>
              <w:rPr>
                <w:color w:val="000000"/>
                <w:sz w:val="20"/>
                <w:szCs w:val="20"/>
              </w:rPr>
            </w:pPr>
            <w:r w:rsidRPr="0061281B">
              <w:rPr>
                <w:color w:val="000000"/>
                <w:sz w:val="20"/>
                <w:szCs w:val="20"/>
              </w:rPr>
              <w:t>165,7</w:t>
            </w:r>
          </w:p>
        </w:tc>
        <w:tc>
          <w:tcPr>
            <w:tcW w:w="1241" w:type="dxa"/>
            <w:vAlign w:val="center"/>
          </w:tcPr>
          <w:p w:rsidR="00831483" w:rsidRPr="0061281B" w:rsidRDefault="00831483" w:rsidP="00831483">
            <w:pPr>
              <w:ind w:right="-1" w:hanging="2"/>
              <w:jc w:val="center"/>
              <w:rPr>
                <w:color w:val="000000"/>
                <w:sz w:val="20"/>
                <w:szCs w:val="20"/>
              </w:rPr>
            </w:pPr>
            <w:r>
              <w:rPr>
                <w:color w:val="000000"/>
                <w:sz w:val="20"/>
                <w:szCs w:val="20"/>
              </w:rPr>
              <w:t>97,7</w:t>
            </w:r>
          </w:p>
        </w:tc>
      </w:tr>
      <w:tr w:rsidR="00831483" w:rsidRPr="0061281B" w:rsidTr="00831483">
        <w:tc>
          <w:tcPr>
            <w:tcW w:w="563" w:type="dxa"/>
          </w:tcPr>
          <w:p w:rsidR="00831483" w:rsidRPr="0061281B" w:rsidRDefault="00831483" w:rsidP="00863854">
            <w:pPr>
              <w:ind w:right="-1" w:firstLine="567"/>
              <w:jc w:val="right"/>
              <w:rPr>
                <w:b/>
                <w:color w:val="000000"/>
                <w:sz w:val="20"/>
                <w:szCs w:val="20"/>
              </w:rPr>
            </w:pPr>
          </w:p>
        </w:tc>
        <w:tc>
          <w:tcPr>
            <w:tcW w:w="5064" w:type="dxa"/>
            <w:vAlign w:val="center"/>
          </w:tcPr>
          <w:p w:rsidR="00831483" w:rsidRPr="0061281B" w:rsidRDefault="00831483" w:rsidP="00863854">
            <w:pPr>
              <w:ind w:right="-1" w:firstLine="567"/>
              <w:jc w:val="right"/>
              <w:rPr>
                <w:b/>
                <w:color w:val="000000"/>
                <w:sz w:val="20"/>
                <w:szCs w:val="20"/>
              </w:rPr>
            </w:pPr>
            <w:r w:rsidRPr="0061281B">
              <w:rPr>
                <w:b/>
                <w:color w:val="000000"/>
                <w:sz w:val="20"/>
                <w:szCs w:val="20"/>
              </w:rPr>
              <w:t>ИТОГО</w:t>
            </w:r>
          </w:p>
        </w:tc>
        <w:tc>
          <w:tcPr>
            <w:tcW w:w="1650" w:type="dxa"/>
            <w:shd w:val="clear" w:color="auto" w:fill="auto"/>
            <w:vAlign w:val="center"/>
          </w:tcPr>
          <w:p w:rsidR="00831483" w:rsidRPr="0061281B" w:rsidRDefault="00831483" w:rsidP="00FB5FC4">
            <w:pPr>
              <w:ind w:right="-1" w:hanging="2"/>
              <w:jc w:val="center"/>
              <w:rPr>
                <w:b/>
                <w:color w:val="000000"/>
                <w:sz w:val="20"/>
                <w:szCs w:val="20"/>
              </w:rPr>
            </w:pPr>
            <w:r w:rsidRPr="0061281B">
              <w:rPr>
                <w:b/>
                <w:color w:val="000000"/>
                <w:sz w:val="20"/>
                <w:szCs w:val="20"/>
              </w:rPr>
              <w:t>840,0</w:t>
            </w:r>
          </w:p>
        </w:tc>
        <w:tc>
          <w:tcPr>
            <w:tcW w:w="1512" w:type="dxa"/>
            <w:shd w:val="clear" w:color="auto" w:fill="auto"/>
            <w:vAlign w:val="center"/>
          </w:tcPr>
          <w:p w:rsidR="00831483" w:rsidRPr="0061281B" w:rsidRDefault="00831483" w:rsidP="00FB5FC4">
            <w:pPr>
              <w:ind w:right="-1" w:hanging="2"/>
              <w:jc w:val="center"/>
              <w:rPr>
                <w:b/>
                <w:color w:val="000000"/>
                <w:sz w:val="20"/>
                <w:szCs w:val="20"/>
              </w:rPr>
            </w:pPr>
            <w:r w:rsidRPr="0061281B">
              <w:rPr>
                <w:b/>
                <w:color w:val="000000"/>
                <w:sz w:val="20"/>
                <w:szCs w:val="20"/>
              </w:rPr>
              <w:t>614,0</w:t>
            </w:r>
          </w:p>
        </w:tc>
        <w:tc>
          <w:tcPr>
            <w:tcW w:w="1241" w:type="dxa"/>
            <w:vAlign w:val="center"/>
          </w:tcPr>
          <w:p w:rsidR="00831483" w:rsidRPr="0061281B" w:rsidRDefault="00831483" w:rsidP="00831483">
            <w:pPr>
              <w:ind w:right="-1" w:hanging="2"/>
              <w:jc w:val="center"/>
              <w:rPr>
                <w:b/>
                <w:color w:val="000000"/>
                <w:sz w:val="20"/>
                <w:szCs w:val="20"/>
              </w:rPr>
            </w:pPr>
            <w:r>
              <w:rPr>
                <w:b/>
                <w:color w:val="000000"/>
                <w:sz w:val="20"/>
                <w:szCs w:val="20"/>
              </w:rPr>
              <w:t>73,1</w:t>
            </w:r>
          </w:p>
        </w:tc>
      </w:tr>
    </w:tbl>
    <w:p w:rsidR="00FB5FC4" w:rsidRPr="0061281B" w:rsidRDefault="00FB5FC4" w:rsidP="00FB5FC4">
      <w:pPr>
        <w:spacing w:line="276" w:lineRule="auto"/>
        <w:ind w:right="-1" w:firstLine="567"/>
        <w:jc w:val="both"/>
        <w:rPr>
          <w:b/>
        </w:rPr>
      </w:pPr>
      <w:proofErr w:type="gramStart"/>
      <w:r w:rsidRPr="0061281B">
        <w:t xml:space="preserve">2. в рамках </w:t>
      </w:r>
      <w:proofErr w:type="spellStart"/>
      <w:r w:rsidRPr="0061281B">
        <w:t>непрограммной</w:t>
      </w:r>
      <w:proofErr w:type="spellEnd"/>
      <w:r w:rsidRPr="0061281B">
        <w:t xml:space="preserve"> деятельности за счет бюджета округа на оплату договора гражданско-правового характера на методическое руководство и оказание практической помощи в работе первичных ветеранских организаций </w:t>
      </w:r>
      <w:proofErr w:type="spellStart"/>
      <w:r w:rsidRPr="0061281B">
        <w:t>Котласской</w:t>
      </w:r>
      <w:proofErr w:type="spellEnd"/>
      <w:r w:rsidRPr="0061281B">
        <w:t xml:space="preserve"> районной общественной организации пенсионеров, ветеранов войны, труда, Вооруженных Сил и правоохранительных в объеме 135,7 </w:t>
      </w:r>
      <w:r w:rsidRPr="0061281B">
        <w:rPr>
          <w:bCs/>
        </w:rPr>
        <w:t>тыс.</w:t>
      </w:r>
      <w:r w:rsidRPr="0061281B">
        <w:t xml:space="preserve"> рублей или на 66,7 % от плана (план – 203,6 </w:t>
      </w:r>
      <w:r w:rsidRPr="0061281B">
        <w:rPr>
          <w:bCs/>
        </w:rPr>
        <w:t>тыс.</w:t>
      </w:r>
      <w:r w:rsidRPr="0061281B">
        <w:t xml:space="preserve"> рублей).</w:t>
      </w:r>
      <w:proofErr w:type="gramEnd"/>
    </w:p>
    <w:p w:rsidR="00FB5FC4" w:rsidRPr="0061281B" w:rsidRDefault="00FB5FC4" w:rsidP="00FB5FC4">
      <w:pPr>
        <w:spacing w:line="276" w:lineRule="auto"/>
        <w:ind w:right="-1" w:firstLine="567"/>
        <w:jc w:val="center"/>
        <w:rPr>
          <w:b/>
        </w:rPr>
      </w:pPr>
    </w:p>
    <w:p w:rsidR="00FB5FC4" w:rsidRPr="0061281B" w:rsidRDefault="00FB5FC4" w:rsidP="00FB5FC4">
      <w:pPr>
        <w:spacing w:line="276" w:lineRule="auto"/>
        <w:ind w:right="-1" w:firstLine="567"/>
        <w:jc w:val="center"/>
        <w:rPr>
          <w:b/>
        </w:rPr>
      </w:pPr>
      <w:r w:rsidRPr="0061281B">
        <w:rPr>
          <w:b/>
        </w:rPr>
        <w:t>Раздел 0400</w:t>
      </w:r>
    </w:p>
    <w:p w:rsidR="00FB5FC4" w:rsidRPr="0061281B" w:rsidRDefault="00FB5FC4" w:rsidP="00FB5FC4">
      <w:pPr>
        <w:pStyle w:val="110"/>
        <w:spacing w:after="0" w:line="240" w:lineRule="auto"/>
        <w:ind w:left="0" w:right="-1" w:firstLine="567"/>
        <w:jc w:val="center"/>
        <w:rPr>
          <w:rFonts w:ascii="Times New Roman CYR" w:hAnsi="Times New Roman CYR" w:cs="Times New Roman CYR"/>
          <w:b/>
          <w:bCs/>
          <w:sz w:val="24"/>
          <w:szCs w:val="24"/>
        </w:rPr>
      </w:pPr>
      <w:r w:rsidRPr="0061281B">
        <w:rPr>
          <w:rFonts w:ascii="Times New Roman CYR" w:hAnsi="Times New Roman CYR" w:cs="Times New Roman CYR"/>
          <w:b/>
          <w:bCs/>
          <w:sz w:val="24"/>
          <w:szCs w:val="24"/>
        </w:rPr>
        <w:t>«Национальная экономика»</w:t>
      </w:r>
    </w:p>
    <w:p w:rsidR="00FB5FC4" w:rsidRPr="0061281B" w:rsidRDefault="00FB5FC4" w:rsidP="00FB5FC4">
      <w:pPr>
        <w:pStyle w:val="110"/>
        <w:spacing w:after="0"/>
        <w:ind w:left="0" w:right="-1" w:firstLine="567"/>
        <w:jc w:val="center"/>
        <w:rPr>
          <w:rFonts w:ascii="Times New Roman" w:hAnsi="Times New Roman" w:cs="Times New Roman"/>
          <w:b/>
          <w:bCs/>
          <w:sz w:val="24"/>
          <w:szCs w:val="24"/>
        </w:rPr>
      </w:pPr>
      <w:r w:rsidRPr="0061281B">
        <w:rPr>
          <w:rFonts w:ascii="Times New Roman" w:hAnsi="Times New Roman" w:cs="Times New Roman"/>
          <w:b/>
          <w:bCs/>
          <w:sz w:val="24"/>
          <w:szCs w:val="24"/>
        </w:rPr>
        <w:t xml:space="preserve">Раздел подраздел 0412 </w:t>
      </w:r>
    </w:p>
    <w:p w:rsidR="00FB5FC4" w:rsidRPr="0061281B" w:rsidRDefault="00FB5FC4" w:rsidP="00FB5FC4">
      <w:pPr>
        <w:pStyle w:val="110"/>
        <w:spacing w:after="0"/>
        <w:ind w:left="0" w:right="-1" w:firstLine="567"/>
        <w:jc w:val="center"/>
        <w:rPr>
          <w:rFonts w:ascii="Times New Roman" w:hAnsi="Times New Roman" w:cs="Times New Roman"/>
          <w:b/>
          <w:bCs/>
          <w:sz w:val="24"/>
          <w:szCs w:val="24"/>
        </w:rPr>
      </w:pPr>
      <w:r w:rsidRPr="0061281B">
        <w:rPr>
          <w:rFonts w:ascii="Times New Roman" w:hAnsi="Times New Roman" w:cs="Times New Roman"/>
          <w:b/>
          <w:bCs/>
          <w:sz w:val="24"/>
          <w:szCs w:val="24"/>
        </w:rPr>
        <w:t>«Другие вопросы в области национальной экономики»</w:t>
      </w:r>
    </w:p>
    <w:p w:rsidR="00FB5FC4" w:rsidRPr="007254EE" w:rsidRDefault="00FB5FC4" w:rsidP="00FB5FC4">
      <w:pPr>
        <w:spacing w:line="276" w:lineRule="auto"/>
        <w:ind w:right="-1" w:firstLine="567"/>
        <w:jc w:val="both"/>
      </w:pPr>
      <w:r w:rsidRPr="0061281B">
        <w:t xml:space="preserve">По данному разделу подразделу расходы исполнены </w:t>
      </w:r>
      <w:r w:rsidRPr="0061281B">
        <w:rPr>
          <w:rFonts w:ascii="Times New Roman CYR" w:hAnsi="Times New Roman CYR" w:cs="Times New Roman CYR"/>
        </w:rPr>
        <w:t xml:space="preserve">в рамках </w:t>
      </w:r>
      <w:r w:rsidRPr="0061281B">
        <w:t xml:space="preserve">муниципальной программы </w:t>
      </w:r>
      <w:r w:rsidRPr="0061281B">
        <w:rPr>
          <w:bCs/>
        </w:rPr>
        <w:t>«</w:t>
      </w:r>
      <w:r w:rsidRPr="0061281B">
        <w:t>Развитие культуры и туризма на территории Котласского округа Архангельской области</w:t>
      </w:r>
      <w:r w:rsidRPr="0061281B">
        <w:rPr>
          <w:bCs/>
        </w:rPr>
        <w:t xml:space="preserve">» </w:t>
      </w:r>
      <w:r w:rsidRPr="0061281B">
        <w:t xml:space="preserve">в объеме 40,0 </w:t>
      </w:r>
      <w:r w:rsidRPr="0061281B">
        <w:rPr>
          <w:bCs/>
        </w:rPr>
        <w:t>тыс.</w:t>
      </w:r>
      <w:r w:rsidR="00615852">
        <w:t xml:space="preserve"> рублей </w:t>
      </w:r>
      <w:r w:rsidRPr="0061281B">
        <w:t xml:space="preserve">или на 100,0 % от плана и направлены на развитие внутреннего </w:t>
      </w:r>
      <w:proofErr w:type="gramStart"/>
      <w:r w:rsidRPr="0061281B">
        <w:t>туризма</w:t>
      </w:r>
      <w:proofErr w:type="gramEnd"/>
      <w:r w:rsidRPr="0061281B">
        <w:t xml:space="preserve"> на продвиже</w:t>
      </w:r>
      <w:r w:rsidR="007254EE">
        <w:t xml:space="preserve">ние бренда «Северное </w:t>
      </w:r>
      <w:proofErr w:type="spellStart"/>
      <w:r w:rsidR="007254EE">
        <w:t>трехречье</w:t>
      </w:r>
      <w:proofErr w:type="spellEnd"/>
      <w:r w:rsidR="007254EE" w:rsidRPr="00242333">
        <w:t>», а именно</w:t>
      </w:r>
      <w:r w:rsidR="00242333" w:rsidRPr="00242333">
        <w:t xml:space="preserve"> организация</w:t>
      </w:r>
      <w:r w:rsidR="00242333">
        <w:t xml:space="preserve"> туристского форума в сентябре 2024 года (аренда транспортного средства для доставки участников мероприятия по маршрутам, расходы на привлечение спикера для проведения лекции).</w:t>
      </w:r>
    </w:p>
    <w:p w:rsidR="00FB5FC4" w:rsidRPr="0061281B" w:rsidRDefault="00FB5FC4" w:rsidP="00FB5FC4">
      <w:pPr>
        <w:spacing w:line="276" w:lineRule="auto"/>
        <w:ind w:right="-1" w:firstLine="567"/>
        <w:rPr>
          <w:b/>
        </w:rPr>
      </w:pPr>
    </w:p>
    <w:p w:rsidR="00FB5FC4" w:rsidRPr="0061281B" w:rsidRDefault="00FB5FC4" w:rsidP="00FB5FC4">
      <w:pPr>
        <w:spacing w:line="276" w:lineRule="auto"/>
        <w:ind w:right="-1" w:firstLine="567"/>
        <w:jc w:val="center"/>
        <w:rPr>
          <w:b/>
        </w:rPr>
      </w:pPr>
      <w:r w:rsidRPr="0061281B">
        <w:rPr>
          <w:b/>
        </w:rPr>
        <w:t>Раздел 0700 «Образование»</w:t>
      </w:r>
    </w:p>
    <w:p w:rsidR="00FB5FC4" w:rsidRPr="0061281B" w:rsidRDefault="00FB5FC4" w:rsidP="00FB5FC4">
      <w:pPr>
        <w:pStyle w:val="24"/>
        <w:spacing w:after="0"/>
        <w:ind w:left="0" w:right="-1" w:firstLine="567"/>
        <w:jc w:val="both"/>
        <w:rPr>
          <w:rFonts w:ascii="Times New Roman" w:hAnsi="Times New Roman"/>
          <w:bCs/>
          <w:sz w:val="24"/>
          <w:szCs w:val="24"/>
        </w:rPr>
      </w:pPr>
      <w:r w:rsidRPr="0061281B">
        <w:rPr>
          <w:rFonts w:ascii="Times New Roman" w:hAnsi="Times New Roman"/>
          <w:sz w:val="24"/>
          <w:szCs w:val="24"/>
        </w:rPr>
        <w:t xml:space="preserve">По данному разделу расходы исполнены в объеме </w:t>
      </w:r>
      <w:r w:rsidRPr="0061281B">
        <w:rPr>
          <w:rFonts w:ascii="Times New Roman" w:hAnsi="Times New Roman"/>
          <w:iCs/>
          <w:sz w:val="24"/>
          <w:szCs w:val="24"/>
        </w:rPr>
        <w:t>501 556,9</w:t>
      </w:r>
      <w:r w:rsidRPr="0061281B">
        <w:rPr>
          <w:rFonts w:ascii="Times New Roman" w:hAnsi="Times New Roman"/>
          <w:bCs/>
          <w:sz w:val="24"/>
          <w:szCs w:val="24"/>
        </w:rPr>
        <w:t xml:space="preserve"> тыс. </w:t>
      </w:r>
      <w:r w:rsidRPr="0061281B">
        <w:rPr>
          <w:rFonts w:ascii="Times New Roman" w:hAnsi="Times New Roman"/>
          <w:sz w:val="24"/>
          <w:szCs w:val="24"/>
        </w:rPr>
        <w:t xml:space="preserve">рублей или на 73,7 % от плана (план – </w:t>
      </w:r>
      <w:r w:rsidRPr="0061281B">
        <w:rPr>
          <w:rFonts w:ascii="Times New Roman" w:hAnsi="Times New Roman"/>
          <w:iCs/>
          <w:sz w:val="24"/>
          <w:szCs w:val="24"/>
        </w:rPr>
        <w:t>680 568,4</w:t>
      </w:r>
      <w:r w:rsidRPr="0061281B">
        <w:rPr>
          <w:rFonts w:ascii="Times New Roman" w:hAnsi="Times New Roman"/>
          <w:bCs/>
          <w:sz w:val="24"/>
          <w:szCs w:val="24"/>
        </w:rPr>
        <w:t xml:space="preserve"> </w:t>
      </w:r>
      <w:r w:rsidRPr="0061281B">
        <w:rPr>
          <w:rFonts w:ascii="Times New Roman" w:hAnsi="Times New Roman"/>
          <w:sz w:val="24"/>
          <w:szCs w:val="24"/>
        </w:rPr>
        <w:t>тыс.</w:t>
      </w:r>
      <w:r w:rsidRPr="0061281B">
        <w:rPr>
          <w:rFonts w:ascii="Times New Roman" w:hAnsi="Times New Roman"/>
          <w:bCs/>
          <w:sz w:val="24"/>
          <w:szCs w:val="24"/>
        </w:rPr>
        <w:t xml:space="preserve"> рублей).</w:t>
      </w:r>
    </w:p>
    <w:p w:rsidR="00FB5FC4" w:rsidRPr="0061281B" w:rsidRDefault="00FB5FC4" w:rsidP="00FB5FC4">
      <w:pPr>
        <w:pStyle w:val="24"/>
        <w:spacing w:after="0"/>
        <w:ind w:left="0" w:right="-1" w:firstLine="567"/>
        <w:jc w:val="both"/>
        <w:rPr>
          <w:rFonts w:ascii="Times New Roman" w:hAnsi="Times New Roman"/>
          <w:sz w:val="24"/>
          <w:szCs w:val="24"/>
        </w:rPr>
      </w:pPr>
      <w:r w:rsidRPr="0061281B">
        <w:rPr>
          <w:rFonts w:ascii="Times New Roman" w:hAnsi="Times New Roman"/>
          <w:sz w:val="24"/>
          <w:szCs w:val="24"/>
        </w:rPr>
        <w:lastRenderedPageBreak/>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октября 2024 года находится 13 муниципальных учреждений:</w:t>
      </w:r>
    </w:p>
    <w:p w:rsidR="00FB5FC4" w:rsidRPr="0061281B" w:rsidRDefault="00FB5FC4" w:rsidP="00FB5FC4">
      <w:pPr>
        <w:spacing w:line="276" w:lineRule="auto"/>
        <w:ind w:right="-1" w:firstLine="567"/>
        <w:jc w:val="both"/>
      </w:pPr>
      <w:r w:rsidRPr="0061281B">
        <w:t>– 2 муниципальных дошкольных образовательных учреждения (256 воспитанников);</w:t>
      </w:r>
    </w:p>
    <w:p w:rsidR="00FB5FC4" w:rsidRPr="0061281B" w:rsidRDefault="00FB5FC4" w:rsidP="00FB5FC4">
      <w:pPr>
        <w:spacing w:line="276" w:lineRule="auto"/>
        <w:ind w:right="-1" w:firstLine="567"/>
        <w:jc w:val="both"/>
      </w:pPr>
      <w:r w:rsidRPr="0061281B">
        <w:t>–</w:t>
      </w:r>
      <w:r w:rsidR="00C213C0">
        <w:t xml:space="preserve"> </w:t>
      </w:r>
      <w:r w:rsidRPr="0061281B">
        <w:t>7 общеобразовательных школ (1426 обучающихся, 174 воспитанников, 1222 занимающихся в дополнительном образовании);</w:t>
      </w:r>
    </w:p>
    <w:p w:rsidR="00FB5FC4" w:rsidRPr="0061281B" w:rsidRDefault="00FB5FC4" w:rsidP="00FB5FC4">
      <w:pPr>
        <w:spacing w:line="276" w:lineRule="auto"/>
        <w:ind w:right="-1" w:firstLine="567"/>
        <w:jc w:val="both"/>
      </w:pPr>
      <w:r w:rsidRPr="0061281B">
        <w:t>– 4 учреждения дополнительного образования детей (665 занимающихся).</w:t>
      </w:r>
    </w:p>
    <w:p w:rsidR="00FB5FC4" w:rsidRPr="0061281B" w:rsidRDefault="00FB5FC4" w:rsidP="00FB5FC4">
      <w:pPr>
        <w:spacing w:line="276" w:lineRule="auto"/>
        <w:ind w:right="-1" w:firstLine="567"/>
        <w:jc w:val="both"/>
      </w:pPr>
      <w:proofErr w:type="gramStart"/>
      <w:r w:rsidRPr="0061281B">
        <w:t>В феврале 2024 года завершилась процедура реорганизации МОУ «</w:t>
      </w:r>
      <w:proofErr w:type="spellStart"/>
      <w:r w:rsidRPr="0061281B">
        <w:t>Сольвычегодская</w:t>
      </w:r>
      <w:proofErr w:type="spellEnd"/>
      <w:r w:rsidRPr="0061281B">
        <w:t xml:space="preserve"> СОШ» в форме присоединения к ней МОУ «</w:t>
      </w:r>
      <w:proofErr w:type="spellStart"/>
      <w:r w:rsidRPr="0061281B">
        <w:t>Песчанская</w:t>
      </w:r>
      <w:proofErr w:type="spellEnd"/>
      <w:r w:rsidRPr="0061281B">
        <w:t xml:space="preserve"> СОШ» (распоряжение Управления по социальной политике от 24.10.2023 № 252-р) и МДОУ «Детский сад № 15 </w:t>
      </w:r>
      <w:proofErr w:type="spellStart"/>
      <w:r w:rsidRPr="0061281B">
        <w:t>Рябинушка</w:t>
      </w:r>
      <w:proofErr w:type="spellEnd"/>
      <w:r w:rsidRPr="0061281B">
        <w:t xml:space="preserve">» в форме присоединения к нему МДОУ «Детский сад № 12 «Березка» (распоряжение Управления по социальной политике администрации Котласского муниципального округа от 24.10.2023 № 251-р). </w:t>
      </w:r>
      <w:proofErr w:type="gramEnd"/>
    </w:p>
    <w:p w:rsidR="00FB5FC4" w:rsidRPr="0061281B" w:rsidRDefault="00FB5FC4" w:rsidP="00FB5FC4">
      <w:pPr>
        <w:spacing w:line="276" w:lineRule="auto"/>
        <w:ind w:right="-1" w:firstLine="567"/>
        <w:jc w:val="both"/>
      </w:pPr>
      <w:r w:rsidRPr="0061281B">
        <w:t xml:space="preserve">В сентябре 2024 года </w:t>
      </w:r>
      <w:r w:rsidR="006D43C3">
        <w:t>МОУ</w:t>
      </w:r>
      <w:r w:rsidRPr="0061281B">
        <w:t xml:space="preserve"> «Харитоновская средняя общеобразовательная школа» и </w:t>
      </w:r>
      <w:r w:rsidR="006D43C3">
        <w:t>МДОУ</w:t>
      </w:r>
      <w:r w:rsidRPr="0061281B">
        <w:t xml:space="preserve"> «Детский сад </w:t>
      </w:r>
      <w:proofErr w:type="spellStart"/>
      <w:r w:rsidRPr="0061281B">
        <w:t>общеразвивающего</w:t>
      </w:r>
      <w:proofErr w:type="spellEnd"/>
      <w:r w:rsidRPr="0061281B">
        <w:t xml:space="preserve"> вида № 29 «Солнышко» реорганизованы в форме присоединения к </w:t>
      </w:r>
      <w:r w:rsidR="006D43C3">
        <w:t>МОУ</w:t>
      </w:r>
      <w:r w:rsidRPr="0061281B">
        <w:t xml:space="preserve"> «</w:t>
      </w:r>
      <w:proofErr w:type="spellStart"/>
      <w:r w:rsidRPr="0061281B">
        <w:t>Сольвычегодская</w:t>
      </w:r>
      <w:proofErr w:type="spellEnd"/>
      <w:r w:rsidRPr="0061281B">
        <w:t xml:space="preserve"> </w:t>
      </w:r>
      <w:r w:rsidR="006D43C3">
        <w:t>СОШ</w:t>
      </w:r>
      <w:r w:rsidRPr="0061281B">
        <w:t>» (распоряжение Управления по социальной политике администрации Котласского муниципального округа от 5 июня 2024 года №</w:t>
      </w:r>
      <w:r w:rsidR="00267A8E">
        <w:t xml:space="preserve"> </w:t>
      </w:r>
      <w:r w:rsidRPr="0061281B">
        <w:t>145-р).</w:t>
      </w:r>
    </w:p>
    <w:p w:rsidR="00FB5FC4" w:rsidRPr="0061281B" w:rsidRDefault="00FB5FC4" w:rsidP="00FB5FC4">
      <w:pPr>
        <w:spacing w:line="276" w:lineRule="auto"/>
        <w:ind w:right="-1" w:firstLine="567"/>
        <w:rPr>
          <w:b/>
        </w:rPr>
      </w:pPr>
    </w:p>
    <w:p w:rsidR="00FB5FC4" w:rsidRPr="0061281B" w:rsidRDefault="00FB5FC4" w:rsidP="00FB5FC4">
      <w:pPr>
        <w:spacing w:line="276" w:lineRule="auto"/>
        <w:ind w:right="-1" w:firstLine="567"/>
        <w:jc w:val="center"/>
        <w:rPr>
          <w:b/>
        </w:rPr>
      </w:pPr>
      <w:r w:rsidRPr="0061281B">
        <w:rPr>
          <w:b/>
        </w:rPr>
        <w:t>Раздел подраздел 0701</w:t>
      </w:r>
    </w:p>
    <w:p w:rsidR="00FB5FC4" w:rsidRPr="0061281B" w:rsidRDefault="00FB5FC4" w:rsidP="00FB5FC4">
      <w:pPr>
        <w:spacing w:line="276" w:lineRule="auto"/>
        <w:ind w:right="-1" w:firstLine="567"/>
        <w:jc w:val="center"/>
        <w:rPr>
          <w:b/>
        </w:rPr>
      </w:pPr>
      <w:r w:rsidRPr="0061281B">
        <w:rPr>
          <w:b/>
        </w:rPr>
        <w:t>«Дошкольное образование»</w:t>
      </w:r>
    </w:p>
    <w:p w:rsidR="00FB5FC4" w:rsidRPr="0061281B" w:rsidRDefault="00FB5FC4" w:rsidP="00FB5FC4">
      <w:pPr>
        <w:spacing w:line="276" w:lineRule="auto"/>
        <w:ind w:right="-1" w:firstLine="567"/>
        <w:jc w:val="both"/>
        <w:rPr>
          <w:i/>
          <w:u w:val="single"/>
        </w:rPr>
      </w:pPr>
      <w:r w:rsidRPr="0061281B">
        <w:t>По данному подразделу расходы исполнены в объеме 107 481,9 тыс. рублей или на 79,9 % от плана (план – 134 515,2</w:t>
      </w:r>
      <w:r w:rsidRPr="0061281B">
        <w:rPr>
          <w:bCs/>
        </w:rPr>
        <w:t xml:space="preserve"> </w:t>
      </w:r>
      <w:r w:rsidRPr="0061281B">
        <w:t xml:space="preserve">тыс. рублей). </w:t>
      </w:r>
    </w:p>
    <w:p w:rsidR="00FB5FC4" w:rsidRPr="0061281B" w:rsidRDefault="00FB5FC4" w:rsidP="00FB5FC4">
      <w:pPr>
        <w:spacing w:line="276" w:lineRule="auto"/>
        <w:ind w:right="-1" w:firstLine="567"/>
        <w:jc w:val="both"/>
      </w:pPr>
      <w:r w:rsidRPr="0061281B">
        <w:t>На обеспечение деятельности муниципальных дошкольных образовательных учреждений направлены следующие средства:</w:t>
      </w:r>
    </w:p>
    <w:p w:rsidR="00FB5FC4" w:rsidRPr="0061281B" w:rsidRDefault="00FB5FC4" w:rsidP="00267A8E">
      <w:pPr>
        <w:spacing w:line="276" w:lineRule="auto"/>
        <w:ind w:right="-1" w:firstLine="567"/>
        <w:jc w:val="both"/>
      </w:pPr>
      <w:r w:rsidRPr="0061281B">
        <w:rPr>
          <w:b/>
        </w:rPr>
        <w:t xml:space="preserve">1) </w:t>
      </w:r>
      <w:r w:rsidRPr="0061281B">
        <w:rPr>
          <w:b/>
          <w:bCs/>
          <w:i/>
        </w:rPr>
        <w:t>Субсидии на</w:t>
      </w:r>
      <w:r w:rsidRPr="0061281B">
        <w:rPr>
          <w:b/>
          <w:i/>
        </w:rPr>
        <w:t xml:space="preserve"> финансовое обеспечение муниципального задания на оказание муниципальных услуг (выполнение работ)</w:t>
      </w:r>
      <w:r w:rsidR="00267A8E">
        <w:t xml:space="preserve"> </w:t>
      </w:r>
      <w:r w:rsidRPr="0061281B">
        <w:t>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расходы исполнены </w:t>
      </w:r>
      <w:r w:rsidRPr="0061281B">
        <w:t xml:space="preserve">в объеме 100 482,8 </w:t>
      </w:r>
      <w:r w:rsidRPr="0061281B">
        <w:rPr>
          <w:bCs/>
        </w:rPr>
        <w:t>тыс.</w:t>
      </w:r>
      <w:r w:rsidRPr="0061281B">
        <w:t xml:space="preserve"> рублей или на 79,6 % от плана (план – 126 198,3 </w:t>
      </w:r>
      <w:r w:rsidRPr="0061281B">
        <w:rPr>
          <w:bCs/>
        </w:rPr>
        <w:t>тыс.</w:t>
      </w:r>
      <w:r w:rsidRPr="0061281B">
        <w:t xml:space="preserve"> рублей), в том числе:</w:t>
      </w:r>
    </w:p>
    <w:p w:rsidR="00FB5FC4" w:rsidRPr="0061281B" w:rsidRDefault="00FB5FC4" w:rsidP="00FB5FC4">
      <w:pPr>
        <w:spacing w:line="276" w:lineRule="auto"/>
        <w:ind w:right="-1" w:firstLine="567"/>
        <w:jc w:val="both"/>
      </w:pPr>
      <w:r w:rsidRPr="0061281B">
        <w:t xml:space="preserve">1.1 на реализацию основных общеобразовательных программ дошкольного образования за счет средств областного бюджета в объеме 70 123,6 </w:t>
      </w:r>
      <w:r w:rsidRPr="0061281B">
        <w:rPr>
          <w:bCs/>
        </w:rPr>
        <w:t>тыс.</w:t>
      </w:r>
      <w:r w:rsidRPr="0061281B">
        <w:t xml:space="preserve"> рублей или на 86,7 % от плана (план – 80 861,9 тыс. рублей); </w:t>
      </w:r>
    </w:p>
    <w:p w:rsidR="00FB5FC4" w:rsidRPr="0061281B" w:rsidRDefault="00FB5FC4" w:rsidP="00FB5FC4">
      <w:pPr>
        <w:ind w:right="-1" w:firstLine="567"/>
        <w:jc w:val="both"/>
      </w:pPr>
      <w:r w:rsidRPr="0061281B">
        <w:t xml:space="preserve">1.2 на обеспечение деятельности подведомственных учреждений за счет средств бюджета округа в объеме 30 359,2 </w:t>
      </w:r>
      <w:r w:rsidRPr="0061281B">
        <w:rPr>
          <w:bCs/>
        </w:rPr>
        <w:t>тыс.</w:t>
      </w:r>
      <w:r w:rsidRPr="0061281B">
        <w:t xml:space="preserve"> рублей или на 67,0 % от плана (план – 45 336,4 </w:t>
      </w:r>
      <w:r w:rsidRPr="0061281B">
        <w:rPr>
          <w:bCs/>
        </w:rPr>
        <w:t>тыс.</w:t>
      </w:r>
      <w:r w:rsidRPr="0061281B">
        <w:t xml:space="preserve"> рублей).</w:t>
      </w:r>
    </w:p>
    <w:p w:rsidR="00FB5FC4" w:rsidRPr="0061281B" w:rsidRDefault="00FB5FC4" w:rsidP="00FB5FC4">
      <w:pPr>
        <w:pStyle w:val="24"/>
        <w:spacing w:after="120"/>
        <w:ind w:left="0" w:right="-1" w:firstLine="567"/>
        <w:jc w:val="both"/>
        <w:rPr>
          <w:rFonts w:ascii="Times New Roman" w:hAnsi="Times New Roman"/>
          <w:sz w:val="24"/>
          <w:szCs w:val="24"/>
        </w:rPr>
      </w:pPr>
      <w:r w:rsidRPr="0061281B">
        <w:rPr>
          <w:rFonts w:ascii="Times New Roman" w:hAnsi="Times New Roman"/>
          <w:sz w:val="24"/>
          <w:szCs w:val="24"/>
        </w:rPr>
        <w:t>Исполнение муниципального задания за 9 месяцев 2024 года по реализации основных общеобразовательных программ дошкольного образования представлено в таблице:</w:t>
      </w:r>
    </w:p>
    <w:tbl>
      <w:tblPr>
        <w:tblW w:w="10023" w:type="dxa"/>
        <w:jc w:val="center"/>
        <w:tblInd w:w="-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126"/>
        <w:gridCol w:w="1985"/>
        <w:gridCol w:w="1234"/>
      </w:tblGrid>
      <w:tr w:rsidR="00FB5FC4" w:rsidRPr="0061281B" w:rsidTr="00A31FD4">
        <w:trPr>
          <w:jc w:val="center"/>
        </w:trPr>
        <w:tc>
          <w:tcPr>
            <w:tcW w:w="4678"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B41BE8">
            <w:pPr>
              <w:spacing w:line="276" w:lineRule="auto"/>
              <w:ind w:right="-1" w:hanging="6"/>
              <w:jc w:val="center"/>
              <w:rPr>
                <w:sz w:val="18"/>
                <w:szCs w:val="18"/>
              </w:rPr>
            </w:pPr>
            <w:r w:rsidRPr="0061281B">
              <w:rPr>
                <w:sz w:val="18"/>
                <w:szCs w:val="18"/>
              </w:rPr>
              <w:t>Вид муниципальной услуги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B5FC4" w:rsidRPr="0061281B" w:rsidRDefault="00FB5FC4" w:rsidP="00B41BE8">
            <w:pPr>
              <w:spacing w:line="276" w:lineRule="auto"/>
              <w:ind w:right="-1" w:hanging="6"/>
              <w:jc w:val="center"/>
              <w:rPr>
                <w:sz w:val="18"/>
                <w:szCs w:val="18"/>
              </w:rPr>
            </w:pPr>
            <w:r w:rsidRPr="0061281B">
              <w:rPr>
                <w:sz w:val="18"/>
                <w:szCs w:val="18"/>
              </w:rPr>
              <w:t xml:space="preserve">План </w:t>
            </w:r>
            <w:proofErr w:type="gramStart"/>
            <w:r w:rsidRPr="0061281B">
              <w:rPr>
                <w:sz w:val="18"/>
                <w:szCs w:val="18"/>
              </w:rPr>
              <w:t>на</w:t>
            </w:r>
            <w:proofErr w:type="gramEnd"/>
          </w:p>
          <w:p w:rsidR="00FB5FC4" w:rsidRPr="0061281B" w:rsidRDefault="00FB5FC4" w:rsidP="00B41BE8">
            <w:pPr>
              <w:spacing w:line="276" w:lineRule="auto"/>
              <w:ind w:right="-1" w:hanging="6"/>
              <w:jc w:val="center"/>
              <w:rPr>
                <w:sz w:val="18"/>
                <w:szCs w:val="18"/>
              </w:rPr>
            </w:pPr>
            <w:r w:rsidRPr="0061281B">
              <w:rPr>
                <w:sz w:val="18"/>
                <w:szCs w:val="18"/>
              </w:rPr>
              <w:t>2024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B5FC4" w:rsidRPr="0061281B" w:rsidRDefault="00FB5FC4" w:rsidP="00B41BE8">
            <w:pPr>
              <w:spacing w:line="276" w:lineRule="auto"/>
              <w:ind w:right="-1" w:hanging="6"/>
              <w:jc w:val="center"/>
              <w:rPr>
                <w:sz w:val="18"/>
                <w:szCs w:val="18"/>
              </w:rPr>
            </w:pPr>
            <w:r w:rsidRPr="0061281B">
              <w:rPr>
                <w:sz w:val="18"/>
                <w:szCs w:val="18"/>
              </w:rPr>
              <w:t>Исполнено</w:t>
            </w:r>
          </w:p>
          <w:p w:rsidR="00FB5FC4" w:rsidRPr="0061281B" w:rsidRDefault="00FB5FC4" w:rsidP="00B41BE8">
            <w:pPr>
              <w:spacing w:line="276" w:lineRule="auto"/>
              <w:ind w:right="-1" w:hanging="6"/>
              <w:jc w:val="center"/>
              <w:rPr>
                <w:sz w:val="18"/>
                <w:szCs w:val="18"/>
              </w:rPr>
            </w:pPr>
            <w:r w:rsidRPr="0061281B">
              <w:rPr>
                <w:sz w:val="18"/>
                <w:szCs w:val="18"/>
              </w:rPr>
              <w:t>за 9 месяцев 2024 г.</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FB5FC4" w:rsidRPr="0061281B" w:rsidRDefault="00FB5FC4" w:rsidP="00B41BE8">
            <w:pPr>
              <w:spacing w:line="276" w:lineRule="auto"/>
              <w:ind w:right="-1" w:hanging="6"/>
              <w:jc w:val="center"/>
              <w:rPr>
                <w:sz w:val="18"/>
                <w:szCs w:val="18"/>
              </w:rPr>
            </w:pPr>
            <w:r w:rsidRPr="0061281B">
              <w:rPr>
                <w:sz w:val="18"/>
                <w:szCs w:val="18"/>
              </w:rPr>
              <w:t>% исполнения</w:t>
            </w:r>
          </w:p>
        </w:tc>
      </w:tr>
      <w:tr w:rsidR="00FB5FC4" w:rsidRPr="0061281B" w:rsidTr="00A31FD4">
        <w:trPr>
          <w:trHeight w:val="435"/>
          <w:jc w:val="center"/>
        </w:trPr>
        <w:tc>
          <w:tcPr>
            <w:tcW w:w="4678"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B41BE8">
            <w:pPr>
              <w:spacing w:line="276" w:lineRule="auto"/>
              <w:ind w:right="-1" w:hanging="6"/>
              <w:rPr>
                <w:sz w:val="18"/>
                <w:szCs w:val="18"/>
              </w:rPr>
            </w:pPr>
            <w:r w:rsidRPr="0061281B">
              <w:rPr>
                <w:sz w:val="18"/>
                <w:szCs w:val="18"/>
              </w:rPr>
              <w:t>Дошкольное образование, человек</w:t>
            </w:r>
          </w:p>
        </w:tc>
        <w:tc>
          <w:tcPr>
            <w:tcW w:w="2126"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B41BE8">
            <w:pPr>
              <w:ind w:right="-1" w:firstLine="34"/>
              <w:jc w:val="center"/>
              <w:rPr>
                <w:sz w:val="18"/>
                <w:szCs w:val="18"/>
              </w:rPr>
            </w:pPr>
            <w:r w:rsidRPr="0061281B">
              <w:rPr>
                <w:sz w:val="18"/>
                <w:szCs w:val="18"/>
              </w:rPr>
              <w:t>52</w:t>
            </w:r>
            <w:r w:rsidR="00267A8E">
              <w:rPr>
                <w:sz w:val="18"/>
                <w:szCs w:val="18"/>
              </w:rPr>
              <w:t>8</w:t>
            </w:r>
          </w:p>
        </w:tc>
        <w:tc>
          <w:tcPr>
            <w:tcW w:w="1985"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B41BE8">
            <w:pPr>
              <w:ind w:right="-1" w:firstLine="34"/>
              <w:jc w:val="center"/>
              <w:rPr>
                <w:sz w:val="18"/>
                <w:szCs w:val="18"/>
              </w:rPr>
            </w:pPr>
            <w:r w:rsidRPr="0061281B">
              <w:rPr>
                <w:sz w:val="18"/>
                <w:szCs w:val="18"/>
              </w:rPr>
              <w:t>496</w:t>
            </w:r>
          </w:p>
        </w:tc>
        <w:tc>
          <w:tcPr>
            <w:tcW w:w="1234"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B41BE8">
            <w:pPr>
              <w:ind w:right="-1" w:firstLine="34"/>
              <w:jc w:val="center"/>
              <w:rPr>
                <w:sz w:val="18"/>
                <w:szCs w:val="18"/>
              </w:rPr>
            </w:pPr>
            <w:r w:rsidRPr="0061281B">
              <w:rPr>
                <w:sz w:val="18"/>
                <w:szCs w:val="18"/>
              </w:rPr>
              <w:t>94,5</w:t>
            </w:r>
          </w:p>
        </w:tc>
      </w:tr>
    </w:tbl>
    <w:p w:rsidR="00FB5FC4" w:rsidRPr="0061281B" w:rsidRDefault="005C3017" w:rsidP="00FB5FC4">
      <w:pPr>
        <w:ind w:right="-1" w:firstLine="567"/>
        <w:jc w:val="both"/>
        <w:rPr>
          <w:b/>
          <w:bCs/>
          <w:i/>
        </w:rPr>
      </w:pPr>
      <w:r>
        <w:rPr>
          <w:b/>
        </w:rPr>
        <w:t>2</w:t>
      </w:r>
      <w:r w:rsidR="00FB5FC4" w:rsidRPr="0061281B">
        <w:rPr>
          <w:b/>
        </w:rPr>
        <w:t xml:space="preserve">) </w:t>
      </w:r>
      <w:r w:rsidR="00FB5FC4" w:rsidRPr="0061281B">
        <w:rPr>
          <w:b/>
          <w:bCs/>
          <w:i/>
        </w:rPr>
        <w:t>Субсидии бюджетным учреждениям на иные цели:</w:t>
      </w:r>
    </w:p>
    <w:p w:rsidR="00FB5FC4" w:rsidRPr="0061281B" w:rsidRDefault="00744AAD" w:rsidP="00FB5FC4">
      <w:pPr>
        <w:ind w:right="-1" w:firstLine="567"/>
        <w:jc w:val="both"/>
      </w:pPr>
      <w:r>
        <w:t xml:space="preserve">2.1. </w:t>
      </w:r>
      <w:r w:rsidR="00FB5FC4" w:rsidRPr="0061281B">
        <w:t>в рамках муниципальной программы «</w:t>
      </w:r>
      <w:r w:rsidR="00FB5FC4" w:rsidRPr="0061281B">
        <w:rPr>
          <w:bCs/>
        </w:rPr>
        <w:t xml:space="preserve">Развитие образования на территории Котласского муниципального округа Архангельской области» расходы </w:t>
      </w:r>
      <w:r w:rsidR="00FB5FC4" w:rsidRPr="0061281B">
        <w:t>исполнены в объеме 6 948,1 тыс. рублей или на 84,1 % от плана (план – 8 265,9 тыс. рублей), в том числе:</w:t>
      </w:r>
    </w:p>
    <w:p w:rsidR="00FB5FC4" w:rsidRPr="0061281B" w:rsidRDefault="00744AAD" w:rsidP="00FB5FC4">
      <w:pPr>
        <w:spacing w:line="276" w:lineRule="auto"/>
        <w:ind w:right="-1" w:firstLine="567"/>
        <w:jc w:val="both"/>
      </w:pPr>
      <w:proofErr w:type="gramStart"/>
      <w:r>
        <w:t>2.</w:t>
      </w:r>
      <w:r w:rsidR="00FB5FC4" w:rsidRPr="0061281B">
        <w:t>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2 843,</w:t>
      </w:r>
      <w:r w:rsidR="000118A8">
        <w:t>1</w:t>
      </w:r>
      <w:r w:rsidR="00FB5FC4" w:rsidRPr="0061281B">
        <w:t xml:space="preserve"> </w:t>
      </w:r>
      <w:r w:rsidR="0074256A">
        <w:t xml:space="preserve">            </w:t>
      </w:r>
      <w:r w:rsidR="00FB5FC4" w:rsidRPr="0061281B">
        <w:rPr>
          <w:bCs/>
        </w:rPr>
        <w:t>тыс.</w:t>
      </w:r>
      <w:r w:rsidR="00FB5FC4" w:rsidRPr="0061281B">
        <w:t xml:space="preserve"> рублей или на 83,8 % от плана (план – 3 393,1 </w:t>
      </w:r>
      <w:r w:rsidR="00FB5FC4" w:rsidRPr="0061281B">
        <w:rPr>
          <w:bCs/>
        </w:rPr>
        <w:t>тыс.</w:t>
      </w:r>
      <w:r w:rsidR="00FB5FC4" w:rsidRPr="0061281B">
        <w:t xml:space="preserve"> рублей).</w:t>
      </w:r>
      <w:proofErr w:type="gramEnd"/>
      <w:r w:rsidR="00FB5FC4" w:rsidRPr="0061281B">
        <w:t xml:space="preserve"> Возмещены расходы 48 работающим педагогам, 24 педагогам, вышедшим на пенсию;</w:t>
      </w:r>
    </w:p>
    <w:p w:rsidR="00FB5FC4" w:rsidRPr="009970A7" w:rsidRDefault="00744AAD" w:rsidP="00FB5FC4">
      <w:pPr>
        <w:ind w:right="-1" w:firstLine="567"/>
        <w:jc w:val="both"/>
        <w:rPr>
          <w:b/>
        </w:rPr>
      </w:pPr>
      <w:r>
        <w:lastRenderedPageBreak/>
        <w:t>2.</w:t>
      </w:r>
      <w:r w:rsidR="00FB5FC4" w:rsidRPr="0061281B">
        <w:t xml:space="preserve">2.2 на мероприятия в области образования за счет средств бюджета округа в объеме       2 296,0 </w:t>
      </w:r>
      <w:r w:rsidR="00FB5FC4" w:rsidRPr="0061281B">
        <w:rPr>
          <w:bCs/>
        </w:rPr>
        <w:t>тыс.</w:t>
      </w:r>
      <w:r w:rsidR="00FB5FC4" w:rsidRPr="0061281B">
        <w:t xml:space="preserve"> рублей или на 79,0 % от плана (план – 2 904,6 </w:t>
      </w:r>
      <w:r w:rsidR="00FB5FC4" w:rsidRPr="0061281B">
        <w:rPr>
          <w:bCs/>
        </w:rPr>
        <w:t>тыс.</w:t>
      </w:r>
      <w:r w:rsidR="00FB5FC4" w:rsidRPr="0061281B">
        <w:t xml:space="preserve"> рублей), в том числе:</w:t>
      </w:r>
      <w:r w:rsidR="000118A8">
        <w:t xml:space="preserve"> </w:t>
      </w:r>
    </w:p>
    <w:p w:rsidR="00FB5FC4" w:rsidRPr="0061281B" w:rsidRDefault="00744AAD" w:rsidP="00FB5FC4">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00FB5FC4" w:rsidRPr="0061281B">
        <w:rPr>
          <w:rFonts w:ascii="Times New Roman" w:hAnsi="Times New Roman"/>
          <w:sz w:val="24"/>
          <w:szCs w:val="24"/>
        </w:rPr>
        <w:t xml:space="preserve">2.2.1  на организацию питания льготных категорий детей, в т.ч. детей с ОВЗ в детских садах в объеме 242,0 тыс. рублей или на 40,8 % от плана (план – 593,5 тыс. рублей). Питанием </w:t>
      </w:r>
      <w:proofErr w:type="gramStart"/>
      <w:r w:rsidR="00FB5FC4" w:rsidRPr="0061281B">
        <w:rPr>
          <w:rFonts w:ascii="Times New Roman" w:hAnsi="Times New Roman"/>
          <w:sz w:val="24"/>
          <w:szCs w:val="24"/>
        </w:rPr>
        <w:t>обеспечены</w:t>
      </w:r>
      <w:proofErr w:type="gramEnd"/>
      <w:r w:rsidR="00FB5FC4" w:rsidRPr="0061281B">
        <w:rPr>
          <w:rFonts w:ascii="Times New Roman" w:hAnsi="Times New Roman"/>
          <w:sz w:val="24"/>
          <w:szCs w:val="24"/>
        </w:rPr>
        <w:t xml:space="preserve"> 14 детей;</w:t>
      </w:r>
    </w:p>
    <w:p w:rsidR="00FB5FC4" w:rsidRPr="0061281B" w:rsidRDefault="00744AAD" w:rsidP="00FB5FC4">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00FB5FC4" w:rsidRPr="0061281B">
        <w:rPr>
          <w:rFonts w:ascii="Times New Roman" w:hAnsi="Times New Roman"/>
          <w:sz w:val="24"/>
          <w:szCs w:val="24"/>
        </w:rPr>
        <w:t xml:space="preserve">2.2.2  на частичное возмещение расходов по предоставлению </w:t>
      </w:r>
      <w:proofErr w:type="gramStart"/>
      <w:r w:rsidR="00FB5FC4" w:rsidRPr="0061281B">
        <w:rPr>
          <w:rFonts w:ascii="Times New Roman" w:hAnsi="Times New Roman"/>
          <w:sz w:val="24"/>
          <w:szCs w:val="24"/>
        </w:rPr>
        <w:t>мер социальной поддержки квалифицированных специалистов учреждений культуры</w:t>
      </w:r>
      <w:proofErr w:type="gramEnd"/>
      <w:r w:rsidR="00FB5FC4" w:rsidRPr="0061281B">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26,5 тыс. рублей или на 60,8 % от плана (план – 43,6 тыс. рублей). Возмещены расходы 1 квалифицированному специалисту, вышедшему на пенсию;</w:t>
      </w:r>
    </w:p>
    <w:p w:rsidR="00FB5FC4" w:rsidRPr="0061281B" w:rsidRDefault="00744AAD" w:rsidP="00FB5FC4">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00FB5FC4" w:rsidRPr="0061281B">
        <w:rPr>
          <w:rFonts w:ascii="Times New Roman" w:hAnsi="Times New Roman"/>
          <w:sz w:val="24"/>
          <w:szCs w:val="24"/>
        </w:rPr>
        <w:t>2.2</w:t>
      </w:r>
      <w:r w:rsidR="00FB5FC4" w:rsidRPr="001D02A9">
        <w:rPr>
          <w:rFonts w:ascii="Times New Roman" w:hAnsi="Times New Roman"/>
          <w:sz w:val="24"/>
          <w:szCs w:val="24"/>
        </w:rPr>
        <w:t>.3 на реализацию мероприятий по антитеррористической защищенности образовательных учреждений 892</w:t>
      </w:r>
      <w:r w:rsidR="00FB5FC4" w:rsidRPr="0061281B">
        <w:rPr>
          <w:rFonts w:ascii="Times New Roman" w:hAnsi="Times New Roman"/>
          <w:sz w:val="24"/>
          <w:szCs w:val="24"/>
        </w:rPr>
        <w:t>,2 тыс. рублей или на 78,8 % от плана (план – 1 132,2 тыс. рублей);</w:t>
      </w:r>
    </w:p>
    <w:p w:rsidR="00FB5FC4" w:rsidRPr="0061281B" w:rsidRDefault="00744AAD" w:rsidP="00FB5FC4">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00FB5FC4" w:rsidRPr="0061281B">
        <w:rPr>
          <w:rFonts w:ascii="Times New Roman" w:hAnsi="Times New Roman"/>
          <w:sz w:val="24"/>
          <w:szCs w:val="24"/>
        </w:rPr>
        <w:t>2.2.4 на развитие материально-технической базы муниципальных образовательных учреждений в объеме 627,7 тыс. рублей или 100,0 % от плана, в том числе:</w:t>
      </w:r>
    </w:p>
    <w:p w:rsidR="00FB5FC4" w:rsidRPr="0061281B" w:rsidRDefault="00FB5FC4" w:rsidP="00FB5FC4">
      <w:pPr>
        <w:pStyle w:val="24"/>
        <w:spacing w:after="0"/>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приобретение </w:t>
      </w:r>
      <w:proofErr w:type="spellStart"/>
      <w:r w:rsidRPr="0061281B">
        <w:rPr>
          <w:rFonts w:ascii="Times New Roman" w:hAnsi="Times New Roman"/>
          <w:sz w:val="24"/>
          <w:szCs w:val="24"/>
        </w:rPr>
        <w:t>рециркуляторов</w:t>
      </w:r>
      <w:proofErr w:type="spellEnd"/>
      <w:r w:rsidRPr="0061281B">
        <w:rPr>
          <w:rFonts w:ascii="Times New Roman" w:hAnsi="Times New Roman"/>
          <w:sz w:val="24"/>
          <w:szCs w:val="24"/>
        </w:rPr>
        <w:t xml:space="preserve"> (4 шт.) в МДОУ «Детский сад № 29» в объеме                    26,0 тыс. рублей или 100 % от плана;</w:t>
      </w:r>
    </w:p>
    <w:p w:rsidR="00FB5FC4" w:rsidRPr="0061281B" w:rsidRDefault="00FB5FC4" w:rsidP="00FB5FC4">
      <w:pPr>
        <w:pStyle w:val="24"/>
        <w:spacing w:after="0"/>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приобретение оборудования на пищеблок в МДОУ «Детский сад № 15» в объеме 346,5 тыс. рублей</w:t>
      </w:r>
      <w:proofErr w:type="gramStart"/>
      <w:r w:rsidRPr="0061281B">
        <w:rPr>
          <w:rFonts w:ascii="Times New Roman" w:hAnsi="Times New Roman"/>
          <w:sz w:val="24"/>
          <w:szCs w:val="24"/>
        </w:rPr>
        <w:t xml:space="preserve">., </w:t>
      </w:r>
      <w:proofErr w:type="gramEnd"/>
      <w:r w:rsidRPr="0061281B">
        <w:rPr>
          <w:rFonts w:ascii="Times New Roman" w:hAnsi="Times New Roman"/>
          <w:sz w:val="24"/>
          <w:szCs w:val="24"/>
        </w:rPr>
        <w:t xml:space="preserve">замена </w:t>
      </w:r>
      <w:proofErr w:type="spellStart"/>
      <w:r w:rsidRPr="0061281B">
        <w:rPr>
          <w:rFonts w:ascii="Times New Roman" w:hAnsi="Times New Roman"/>
          <w:sz w:val="24"/>
          <w:szCs w:val="24"/>
        </w:rPr>
        <w:t>теплосчетчика</w:t>
      </w:r>
      <w:proofErr w:type="spellEnd"/>
      <w:r w:rsidRPr="0061281B">
        <w:rPr>
          <w:rFonts w:ascii="Times New Roman" w:hAnsi="Times New Roman"/>
          <w:sz w:val="24"/>
          <w:szCs w:val="24"/>
        </w:rPr>
        <w:t xml:space="preserve"> 103,2 тыс. рублей, противопожарные двери 80,0 тыс. рублей или 100 % от плана;</w:t>
      </w:r>
    </w:p>
    <w:p w:rsidR="00FB5FC4" w:rsidRPr="0061281B" w:rsidRDefault="00FB5FC4" w:rsidP="00FB5FC4">
      <w:pPr>
        <w:pStyle w:val="24"/>
        <w:spacing w:after="0"/>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приобретение оборудования в МДОУ «Детский сад № 1» в объеме 72,0 тыс. рублей или  100 % от плана.</w:t>
      </w:r>
    </w:p>
    <w:p w:rsidR="00FB5FC4" w:rsidRPr="0061281B" w:rsidRDefault="00744AAD" w:rsidP="00FB5FC4">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00FB5FC4" w:rsidRPr="0061281B">
        <w:rPr>
          <w:rFonts w:ascii="Times New Roman" w:hAnsi="Times New Roman"/>
          <w:sz w:val="24"/>
          <w:szCs w:val="24"/>
        </w:rPr>
        <w:t>2.2.5 на оснащение медицинских кабинетов в образовательных организациях в объеме       21,6 тыс. рублей или на 100,0 % от плана;</w:t>
      </w:r>
    </w:p>
    <w:p w:rsidR="00FB5FC4" w:rsidRPr="0061281B" w:rsidRDefault="00744AAD" w:rsidP="00FB5FC4">
      <w:pPr>
        <w:spacing w:line="276" w:lineRule="auto"/>
        <w:ind w:right="-1" w:firstLine="567"/>
        <w:jc w:val="both"/>
      </w:pPr>
      <w:r>
        <w:t>2.</w:t>
      </w:r>
      <w:r w:rsidR="00FB5FC4" w:rsidRPr="0061281B">
        <w:t>2.2.6 на благоустройство территорий образовательных организаций (ремонт пола в прогулочной веранде МДОУ «Детский сад № 1») в объеме 100,0 ты</w:t>
      </w:r>
      <w:r w:rsidR="00C22D55">
        <w:t>с. рублей или на 100% от плана</w:t>
      </w:r>
      <w:r w:rsidR="00FB5FC4" w:rsidRPr="0061281B">
        <w:t>.</w:t>
      </w:r>
    </w:p>
    <w:p w:rsidR="00FB5FC4" w:rsidRPr="0061281B" w:rsidRDefault="00744AAD" w:rsidP="00FB5FC4">
      <w:pPr>
        <w:spacing w:line="276" w:lineRule="auto"/>
        <w:ind w:right="-1" w:firstLine="567"/>
        <w:jc w:val="both"/>
      </w:pPr>
      <w:proofErr w:type="gramStart"/>
      <w:r>
        <w:t>2.</w:t>
      </w:r>
      <w:r w:rsidR="00FB5FC4" w:rsidRPr="0061281B">
        <w:t>2.2.7 на реализацию мероприятий по модернизации системы дошкольного образования (изготовление сметной документации по капитальному ремонта здания «МДОУ «Детский сад № 1» по адресу п. Шипицыно, ул. Ломоносова, д. 11) в объеме 386,0 тыс. рублей или на 100% от плана.</w:t>
      </w:r>
      <w:proofErr w:type="gramEnd"/>
    </w:p>
    <w:p w:rsidR="00FB5FC4" w:rsidRPr="0061281B" w:rsidRDefault="00744AAD" w:rsidP="00FB5FC4">
      <w:pPr>
        <w:pStyle w:val="24"/>
        <w:spacing w:after="0"/>
        <w:ind w:left="0" w:right="-1" w:firstLine="567"/>
        <w:jc w:val="both"/>
      </w:pPr>
      <w:proofErr w:type="gramStart"/>
      <w:r>
        <w:rPr>
          <w:rFonts w:ascii="Times New Roman" w:hAnsi="Times New Roman"/>
          <w:sz w:val="24"/>
          <w:szCs w:val="24"/>
        </w:rPr>
        <w:t>2.</w:t>
      </w:r>
      <w:r w:rsidR="00FB5FC4" w:rsidRPr="0061281B">
        <w:rPr>
          <w:rFonts w:ascii="Times New Roman" w:hAnsi="Times New Roman"/>
          <w:sz w:val="24"/>
          <w:szCs w:val="24"/>
        </w:rPr>
        <w:t xml:space="preserve">2.3 на развитие пожарной инфраструктуры </w:t>
      </w:r>
      <w:r w:rsidR="00E557A8">
        <w:rPr>
          <w:rFonts w:ascii="Times New Roman" w:hAnsi="Times New Roman"/>
          <w:sz w:val="24"/>
          <w:szCs w:val="24"/>
        </w:rPr>
        <w:t xml:space="preserve">в </w:t>
      </w:r>
      <w:r w:rsidR="00F87724">
        <w:rPr>
          <w:rFonts w:ascii="Times New Roman" w:hAnsi="Times New Roman"/>
          <w:sz w:val="24"/>
          <w:szCs w:val="24"/>
        </w:rPr>
        <w:t xml:space="preserve">муниципальных </w:t>
      </w:r>
      <w:r w:rsidR="00E557A8">
        <w:rPr>
          <w:rFonts w:ascii="Times New Roman" w:hAnsi="Times New Roman"/>
          <w:sz w:val="24"/>
          <w:szCs w:val="24"/>
        </w:rPr>
        <w:t>образовательных организациях</w:t>
      </w:r>
      <w:r w:rsidR="00FB5FC4" w:rsidRPr="0061281B">
        <w:rPr>
          <w:rFonts w:ascii="Times New Roman" w:hAnsi="Times New Roman"/>
          <w:sz w:val="24"/>
          <w:szCs w:val="24"/>
        </w:rPr>
        <w:t xml:space="preserve"> в объеме 1 429,9 тыс. рублей, в том числе за счет средств областного бюджета 1 344,1 тыс. рублей, за счет средств бюджета округа – 85,8 тыс. рублей или на 100,0 % от плана</w:t>
      </w:r>
      <w:r w:rsidR="00F87724">
        <w:rPr>
          <w:rFonts w:ascii="Times New Roman" w:hAnsi="Times New Roman"/>
          <w:sz w:val="24"/>
          <w:szCs w:val="24"/>
        </w:rPr>
        <w:t xml:space="preserve"> и направлены на модернизацию</w:t>
      </w:r>
      <w:r w:rsidR="00F87724" w:rsidRPr="0061281B">
        <w:rPr>
          <w:rFonts w:ascii="Times New Roman" w:hAnsi="Times New Roman"/>
          <w:sz w:val="24"/>
          <w:szCs w:val="24"/>
        </w:rPr>
        <w:t xml:space="preserve"> АПС в одном из</w:t>
      </w:r>
      <w:r w:rsidR="00F87724">
        <w:rPr>
          <w:rFonts w:ascii="Times New Roman" w:hAnsi="Times New Roman"/>
          <w:sz w:val="24"/>
          <w:szCs w:val="24"/>
        </w:rPr>
        <w:t xml:space="preserve"> зданий МДОУ «Детский сад № 15»</w:t>
      </w:r>
      <w:r w:rsidR="00FB5FC4" w:rsidRPr="0061281B">
        <w:rPr>
          <w:rFonts w:ascii="Times New Roman" w:hAnsi="Times New Roman"/>
          <w:sz w:val="24"/>
          <w:szCs w:val="24"/>
        </w:rPr>
        <w:t>;</w:t>
      </w:r>
      <w:proofErr w:type="gramEnd"/>
    </w:p>
    <w:p w:rsidR="00FB5FC4" w:rsidRPr="0061281B" w:rsidRDefault="00744AAD" w:rsidP="00FB5FC4">
      <w:pPr>
        <w:spacing w:line="276" w:lineRule="auto"/>
        <w:ind w:right="-1" w:firstLine="567"/>
        <w:jc w:val="both"/>
      </w:pPr>
      <w:r>
        <w:t>2.</w:t>
      </w:r>
      <w:r w:rsidR="00FB5FC4" w:rsidRPr="0061281B">
        <w:t>2.4 на оплату стоимости проезда к месту отпуска и обратно для работников муниципальных учреждений за счет средств бюджета округа в объеме 379,0 тыс. рублей или на 70,4 % от плана (план – 538,3 тыс. рублей). По состоянию на 01 октября 2024 года произведена выплата компенсации по проезду 8 сотрудникам;</w:t>
      </w:r>
    </w:p>
    <w:p w:rsidR="00FB5FC4" w:rsidRPr="0061281B" w:rsidRDefault="00744AAD" w:rsidP="00FB5FC4">
      <w:pPr>
        <w:spacing w:line="276" w:lineRule="auto"/>
        <w:ind w:right="-1" w:firstLine="567"/>
        <w:jc w:val="both"/>
      </w:pPr>
      <w:proofErr w:type="gramStart"/>
      <w:r w:rsidRPr="00744AAD">
        <w:t>2.2</w:t>
      </w:r>
      <w:r w:rsidR="00FB5FC4" w:rsidRPr="00744AAD">
        <w:t xml:space="preserve"> </w:t>
      </w:r>
      <w:r w:rsidR="00FB5FC4" w:rsidRPr="0061281B">
        <w:t xml:space="preserve">за счет резервного фонда администрации Котласского муниципального округа Архангельской области в объеме 51,0 тыс. рублей или на 100,0 % от плана </w:t>
      </w:r>
      <w:r w:rsidR="00323470">
        <w:t>и направлены</w:t>
      </w:r>
      <w:r w:rsidR="00FB5FC4" w:rsidRPr="0061281B">
        <w:t xml:space="preserve"> в МДОУ «Детский сад № 15 «</w:t>
      </w:r>
      <w:proofErr w:type="spellStart"/>
      <w:r w:rsidR="00FB5FC4" w:rsidRPr="0061281B">
        <w:t>Рябинушка</w:t>
      </w:r>
      <w:proofErr w:type="spellEnd"/>
      <w:r w:rsidR="00FB5FC4" w:rsidRPr="0061281B">
        <w:t>» на уплату административного штрафа по Постановлению Межрегиональной территориальной инспекции труда в Архангельской области и Ненецком автономном округе от 21.06.2024 № 29/8-2141-24-И/12-12906-и/21-19.)</w:t>
      </w:r>
      <w:proofErr w:type="gramEnd"/>
    </w:p>
    <w:p w:rsidR="00FB5FC4" w:rsidRPr="0061281B" w:rsidRDefault="00FB5FC4" w:rsidP="00FB5FC4">
      <w:pPr>
        <w:spacing w:line="276" w:lineRule="auto"/>
        <w:ind w:right="-1" w:firstLine="567"/>
        <w:jc w:val="both"/>
      </w:pPr>
      <w:r w:rsidRPr="0061281B">
        <w:t xml:space="preserve"> </w:t>
      </w:r>
    </w:p>
    <w:p w:rsidR="00FB5FC4" w:rsidRPr="0061281B" w:rsidRDefault="00FB5FC4" w:rsidP="00FB5FC4">
      <w:pPr>
        <w:pStyle w:val="24"/>
        <w:spacing w:after="0"/>
        <w:ind w:left="0" w:right="-1" w:firstLine="567"/>
        <w:jc w:val="center"/>
        <w:rPr>
          <w:rFonts w:ascii="Times New Roman" w:hAnsi="Times New Roman"/>
          <w:b/>
          <w:sz w:val="24"/>
          <w:szCs w:val="24"/>
        </w:rPr>
      </w:pPr>
      <w:r w:rsidRPr="0061281B">
        <w:rPr>
          <w:rFonts w:ascii="Times New Roman" w:hAnsi="Times New Roman"/>
          <w:b/>
          <w:sz w:val="24"/>
          <w:szCs w:val="24"/>
        </w:rPr>
        <w:t xml:space="preserve">Раздел подраздел 0702 </w:t>
      </w:r>
    </w:p>
    <w:p w:rsidR="00FB5FC4" w:rsidRPr="0061281B" w:rsidRDefault="00FB5FC4" w:rsidP="00FB5FC4">
      <w:pPr>
        <w:spacing w:line="276" w:lineRule="auto"/>
        <w:ind w:right="-1" w:firstLine="567"/>
        <w:jc w:val="center"/>
        <w:rPr>
          <w:b/>
        </w:rPr>
      </w:pPr>
      <w:r w:rsidRPr="0061281B">
        <w:rPr>
          <w:b/>
        </w:rPr>
        <w:t>«Общее образование»</w:t>
      </w:r>
    </w:p>
    <w:p w:rsidR="00FB5FC4" w:rsidRPr="0061281B" w:rsidRDefault="00FB5FC4" w:rsidP="00FB5FC4">
      <w:pPr>
        <w:spacing w:line="276" w:lineRule="auto"/>
        <w:ind w:right="-1" w:firstLine="567"/>
        <w:jc w:val="both"/>
      </w:pPr>
      <w:r w:rsidRPr="0061281B">
        <w:t xml:space="preserve">По данному разделу подразделу расходы исполнены </w:t>
      </w:r>
      <w:r w:rsidRPr="0061281B">
        <w:rPr>
          <w:rFonts w:eastAsia="Calibri"/>
          <w:lang w:eastAsia="en-US"/>
        </w:rPr>
        <w:t xml:space="preserve">в объеме </w:t>
      </w:r>
      <w:r w:rsidRPr="0061281B">
        <w:t>338 777,3 тыс. рублей или на 72,7 % от плана (план – 465 </w:t>
      </w:r>
      <w:r w:rsidR="00A31D6A">
        <w:t>917</w:t>
      </w:r>
      <w:r w:rsidRPr="0061281B">
        <w:t>,</w:t>
      </w:r>
      <w:r w:rsidR="00A31D6A">
        <w:t>9</w:t>
      </w:r>
      <w:r w:rsidRPr="0061281B">
        <w:t xml:space="preserve"> тыс. рублей).</w:t>
      </w:r>
    </w:p>
    <w:p w:rsidR="00FB5FC4" w:rsidRPr="0061281B" w:rsidRDefault="00FB5FC4" w:rsidP="00FB5FC4">
      <w:pPr>
        <w:spacing w:line="276" w:lineRule="auto"/>
        <w:ind w:right="-1" w:firstLine="567"/>
        <w:jc w:val="both"/>
      </w:pPr>
      <w:r w:rsidRPr="0061281B">
        <w:lastRenderedPageBreak/>
        <w:t>На обеспечение деятельности общеобразовательных школ направлены следующие средства:</w:t>
      </w:r>
    </w:p>
    <w:p w:rsidR="00FB5FC4" w:rsidRPr="0061281B" w:rsidRDefault="00FB5FC4" w:rsidP="00FB5FC4">
      <w:pPr>
        <w:spacing w:line="276" w:lineRule="auto"/>
        <w:ind w:right="-1" w:firstLine="567"/>
        <w:jc w:val="both"/>
      </w:pPr>
      <w:r w:rsidRPr="0061281B">
        <w:rPr>
          <w:b/>
        </w:rPr>
        <w:t>1)</w:t>
      </w:r>
      <w:r w:rsidRPr="0061281B">
        <w:t xml:space="preserve"> </w:t>
      </w:r>
      <w:r w:rsidRPr="0061281B">
        <w:rPr>
          <w:b/>
          <w:bCs/>
          <w:i/>
        </w:rPr>
        <w:t>Субсидии бюджетным учреждениям на</w:t>
      </w:r>
      <w:r w:rsidRPr="0061281B">
        <w:rPr>
          <w:b/>
          <w:i/>
        </w:rPr>
        <w:t xml:space="preserve"> финансовое обеспечение муниципального задания на оказание муниципальных услуг (выполнение работ)</w:t>
      </w:r>
      <w:r w:rsidR="00A31D6A">
        <w:t xml:space="preserve"> </w:t>
      </w:r>
      <w:r w:rsidRPr="0061281B">
        <w:t>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расходы исполнены </w:t>
      </w:r>
      <w:r w:rsidRPr="0061281B">
        <w:t>в объеме 286 791,0 т</w:t>
      </w:r>
      <w:r w:rsidRPr="0061281B">
        <w:rPr>
          <w:bCs/>
        </w:rPr>
        <w:t>ыс.</w:t>
      </w:r>
      <w:r w:rsidRPr="0061281B">
        <w:t xml:space="preserve"> рублей или на 72,1 % от плана (план – 397 572,9 </w:t>
      </w:r>
      <w:r w:rsidRPr="0061281B">
        <w:rPr>
          <w:bCs/>
        </w:rPr>
        <w:t>тыс.</w:t>
      </w:r>
      <w:r w:rsidRPr="0061281B">
        <w:t xml:space="preserve"> рублей), в том числе:</w:t>
      </w:r>
    </w:p>
    <w:p w:rsidR="00FB5FC4" w:rsidRPr="0061281B" w:rsidRDefault="00A31D6A" w:rsidP="00FB5FC4">
      <w:pPr>
        <w:spacing w:line="276" w:lineRule="auto"/>
        <w:ind w:right="-1" w:firstLine="567"/>
        <w:jc w:val="both"/>
      </w:pPr>
      <w:r>
        <w:t>1.1</w:t>
      </w:r>
      <w:r w:rsidR="00FB5FC4" w:rsidRPr="0061281B">
        <w:t xml:space="preserve"> за счет средств областного бюджета на реализацию основных общеобразовательных программ в объеме 162 844,7 </w:t>
      </w:r>
      <w:r w:rsidR="00FB5FC4" w:rsidRPr="0061281B">
        <w:rPr>
          <w:bCs/>
        </w:rPr>
        <w:t>тыс.</w:t>
      </w:r>
      <w:r w:rsidR="00FB5FC4" w:rsidRPr="0061281B">
        <w:t xml:space="preserve"> рублей или на 72,8 % от плана (план – 223 683,9 тыс. рублей);</w:t>
      </w:r>
    </w:p>
    <w:p w:rsidR="00FB5FC4" w:rsidRPr="0061281B" w:rsidRDefault="00A31D6A" w:rsidP="00FB5FC4">
      <w:pPr>
        <w:ind w:right="-1" w:firstLine="567"/>
        <w:jc w:val="both"/>
      </w:pPr>
      <w:r>
        <w:t>1</w:t>
      </w:r>
      <w:r w:rsidR="00FB5FC4" w:rsidRPr="0061281B">
        <w:t xml:space="preserve">.2 за счет средств бюджета округа на обеспечение деятельности подведомственных учреждений в объеме 123 946,3 </w:t>
      </w:r>
      <w:r w:rsidR="00FB5FC4" w:rsidRPr="0061281B">
        <w:rPr>
          <w:bCs/>
        </w:rPr>
        <w:t>тыс.</w:t>
      </w:r>
      <w:r w:rsidR="00FB5FC4" w:rsidRPr="0061281B">
        <w:t xml:space="preserve"> рублей или на 71,3 % от плана (план – 173 889,0 </w:t>
      </w:r>
      <w:r w:rsidR="00FB5FC4" w:rsidRPr="0061281B">
        <w:rPr>
          <w:bCs/>
        </w:rPr>
        <w:t>тыс.</w:t>
      </w:r>
      <w:r w:rsidR="00FB5FC4" w:rsidRPr="0061281B">
        <w:t xml:space="preserve"> рублей).</w:t>
      </w:r>
    </w:p>
    <w:p w:rsidR="00FB5FC4" w:rsidRPr="0061281B" w:rsidRDefault="00FB5FC4" w:rsidP="00FB5FC4">
      <w:pPr>
        <w:pStyle w:val="1"/>
        <w:spacing w:after="120"/>
        <w:ind w:left="0" w:right="-1" w:firstLine="567"/>
        <w:contextualSpacing w:val="0"/>
        <w:jc w:val="both"/>
        <w:rPr>
          <w:rFonts w:ascii="Times New Roman" w:hAnsi="Times New Roman"/>
          <w:sz w:val="24"/>
          <w:szCs w:val="24"/>
        </w:rPr>
      </w:pPr>
      <w:r w:rsidRPr="0061281B">
        <w:rPr>
          <w:rFonts w:ascii="Times New Roman" w:hAnsi="Times New Roman"/>
          <w:sz w:val="24"/>
          <w:szCs w:val="24"/>
        </w:rPr>
        <w:t xml:space="preserve">Исполнение муниципального задания за 9 месяцев 2024 года образовательными учреждениями представлено в таблице: </w:t>
      </w:r>
    </w:p>
    <w:tbl>
      <w:tblPr>
        <w:tblW w:w="10128" w:type="dxa"/>
        <w:jc w:val="center"/>
        <w:tblInd w:w="-2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3"/>
        <w:gridCol w:w="1411"/>
        <w:gridCol w:w="1566"/>
        <w:gridCol w:w="1378"/>
      </w:tblGrid>
      <w:tr w:rsidR="00FB5FC4" w:rsidRPr="0061281B" w:rsidTr="006116ED">
        <w:trPr>
          <w:jc w:val="center"/>
        </w:trPr>
        <w:tc>
          <w:tcPr>
            <w:tcW w:w="5773"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spacing w:line="276" w:lineRule="auto"/>
              <w:ind w:right="-1" w:hanging="5"/>
              <w:jc w:val="center"/>
              <w:rPr>
                <w:sz w:val="18"/>
                <w:szCs w:val="18"/>
              </w:rPr>
            </w:pPr>
            <w:r w:rsidRPr="0061281B">
              <w:rPr>
                <w:sz w:val="18"/>
                <w:szCs w:val="18"/>
              </w:rPr>
              <w:t>Вид муниципальной услуги</w:t>
            </w:r>
          </w:p>
        </w:tc>
        <w:tc>
          <w:tcPr>
            <w:tcW w:w="1411"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spacing w:line="276" w:lineRule="auto"/>
              <w:ind w:right="-1" w:hanging="5"/>
              <w:jc w:val="center"/>
              <w:rPr>
                <w:sz w:val="18"/>
                <w:szCs w:val="18"/>
              </w:rPr>
            </w:pPr>
            <w:r w:rsidRPr="0061281B">
              <w:rPr>
                <w:sz w:val="18"/>
                <w:szCs w:val="18"/>
              </w:rPr>
              <w:t xml:space="preserve">План </w:t>
            </w:r>
            <w:proofErr w:type="gramStart"/>
            <w:r w:rsidRPr="0061281B">
              <w:rPr>
                <w:sz w:val="18"/>
                <w:szCs w:val="18"/>
              </w:rPr>
              <w:t>на</w:t>
            </w:r>
            <w:proofErr w:type="gramEnd"/>
          </w:p>
          <w:p w:rsidR="00FB5FC4" w:rsidRPr="0061281B" w:rsidRDefault="00FB5FC4" w:rsidP="00604141">
            <w:pPr>
              <w:spacing w:line="276" w:lineRule="auto"/>
              <w:ind w:right="-1" w:hanging="5"/>
              <w:jc w:val="center"/>
              <w:rPr>
                <w:sz w:val="18"/>
                <w:szCs w:val="18"/>
              </w:rPr>
            </w:pPr>
            <w:r w:rsidRPr="0061281B">
              <w:rPr>
                <w:sz w:val="18"/>
                <w:szCs w:val="18"/>
              </w:rPr>
              <w:t>2024 год</w:t>
            </w:r>
          </w:p>
        </w:tc>
        <w:tc>
          <w:tcPr>
            <w:tcW w:w="1566"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spacing w:line="276" w:lineRule="auto"/>
              <w:ind w:right="-1" w:hanging="5"/>
              <w:jc w:val="center"/>
              <w:rPr>
                <w:sz w:val="18"/>
                <w:szCs w:val="18"/>
              </w:rPr>
            </w:pPr>
            <w:r w:rsidRPr="0061281B">
              <w:rPr>
                <w:sz w:val="18"/>
                <w:szCs w:val="18"/>
              </w:rPr>
              <w:t>Исполнено</w:t>
            </w:r>
          </w:p>
          <w:p w:rsidR="00FB5FC4" w:rsidRPr="0061281B" w:rsidRDefault="00FB5FC4" w:rsidP="00604141">
            <w:pPr>
              <w:spacing w:line="276" w:lineRule="auto"/>
              <w:ind w:right="-1" w:hanging="5"/>
              <w:jc w:val="center"/>
              <w:rPr>
                <w:sz w:val="18"/>
                <w:szCs w:val="18"/>
              </w:rPr>
            </w:pPr>
            <w:r w:rsidRPr="0061281B">
              <w:rPr>
                <w:sz w:val="18"/>
                <w:szCs w:val="18"/>
              </w:rPr>
              <w:t>за 9 месяцев</w:t>
            </w:r>
          </w:p>
          <w:p w:rsidR="00FB5FC4" w:rsidRPr="0061281B" w:rsidRDefault="00FB5FC4" w:rsidP="00604141">
            <w:pPr>
              <w:spacing w:line="276" w:lineRule="auto"/>
              <w:ind w:right="-1" w:hanging="5"/>
              <w:jc w:val="center"/>
              <w:rPr>
                <w:sz w:val="18"/>
                <w:szCs w:val="18"/>
              </w:rPr>
            </w:pPr>
            <w:r w:rsidRPr="0061281B">
              <w:rPr>
                <w:sz w:val="18"/>
                <w:szCs w:val="18"/>
              </w:rPr>
              <w:t xml:space="preserve"> 2024 г.</w:t>
            </w:r>
          </w:p>
        </w:tc>
        <w:tc>
          <w:tcPr>
            <w:tcW w:w="1378"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spacing w:line="276" w:lineRule="auto"/>
              <w:ind w:right="-1" w:hanging="5"/>
              <w:jc w:val="center"/>
              <w:rPr>
                <w:sz w:val="18"/>
                <w:szCs w:val="18"/>
              </w:rPr>
            </w:pPr>
            <w:r w:rsidRPr="0061281B">
              <w:rPr>
                <w:sz w:val="18"/>
                <w:szCs w:val="18"/>
              </w:rPr>
              <w:t xml:space="preserve">% </w:t>
            </w:r>
          </w:p>
          <w:p w:rsidR="00FB5FC4" w:rsidRPr="0061281B" w:rsidRDefault="00FB5FC4" w:rsidP="00604141">
            <w:pPr>
              <w:spacing w:line="276" w:lineRule="auto"/>
              <w:ind w:right="-1" w:hanging="5"/>
              <w:jc w:val="center"/>
              <w:rPr>
                <w:sz w:val="18"/>
                <w:szCs w:val="18"/>
              </w:rPr>
            </w:pPr>
            <w:r w:rsidRPr="0061281B">
              <w:rPr>
                <w:sz w:val="18"/>
                <w:szCs w:val="18"/>
              </w:rPr>
              <w:t>исполнения</w:t>
            </w:r>
          </w:p>
        </w:tc>
      </w:tr>
      <w:tr w:rsidR="00FB5FC4" w:rsidRPr="0061281B" w:rsidTr="006116ED">
        <w:trPr>
          <w:trHeight w:val="479"/>
          <w:jc w:val="center"/>
        </w:trPr>
        <w:tc>
          <w:tcPr>
            <w:tcW w:w="5773"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spacing w:line="276" w:lineRule="auto"/>
              <w:ind w:right="-1" w:hanging="5"/>
              <w:rPr>
                <w:sz w:val="18"/>
                <w:szCs w:val="18"/>
              </w:rPr>
            </w:pPr>
            <w:r w:rsidRPr="0061281B">
              <w:rPr>
                <w:sz w:val="18"/>
                <w:szCs w:val="18"/>
              </w:rPr>
              <w:t>Начальное, основное, среднее образование, человек</w:t>
            </w:r>
          </w:p>
        </w:tc>
        <w:tc>
          <w:tcPr>
            <w:tcW w:w="1411"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A31D6A">
            <w:pPr>
              <w:ind w:right="-1" w:hanging="5"/>
              <w:jc w:val="center"/>
              <w:rPr>
                <w:sz w:val="18"/>
                <w:szCs w:val="18"/>
              </w:rPr>
            </w:pPr>
            <w:r w:rsidRPr="0061281B">
              <w:rPr>
                <w:sz w:val="18"/>
                <w:szCs w:val="18"/>
              </w:rPr>
              <w:t>1 5</w:t>
            </w:r>
            <w:r w:rsidR="00A31D6A">
              <w:rPr>
                <w:sz w:val="18"/>
                <w:szCs w:val="18"/>
              </w:rPr>
              <w:t>84</w:t>
            </w:r>
          </w:p>
        </w:tc>
        <w:tc>
          <w:tcPr>
            <w:tcW w:w="1566"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ind w:right="-1" w:hanging="5"/>
              <w:jc w:val="center"/>
              <w:rPr>
                <w:sz w:val="18"/>
                <w:szCs w:val="18"/>
              </w:rPr>
            </w:pPr>
            <w:r w:rsidRPr="0061281B">
              <w:rPr>
                <w:sz w:val="18"/>
                <w:szCs w:val="18"/>
              </w:rPr>
              <w:t>1 533</w:t>
            </w:r>
          </w:p>
        </w:tc>
        <w:tc>
          <w:tcPr>
            <w:tcW w:w="1378" w:type="dxa"/>
            <w:tcBorders>
              <w:top w:val="single" w:sz="4" w:space="0" w:color="auto"/>
              <w:left w:val="single" w:sz="4" w:space="0" w:color="auto"/>
              <w:bottom w:val="single" w:sz="4" w:space="0" w:color="auto"/>
              <w:right w:val="single" w:sz="4" w:space="0" w:color="auto"/>
            </w:tcBorders>
            <w:vAlign w:val="center"/>
          </w:tcPr>
          <w:p w:rsidR="00FB5FC4" w:rsidRPr="0061281B" w:rsidRDefault="00FB5FC4" w:rsidP="00604141">
            <w:pPr>
              <w:ind w:right="-1" w:hanging="5"/>
              <w:jc w:val="center"/>
              <w:rPr>
                <w:sz w:val="18"/>
                <w:szCs w:val="18"/>
              </w:rPr>
            </w:pPr>
            <w:r w:rsidRPr="0061281B">
              <w:rPr>
                <w:sz w:val="18"/>
                <w:szCs w:val="18"/>
              </w:rPr>
              <w:t>97,2</w:t>
            </w:r>
          </w:p>
        </w:tc>
      </w:tr>
    </w:tbl>
    <w:p w:rsidR="00FB5FC4" w:rsidRPr="0061281B" w:rsidRDefault="00FB5FC4" w:rsidP="00FB5FC4">
      <w:pPr>
        <w:spacing w:line="276" w:lineRule="auto"/>
        <w:ind w:right="-1" w:firstLine="567"/>
        <w:jc w:val="both"/>
        <w:rPr>
          <w:b/>
          <w:bCs/>
          <w:i/>
        </w:rPr>
      </w:pPr>
      <w:r w:rsidRPr="0061281B">
        <w:rPr>
          <w:b/>
        </w:rPr>
        <w:t xml:space="preserve">2) </w:t>
      </w:r>
      <w:r w:rsidRPr="0061281B">
        <w:rPr>
          <w:b/>
          <w:bCs/>
          <w:i/>
        </w:rPr>
        <w:t>Субсидии бюджетным учреждениям на иные цели:</w:t>
      </w:r>
    </w:p>
    <w:p w:rsidR="00FB5FC4" w:rsidRPr="0061281B" w:rsidRDefault="00170D15" w:rsidP="00FB5FC4">
      <w:pPr>
        <w:spacing w:line="276" w:lineRule="auto"/>
        <w:ind w:right="-1" w:firstLine="567"/>
        <w:jc w:val="both"/>
      </w:pPr>
      <w:r w:rsidRPr="00170D15">
        <w:t>2.1</w:t>
      </w:r>
      <w:r w:rsidR="00FB5FC4" w:rsidRPr="00170D15">
        <w:t xml:space="preserve"> </w:t>
      </w:r>
      <w:r w:rsidR="00FB5FC4" w:rsidRPr="0061281B">
        <w:t>в рамках муниципальной программы «</w:t>
      </w:r>
      <w:r w:rsidR="00FB5FC4" w:rsidRPr="0061281B">
        <w:rPr>
          <w:bCs/>
        </w:rPr>
        <w:t xml:space="preserve">Развитие образования на территории Котласского муниципального округа Архангельской области» расходы </w:t>
      </w:r>
      <w:r w:rsidR="00FB5FC4" w:rsidRPr="0061281B">
        <w:t>исполнены в объеме 51 953,4 тыс. рублей или на 76,1 % от плана (план – 68 312,2 тыс. рублей), в том числе:</w:t>
      </w:r>
    </w:p>
    <w:p w:rsidR="00FB5FC4" w:rsidRPr="0061281B" w:rsidRDefault="00FB5FC4" w:rsidP="00FB5FC4">
      <w:pPr>
        <w:spacing w:line="276" w:lineRule="auto"/>
        <w:ind w:right="-1" w:firstLine="567"/>
        <w:jc w:val="both"/>
      </w:pPr>
      <w:proofErr w:type="gramStart"/>
      <w:r w:rsidRPr="0061281B">
        <w:t>2.1.</w:t>
      </w:r>
      <w:r w:rsidR="00170D15">
        <w:t>2</w:t>
      </w:r>
      <w:r w:rsidRPr="0061281B">
        <w:t xml:space="preserve">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13 547,5 </w:t>
      </w:r>
      <w:r w:rsidRPr="0061281B">
        <w:rPr>
          <w:bCs/>
        </w:rPr>
        <w:t>тыс.</w:t>
      </w:r>
      <w:r w:rsidRPr="0061281B">
        <w:t xml:space="preserve"> рублей или на 92,2 % от плана (план – 14 698,2 </w:t>
      </w:r>
      <w:r w:rsidRPr="0061281B">
        <w:rPr>
          <w:bCs/>
        </w:rPr>
        <w:t>тыс.</w:t>
      </w:r>
      <w:r w:rsidRPr="0061281B">
        <w:t xml:space="preserve"> рублей</w:t>
      </w:r>
      <w:r w:rsidRPr="0061281B">
        <w:rPr>
          <w:bCs/>
        </w:rPr>
        <w:t>)</w:t>
      </w:r>
      <w:r w:rsidRPr="0061281B">
        <w:t>.</w:t>
      </w:r>
      <w:proofErr w:type="gramEnd"/>
      <w:r w:rsidRPr="0061281B">
        <w:t xml:space="preserve"> Возмещены расходы 188 работающим педагогам, 192 педагогам, вышедшим на пенсию;</w:t>
      </w:r>
    </w:p>
    <w:p w:rsidR="00FB5FC4" w:rsidRPr="0061281B" w:rsidRDefault="00FB5FC4" w:rsidP="00FB5FC4">
      <w:pPr>
        <w:spacing w:line="276" w:lineRule="auto"/>
        <w:ind w:right="-1" w:firstLine="567"/>
        <w:jc w:val="both"/>
      </w:pPr>
      <w:r w:rsidRPr="0061281B">
        <w:t>2.</w:t>
      </w:r>
      <w:r w:rsidR="00170D15">
        <w:t>1.</w:t>
      </w:r>
      <w:r w:rsidRPr="0061281B">
        <w:t xml:space="preserve">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20 509,7 </w:t>
      </w:r>
      <w:r w:rsidRPr="0061281B">
        <w:rPr>
          <w:bCs/>
        </w:rPr>
        <w:t>тыс.</w:t>
      </w:r>
      <w:r w:rsidRPr="0061281B">
        <w:t xml:space="preserve"> рублей или на 69,2 % от плана (план – 29 652,0 </w:t>
      </w:r>
      <w:r w:rsidRPr="0061281B">
        <w:rPr>
          <w:bCs/>
        </w:rPr>
        <w:t>тыс.</w:t>
      </w:r>
      <w:r w:rsidRPr="0061281B">
        <w:t xml:space="preserve"> рублей</w:t>
      </w:r>
      <w:r w:rsidRPr="0061281B">
        <w:rPr>
          <w:bCs/>
        </w:rPr>
        <w:t>)</w:t>
      </w:r>
      <w:r w:rsidRPr="0061281B">
        <w:t>. Выплата произведена 109 классным руководителям;</w:t>
      </w:r>
    </w:p>
    <w:p w:rsidR="002922EF" w:rsidRDefault="00FB5FC4" w:rsidP="00FB5FC4">
      <w:pPr>
        <w:spacing w:line="276" w:lineRule="auto"/>
        <w:ind w:right="-1" w:firstLine="567"/>
        <w:jc w:val="both"/>
      </w:pPr>
      <w:r w:rsidRPr="0061281B">
        <w:t>2.</w:t>
      </w:r>
      <w:r w:rsidR="00170D15">
        <w:t>1.</w:t>
      </w:r>
      <w:r w:rsidRPr="0061281B">
        <w:t xml:space="preserve">3. на реализацию мероприятий в области образования за счет средств бюджета округа в объеме 7 851,4 тыс. рублей или на 62,9 % от плана </w:t>
      </w:r>
      <w:r w:rsidRPr="0051016B">
        <w:t>(план – 12 476,3 тыс. рублей), в том числе:</w:t>
      </w:r>
      <w:r w:rsidR="005939C7" w:rsidRPr="0051016B">
        <w:t xml:space="preserve"> </w:t>
      </w:r>
    </w:p>
    <w:p w:rsidR="00FB5FC4" w:rsidRPr="0051016B" w:rsidRDefault="00FB5FC4" w:rsidP="00FB5FC4">
      <w:pPr>
        <w:spacing w:line="276" w:lineRule="auto"/>
        <w:ind w:right="-1" w:firstLine="567"/>
        <w:jc w:val="both"/>
      </w:pPr>
      <w:r w:rsidRPr="0061281B">
        <w:t>2.</w:t>
      </w:r>
      <w:r w:rsidR="007537BA">
        <w:t>1.</w:t>
      </w:r>
      <w:r w:rsidRPr="0061281B">
        <w:t xml:space="preserve">3.1 на частичное возмещение расходов по предоставлению </w:t>
      </w:r>
      <w:proofErr w:type="gramStart"/>
      <w:r w:rsidRPr="0061281B">
        <w:t>мер социальной поддержки квалифицированных специалистов учреждений культуры</w:t>
      </w:r>
      <w:proofErr w:type="gramEnd"/>
      <w:r w:rsidRPr="0061281B">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w:t>
      </w:r>
      <w:r w:rsidRPr="0051016B">
        <w:t>пунктах, рабочих поселках (поселках городского типа) в объеме 77,3 тыс. рублей или на 76,4 % от плана (план – 10</w:t>
      </w:r>
      <w:r w:rsidR="00F2582C" w:rsidRPr="0051016B">
        <w:t>1</w:t>
      </w:r>
      <w:r w:rsidRPr="0051016B">
        <w:t>,2 тыс. рублей). Возме</w:t>
      </w:r>
      <w:r w:rsidR="00174330">
        <w:t>щены расходы 2 квалифицированным</w:t>
      </w:r>
      <w:r w:rsidRPr="0051016B">
        <w:t xml:space="preserve"> специалиста</w:t>
      </w:r>
      <w:r w:rsidR="00174330">
        <w:t>м</w:t>
      </w:r>
      <w:r w:rsidRPr="0051016B">
        <w:t xml:space="preserve"> и 1 квалифицированному специалисту, вышедшему на пенсию;</w:t>
      </w:r>
    </w:p>
    <w:p w:rsidR="00FB5FC4" w:rsidRPr="0051016B" w:rsidRDefault="00FB5FC4" w:rsidP="00FB5FC4">
      <w:pPr>
        <w:spacing w:line="276" w:lineRule="auto"/>
        <w:ind w:right="-1" w:firstLine="567"/>
        <w:jc w:val="both"/>
      </w:pPr>
      <w:r w:rsidRPr="0051016B">
        <w:t>2.</w:t>
      </w:r>
      <w:r w:rsidR="007537BA" w:rsidRPr="0051016B">
        <w:t>1.</w:t>
      </w:r>
      <w:r w:rsidRPr="0051016B">
        <w:t>3.2 на развитие материально-технической базы муниципальных образовательных учреждений в объеме 3 2</w:t>
      </w:r>
      <w:r w:rsidR="00E81C0C" w:rsidRPr="0051016B">
        <w:t>2</w:t>
      </w:r>
      <w:r w:rsidR="000A4DC7" w:rsidRPr="0051016B">
        <w:t>2</w:t>
      </w:r>
      <w:r w:rsidRPr="0051016B">
        <w:t>,</w:t>
      </w:r>
      <w:r w:rsidR="000A4DC7" w:rsidRPr="0051016B">
        <w:t>4</w:t>
      </w:r>
      <w:r w:rsidRPr="0051016B">
        <w:t xml:space="preserve"> </w:t>
      </w:r>
      <w:r w:rsidRPr="0051016B">
        <w:rPr>
          <w:bCs/>
        </w:rPr>
        <w:t>тыс.</w:t>
      </w:r>
      <w:r w:rsidRPr="0051016B">
        <w:t xml:space="preserve"> рублей или на 8</w:t>
      </w:r>
      <w:r w:rsidR="000A4DC7" w:rsidRPr="0051016B">
        <w:t>1</w:t>
      </w:r>
      <w:r w:rsidRPr="0051016B">
        <w:t>,</w:t>
      </w:r>
      <w:r w:rsidR="000A4DC7" w:rsidRPr="0051016B">
        <w:t>4</w:t>
      </w:r>
      <w:r w:rsidRPr="0051016B">
        <w:t xml:space="preserve"> % от плана (план – 3 956,1 тыс. рублей), в том числе:</w:t>
      </w:r>
    </w:p>
    <w:p w:rsidR="00FB5FC4" w:rsidRPr="0061281B" w:rsidRDefault="00FB5FC4" w:rsidP="00FB5FC4">
      <w:pPr>
        <w:spacing w:line="276" w:lineRule="auto"/>
        <w:ind w:right="-1" w:firstLine="567"/>
        <w:jc w:val="both"/>
        <w:rPr>
          <w:bCs/>
        </w:rPr>
      </w:pPr>
      <w:r w:rsidRPr="0051016B">
        <w:t xml:space="preserve">– на прохождение </w:t>
      </w:r>
      <w:r w:rsidRPr="0051016B">
        <w:rPr>
          <w:bCs/>
        </w:rPr>
        <w:t>экспертизы о достоверности сметной стоимости</w:t>
      </w:r>
      <w:r w:rsidRPr="0051016B">
        <w:rPr>
          <w:rFonts w:ascii="Arial" w:hAnsi="Arial" w:cs="Arial"/>
          <w:sz w:val="18"/>
          <w:szCs w:val="18"/>
          <w:shd w:val="clear" w:color="auto" w:fill="FFFFFF"/>
        </w:rPr>
        <w:t xml:space="preserve"> </w:t>
      </w:r>
      <w:r w:rsidRPr="0051016B">
        <w:rPr>
          <w:bCs/>
        </w:rPr>
        <w:t>на капитальный ремонт футбольного поля с устройством беговых дорожек МОУ «</w:t>
      </w:r>
      <w:proofErr w:type="spellStart"/>
      <w:r w:rsidRPr="0051016B">
        <w:rPr>
          <w:bCs/>
        </w:rPr>
        <w:t>Приводинская</w:t>
      </w:r>
      <w:proofErr w:type="spellEnd"/>
      <w:r w:rsidRPr="0061281B">
        <w:rPr>
          <w:bCs/>
        </w:rPr>
        <w:t xml:space="preserve"> СОШ» в объеме 32,0 тыс. рублей;</w:t>
      </w:r>
    </w:p>
    <w:p w:rsidR="00FB5FC4" w:rsidRPr="0061281B" w:rsidRDefault="00FB5FC4" w:rsidP="00FB5FC4">
      <w:pPr>
        <w:spacing w:line="276" w:lineRule="auto"/>
        <w:ind w:right="-1" w:firstLine="567"/>
        <w:jc w:val="both"/>
        <w:rPr>
          <w:bCs/>
        </w:rPr>
      </w:pPr>
      <w:r w:rsidRPr="0061281B">
        <w:t>–</w:t>
      </w:r>
      <w:r w:rsidRPr="0061281B">
        <w:rPr>
          <w:bCs/>
        </w:rPr>
        <w:t xml:space="preserve"> на исполнение предписания </w:t>
      </w:r>
      <w:proofErr w:type="spellStart"/>
      <w:r w:rsidRPr="0061281B">
        <w:rPr>
          <w:bCs/>
        </w:rPr>
        <w:t>Роспотребнадзора</w:t>
      </w:r>
      <w:proofErr w:type="spellEnd"/>
      <w:r w:rsidRPr="0061281B">
        <w:rPr>
          <w:bCs/>
        </w:rPr>
        <w:t xml:space="preserve"> по установке дополнительного освещения в классах в МОУ «</w:t>
      </w:r>
      <w:proofErr w:type="spellStart"/>
      <w:r w:rsidRPr="0061281B">
        <w:rPr>
          <w:bCs/>
        </w:rPr>
        <w:t>Савватиевская</w:t>
      </w:r>
      <w:proofErr w:type="spellEnd"/>
      <w:r w:rsidRPr="0061281B">
        <w:rPr>
          <w:bCs/>
        </w:rPr>
        <w:t xml:space="preserve"> СОШ» в объеме 243,3 тыс. рублей;</w:t>
      </w:r>
    </w:p>
    <w:p w:rsidR="00FB5FC4" w:rsidRPr="0061281B" w:rsidRDefault="00FB5FC4" w:rsidP="00FB5FC4">
      <w:pPr>
        <w:spacing w:line="276" w:lineRule="auto"/>
        <w:ind w:right="-1" w:firstLine="567"/>
        <w:jc w:val="both"/>
        <w:rPr>
          <w:bCs/>
        </w:rPr>
      </w:pPr>
      <w:r w:rsidRPr="0061281B">
        <w:lastRenderedPageBreak/>
        <w:t>–</w:t>
      </w:r>
      <w:r w:rsidRPr="0061281B">
        <w:rPr>
          <w:bCs/>
        </w:rPr>
        <w:t xml:space="preserve"> </w:t>
      </w:r>
      <w:r w:rsidR="0049361A">
        <w:rPr>
          <w:bCs/>
        </w:rPr>
        <w:t>на замену окон и</w:t>
      </w:r>
      <w:r w:rsidR="0049361A" w:rsidRPr="0061281B">
        <w:rPr>
          <w:bCs/>
        </w:rPr>
        <w:t xml:space="preserve"> ремонт крыши </w:t>
      </w:r>
      <w:r w:rsidRPr="0061281B">
        <w:rPr>
          <w:bCs/>
        </w:rPr>
        <w:t>в МОУ «</w:t>
      </w:r>
      <w:proofErr w:type="spellStart"/>
      <w:r w:rsidRPr="0061281B">
        <w:rPr>
          <w:bCs/>
        </w:rPr>
        <w:t>Савватиевская</w:t>
      </w:r>
      <w:proofErr w:type="spellEnd"/>
      <w:r w:rsidRPr="0061281B">
        <w:rPr>
          <w:bCs/>
        </w:rPr>
        <w:t xml:space="preserve"> СОШ» в объеме 1 186,9 тыс. рублей;</w:t>
      </w:r>
    </w:p>
    <w:p w:rsidR="00FB5FC4" w:rsidRPr="0061281B" w:rsidRDefault="00FB5FC4" w:rsidP="00FB5FC4">
      <w:pPr>
        <w:spacing w:line="276" w:lineRule="auto"/>
        <w:ind w:right="-1" w:firstLine="567"/>
        <w:jc w:val="both"/>
        <w:rPr>
          <w:bCs/>
        </w:rPr>
      </w:pPr>
      <w:r w:rsidRPr="0061281B">
        <w:t xml:space="preserve">– </w:t>
      </w:r>
      <w:r w:rsidR="0049361A">
        <w:rPr>
          <w:bCs/>
        </w:rPr>
        <w:t xml:space="preserve">«Точка роста» </w:t>
      </w:r>
      <w:r w:rsidR="00D8736A">
        <w:rPr>
          <w:bCs/>
        </w:rPr>
        <w:t>в МОУ «</w:t>
      </w:r>
      <w:proofErr w:type="spellStart"/>
      <w:r w:rsidRPr="0061281B">
        <w:rPr>
          <w:bCs/>
        </w:rPr>
        <w:t>Савватиевская</w:t>
      </w:r>
      <w:proofErr w:type="spellEnd"/>
      <w:r w:rsidRPr="0061281B">
        <w:rPr>
          <w:bCs/>
        </w:rPr>
        <w:t xml:space="preserve"> </w:t>
      </w:r>
      <w:r w:rsidR="00D8736A">
        <w:rPr>
          <w:bCs/>
        </w:rPr>
        <w:t>СОШ» в объеме</w:t>
      </w:r>
      <w:r w:rsidR="0049361A">
        <w:rPr>
          <w:bCs/>
        </w:rPr>
        <w:t xml:space="preserve"> 12,5 тыс. рублей</w:t>
      </w:r>
      <w:r w:rsidRPr="0061281B">
        <w:rPr>
          <w:bCs/>
        </w:rPr>
        <w:t>;</w:t>
      </w:r>
    </w:p>
    <w:p w:rsidR="00124704" w:rsidRPr="00124704" w:rsidRDefault="00FB5FC4" w:rsidP="00FB5FC4">
      <w:pPr>
        <w:spacing w:line="276" w:lineRule="auto"/>
        <w:ind w:right="-1" w:firstLine="567"/>
        <w:jc w:val="both"/>
        <w:rPr>
          <w:bCs/>
        </w:rPr>
      </w:pPr>
      <w:r w:rsidRPr="0061281B">
        <w:t xml:space="preserve">– </w:t>
      </w:r>
      <w:r w:rsidRPr="00124704">
        <w:rPr>
          <w:bCs/>
        </w:rPr>
        <w:t xml:space="preserve">на </w:t>
      </w:r>
      <w:r w:rsidRPr="00124704">
        <w:t xml:space="preserve">прохождение </w:t>
      </w:r>
      <w:r w:rsidRPr="00124704">
        <w:rPr>
          <w:bCs/>
        </w:rPr>
        <w:t xml:space="preserve">экспертизы о достоверности сметной стоимости на текущий ремонт открытой спортивной площадки «Полоса для преодоления препятствий» </w:t>
      </w:r>
      <w:r w:rsidR="00CA2397">
        <w:rPr>
          <w:bCs/>
        </w:rPr>
        <w:t xml:space="preserve">                                          </w:t>
      </w:r>
      <w:r w:rsidRPr="00124704">
        <w:rPr>
          <w:bCs/>
        </w:rPr>
        <w:t>МОУ «</w:t>
      </w:r>
      <w:proofErr w:type="spellStart"/>
      <w:r w:rsidRPr="00124704">
        <w:rPr>
          <w:bCs/>
        </w:rPr>
        <w:t>Сольвычегодская</w:t>
      </w:r>
      <w:proofErr w:type="spellEnd"/>
      <w:r w:rsidR="00CA2397">
        <w:rPr>
          <w:bCs/>
        </w:rPr>
        <w:t xml:space="preserve"> СОШ» в объеме 10,0 тыс. рублей;</w:t>
      </w:r>
      <w:r w:rsidRPr="00124704">
        <w:rPr>
          <w:bCs/>
        </w:rPr>
        <w:t xml:space="preserve"> </w:t>
      </w:r>
    </w:p>
    <w:p w:rsidR="00124704" w:rsidRPr="00124704" w:rsidRDefault="00124704" w:rsidP="00FB5FC4">
      <w:pPr>
        <w:spacing w:line="276" w:lineRule="auto"/>
        <w:ind w:right="-1" w:firstLine="567"/>
        <w:jc w:val="both"/>
        <w:rPr>
          <w:bCs/>
        </w:rPr>
      </w:pPr>
      <w:r w:rsidRPr="00124704">
        <w:t>–</w:t>
      </w:r>
      <w:r w:rsidRPr="00124704">
        <w:rPr>
          <w:bCs/>
        </w:rPr>
        <w:t xml:space="preserve"> на </w:t>
      </w:r>
      <w:r w:rsidR="00FB5FC4" w:rsidRPr="00124704">
        <w:rPr>
          <w:bCs/>
        </w:rPr>
        <w:t xml:space="preserve">исполнение предписания </w:t>
      </w:r>
      <w:proofErr w:type="spellStart"/>
      <w:r w:rsidR="00FB5FC4" w:rsidRPr="00124704">
        <w:rPr>
          <w:bCs/>
        </w:rPr>
        <w:t>Роспотребнадзора</w:t>
      </w:r>
      <w:proofErr w:type="spellEnd"/>
      <w:r w:rsidR="00FB5FC4" w:rsidRPr="00124704">
        <w:rPr>
          <w:bCs/>
        </w:rPr>
        <w:t xml:space="preserve"> </w:t>
      </w:r>
      <w:r w:rsidR="0049361A">
        <w:rPr>
          <w:bCs/>
        </w:rPr>
        <w:t>по оборудованию</w:t>
      </w:r>
      <w:r w:rsidR="00FB5FC4" w:rsidRPr="00124704">
        <w:rPr>
          <w:bCs/>
        </w:rPr>
        <w:t xml:space="preserve"> пищеблок</w:t>
      </w:r>
      <w:r w:rsidR="0049361A">
        <w:rPr>
          <w:bCs/>
        </w:rPr>
        <w:t>а</w:t>
      </w:r>
      <w:r w:rsidR="00FB5FC4" w:rsidRPr="00124704">
        <w:rPr>
          <w:bCs/>
        </w:rPr>
        <w:t xml:space="preserve"> </w:t>
      </w:r>
      <w:r w:rsidRPr="00124704">
        <w:rPr>
          <w:bCs/>
        </w:rPr>
        <w:t>МОУ «</w:t>
      </w:r>
      <w:proofErr w:type="spellStart"/>
      <w:r w:rsidRPr="00124704">
        <w:rPr>
          <w:bCs/>
        </w:rPr>
        <w:t>Сольвычегодская</w:t>
      </w:r>
      <w:proofErr w:type="spellEnd"/>
      <w:r w:rsidRPr="00124704">
        <w:rPr>
          <w:bCs/>
        </w:rPr>
        <w:t xml:space="preserve"> СОШ» в объеме 170,0 тыс. рублей</w:t>
      </w:r>
      <w:r w:rsidR="00FB5FC4" w:rsidRPr="00124704">
        <w:rPr>
          <w:bCs/>
        </w:rPr>
        <w:t>;</w:t>
      </w:r>
    </w:p>
    <w:p w:rsidR="00124704" w:rsidRPr="00124704" w:rsidRDefault="00124704" w:rsidP="00FB5FC4">
      <w:pPr>
        <w:spacing w:line="276" w:lineRule="auto"/>
        <w:ind w:right="-1" w:firstLine="567"/>
        <w:jc w:val="both"/>
        <w:rPr>
          <w:bCs/>
        </w:rPr>
      </w:pPr>
      <w:r w:rsidRPr="00124704">
        <w:t>–</w:t>
      </w:r>
      <w:r w:rsidR="00E81C0C" w:rsidRPr="00124704">
        <w:rPr>
          <w:bCs/>
        </w:rPr>
        <w:t xml:space="preserve"> </w:t>
      </w:r>
      <w:r w:rsidR="00E81C0C" w:rsidRPr="00124704">
        <w:rPr>
          <w:b/>
          <w:bCs/>
        </w:rPr>
        <w:t xml:space="preserve"> </w:t>
      </w:r>
      <w:r w:rsidRPr="00124704">
        <w:rPr>
          <w:bCs/>
        </w:rPr>
        <w:t xml:space="preserve">на исполнение предписания </w:t>
      </w:r>
      <w:proofErr w:type="spellStart"/>
      <w:r w:rsidRPr="00124704">
        <w:rPr>
          <w:bCs/>
        </w:rPr>
        <w:t>Роспотребнадзора</w:t>
      </w:r>
      <w:proofErr w:type="spellEnd"/>
      <w:r w:rsidRPr="00124704">
        <w:rPr>
          <w:bCs/>
        </w:rPr>
        <w:t xml:space="preserve"> </w:t>
      </w:r>
      <w:r w:rsidR="0049361A">
        <w:rPr>
          <w:bCs/>
        </w:rPr>
        <w:t xml:space="preserve">по </w:t>
      </w:r>
      <w:r w:rsidRPr="00124704">
        <w:rPr>
          <w:bCs/>
        </w:rPr>
        <w:t>оборудовани</w:t>
      </w:r>
      <w:r w:rsidR="0049361A">
        <w:rPr>
          <w:bCs/>
        </w:rPr>
        <w:t>ю</w:t>
      </w:r>
      <w:r w:rsidRPr="00124704">
        <w:rPr>
          <w:bCs/>
        </w:rPr>
        <w:t xml:space="preserve"> столовой школы</w:t>
      </w:r>
      <w:r w:rsidR="0049361A">
        <w:rPr>
          <w:bCs/>
        </w:rPr>
        <w:t xml:space="preserve"> </w:t>
      </w:r>
      <w:r w:rsidRPr="00124704">
        <w:rPr>
          <w:bCs/>
        </w:rPr>
        <w:t>МОУ «</w:t>
      </w:r>
      <w:proofErr w:type="spellStart"/>
      <w:r w:rsidRPr="00124704">
        <w:rPr>
          <w:bCs/>
        </w:rPr>
        <w:t>Сольвычегодская</w:t>
      </w:r>
      <w:proofErr w:type="spellEnd"/>
      <w:r w:rsidRPr="00124704">
        <w:rPr>
          <w:bCs/>
        </w:rPr>
        <w:t xml:space="preserve"> СОШ» в пос. Харитонова в объеме 153</w:t>
      </w:r>
      <w:r w:rsidR="00E81C0C" w:rsidRPr="00124704">
        <w:rPr>
          <w:bCs/>
        </w:rPr>
        <w:t>,</w:t>
      </w:r>
      <w:r w:rsidRPr="00124704">
        <w:rPr>
          <w:bCs/>
        </w:rPr>
        <w:t>2 тыс. рублей;</w:t>
      </w:r>
    </w:p>
    <w:p w:rsidR="00483983" w:rsidRDefault="00FB5FC4" w:rsidP="00FB5FC4">
      <w:pPr>
        <w:spacing w:line="276" w:lineRule="auto"/>
        <w:ind w:right="-1" w:firstLine="567"/>
        <w:jc w:val="both"/>
        <w:rPr>
          <w:bCs/>
        </w:rPr>
      </w:pPr>
      <w:r w:rsidRPr="00124704">
        <w:t>–</w:t>
      </w:r>
      <w:r w:rsidRPr="00124704">
        <w:rPr>
          <w:bCs/>
        </w:rPr>
        <w:t xml:space="preserve"> на окончательный платеж за прохождение экспертизы о достоверности сметной стоимости по текущий ремонт здания спортзала МОУ «</w:t>
      </w:r>
      <w:proofErr w:type="spellStart"/>
      <w:r w:rsidRPr="00124704">
        <w:rPr>
          <w:bCs/>
        </w:rPr>
        <w:t>Удимская</w:t>
      </w:r>
      <w:proofErr w:type="spellEnd"/>
      <w:r w:rsidRPr="00124704">
        <w:rPr>
          <w:bCs/>
        </w:rPr>
        <w:t xml:space="preserve"> СОШ № 1» в объеме 8,5 тыс. рублей</w:t>
      </w:r>
      <w:r w:rsidR="00731CDF">
        <w:rPr>
          <w:bCs/>
        </w:rPr>
        <w:t>;</w:t>
      </w:r>
      <w:r w:rsidRPr="00124704">
        <w:rPr>
          <w:bCs/>
        </w:rPr>
        <w:t xml:space="preserve"> </w:t>
      </w:r>
    </w:p>
    <w:p w:rsidR="00483983" w:rsidRDefault="00483983" w:rsidP="00FB5FC4">
      <w:pPr>
        <w:spacing w:line="276" w:lineRule="auto"/>
        <w:ind w:right="-1" w:firstLine="567"/>
        <w:jc w:val="both"/>
        <w:rPr>
          <w:bCs/>
        </w:rPr>
      </w:pPr>
      <w:r w:rsidRPr="00D616A5">
        <w:t xml:space="preserve">– </w:t>
      </w:r>
      <w:r w:rsidR="00FB5FC4" w:rsidRPr="00D616A5">
        <w:rPr>
          <w:bCs/>
        </w:rPr>
        <w:t xml:space="preserve">разработка ПСД </w:t>
      </w:r>
      <w:r w:rsidR="00D616A5" w:rsidRPr="00D616A5">
        <w:rPr>
          <w:bCs/>
        </w:rPr>
        <w:t>«</w:t>
      </w:r>
      <w:r w:rsidR="00D616A5" w:rsidRPr="00D616A5">
        <w:rPr>
          <w:rStyle w:val="af5"/>
          <w:bCs/>
          <w:i w:val="0"/>
          <w:shd w:val="clear" w:color="auto" w:fill="FFFFFF"/>
        </w:rPr>
        <w:t>Система оповещения и управления эвакуацией»</w:t>
      </w:r>
      <w:r w:rsidR="00D616A5" w:rsidRPr="00D616A5">
        <w:rPr>
          <w:rStyle w:val="af5"/>
          <w:bCs/>
          <w:shd w:val="clear" w:color="auto" w:fill="FFFFFF"/>
        </w:rPr>
        <w:t xml:space="preserve"> </w:t>
      </w:r>
      <w:r w:rsidR="00D616A5" w:rsidRPr="00D616A5">
        <w:rPr>
          <w:bCs/>
        </w:rPr>
        <w:t>МОУ «</w:t>
      </w:r>
      <w:proofErr w:type="spellStart"/>
      <w:r w:rsidR="00D616A5" w:rsidRPr="00D616A5">
        <w:rPr>
          <w:bCs/>
        </w:rPr>
        <w:t>Удимская</w:t>
      </w:r>
      <w:proofErr w:type="spellEnd"/>
      <w:r w:rsidR="00D616A5" w:rsidRPr="00D616A5">
        <w:rPr>
          <w:bCs/>
        </w:rPr>
        <w:t xml:space="preserve"> СОШ № 1» </w:t>
      </w:r>
      <w:r w:rsidR="00D616A5" w:rsidRPr="00124704">
        <w:rPr>
          <w:bCs/>
        </w:rPr>
        <w:t xml:space="preserve">в объеме </w:t>
      </w:r>
      <w:r w:rsidR="00FB5FC4" w:rsidRPr="00D616A5">
        <w:rPr>
          <w:bCs/>
        </w:rPr>
        <w:t>86,0 тыс. рублей</w:t>
      </w:r>
      <w:r w:rsidR="00731CDF" w:rsidRPr="00D616A5">
        <w:rPr>
          <w:bCs/>
        </w:rPr>
        <w:t>;</w:t>
      </w:r>
      <w:r w:rsidR="00FB5FC4" w:rsidRPr="00124704">
        <w:rPr>
          <w:bCs/>
        </w:rPr>
        <w:t xml:space="preserve"> </w:t>
      </w:r>
    </w:p>
    <w:p w:rsidR="00483983" w:rsidRDefault="00483983" w:rsidP="00FB5FC4">
      <w:pPr>
        <w:spacing w:line="276" w:lineRule="auto"/>
        <w:ind w:right="-1" w:firstLine="567"/>
        <w:jc w:val="both"/>
        <w:rPr>
          <w:bCs/>
        </w:rPr>
      </w:pPr>
      <w:r w:rsidRPr="00124704">
        <w:t>–</w:t>
      </w:r>
      <w:r>
        <w:t xml:space="preserve"> </w:t>
      </w:r>
      <w:r w:rsidR="00FB5FC4" w:rsidRPr="00124704">
        <w:rPr>
          <w:bCs/>
        </w:rPr>
        <w:t xml:space="preserve">исполнение предписания </w:t>
      </w:r>
      <w:proofErr w:type="spellStart"/>
      <w:r w:rsidR="00FB5FC4" w:rsidRPr="00124704">
        <w:rPr>
          <w:bCs/>
        </w:rPr>
        <w:t>Роспотребнадзора</w:t>
      </w:r>
      <w:proofErr w:type="spellEnd"/>
      <w:r w:rsidR="00FB5FC4" w:rsidRPr="00124704">
        <w:rPr>
          <w:bCs/>
        </w:rPr>
        <w:t xml:space="preserve"> </w:t>
      </w:r>
      <w:r w:rsidR="0049361A">
        <w:rPr>
          <w:bCs/>
        </w:rPr>
        <w:t>по оборудованию</w:t>
      </w:r>
      <w:r w:rsidR="00FB5FC4" w:rsidRPr="00124704">
        <w:rPr>
          <w:bCs/>
        </w:rPr>
        <w:t xml:space="preserve"> </w:t>
      </w:r>
      <w:r w:rsidR="0049361A">
        <w:rPr>
          <w:bCs/>
        </w:rPr>
        <w:t>п</w:t>
      </w:r>
      <w:r w:rsidR="00FB5FC4" w:rsidRPr="00124704">
        <w:rPr>
          <w:bCs/>
        </w:rPr>
        <w:t>ищеблок</w:t>
      </w:r>
      <w:r w:rsidR="0049361A">
        <w:rPr>
          <w:bCs/>
        </w:rPr>
        <w:t>а</w:t>
      </w:r>
      <w:r w:rsidR="00FB5FC4" w:rsidRPr="00124704">
        <w:rPr>
          <w:bCs/>
        </w:rPr>
        <w:t xml:space="preserve"> </w:t>
      </w:r>
      <w:r w:rsidRPr="00124704">
        <w:rPr>
          <w:bCs/>
        </w:rPr>
        <w:t>МОУ «</w:t>
      </w:r>
      <w:proofErr w:type="spellStart"/>
      <w:r w:rsidRPr="00124704">
        <w:rPr>
          <w:bCs/>
        </w:rPr>
        <w:t>Удимская</w:t>
      </w:r>
      <w:proofErr w:type="spellEnd"/>
      <w:r w:rsidRPr="00124704">
        <w:rPr>
          <w:bCs/>
        </w:rPr>
        <w:t xml:space="preserve"> СОШ № 1»</w:t>
      </w:r>
      <w:r>
        <w:rPr>
          <w:bCs/>
        </w:rPr>
        <w:t xml:space="preserve"> </w:t>
      </w:r>
      <w:r w:rsidR="00731CDF">
        <w:rPr>
          <w:bCs/>
        </w:rPr>
        <w:t>в объеме 24,6 тыс. рублей;</w:t>
      </w:r>
      <w:r w:rsidR="00FB5FC4" w:rsidRPr="00124704">
        <w:rPr>
          <w:bCs/>
        </w:rPr>
        <w:t xml:space="preserve"> </w:t>
      </w:r>
    </w:p>
    <w:p w:rsidR="00483983" w:rsidRDefault="00483983" w:rsidP="00FB5FC4">
      <w:pPr>
        <w:spacing w:line="276" w:lineRule="auto"/>
        <w:ind w:right="-1" w:firstLine="567"/>
        <w:jc w:val="both"/>
        <w:rPr>
          <w:bCs/>
        </w:rPr>
      </w:pPr>
      <w:r w:rsidRPr="00124704">
        <w:t>–</w:t>
      </w:r>
      <w:r>
        <w:t xml:space="preserve"> </w:t>
      </w:r>
      <w:r w:rsidR="0049361A">
        <w:t xml:space="preserve">на </w:t>
      </w:r>
      <w:r w:rsidR="0049361A">
        <w:rPr>
          <w:bCs/>
        </w:rPr>
        <w:t>замену</w:t>
      </w:r>
      <w:r w:rsidR="00FB5FC4" w:rsidRPr="00124704">
        <w:rPr>
          <w:bCs/>
        </w:rPr>
        <w:t xml:space="preserve"> счетчиков</w:t>
      </w:r>
      <w:r>
        <w:rPr>
          <w:bCs/>
        </w:rPr>
        <w:t xml:space="preserve"> в </w:t>
      </w:r>
      <w:r w:rsidRPr="00124704">
        <w:rPr>
          <w:bCs/>
        </w:rPr>
        <w:t>МОУ «</w:t>
      </w:r>
      <w:proofErr w:type="spellStart"/>
      <w:r w:rsidRPr="00124704">
        <w:rPr>
          <w:bCs/>
        </w:rPr>
        <w:t>Удимская</w:t>
      </w:r>
      <w:proofErr w:type="spellEnd"/>
      <w:r w:rsidRPr="00124704">
        <w:rPr>
          <w:bCs/>
        </w:rPr>
        <w:t xml:space="preserve"> СОШ № 1»</w:t>
      </w:r>
      <w:r>
        <w:rPr>
          <w:bCs/>
        </w:rPr>
        <w:t xml:space="preserve"> </w:t>
      </w:r>
      <w:r w:rsidRPr="00124704">
        <w:rPr>
          <w:bCs/>
        </w:rPr>
        <w:t xml:space="preserve">в объеме </w:t>
      </w:r>
      <w:r w:rsidR="00FB5FC4" w:rsidRPr="00124704">
        <w:rPr>
          <w:bCs/>
        </w:rPr>
        <w:t>166,0 тыс. рублей</w:t>
      </w:r>
      <w:r>
        <w:rPr>
          <w:bCs/>
        </w:rPr>
        <w:t>;</w:t>
      </w:r>
      <w:r w:rsidR="00FB5FC4" w:rsidRPr="00124704">
        <w:rPr>
          <w:bCs/>
        </w:rPr>
        <w:t xml:space="preserve"> </w:t>
      </w:r>
    </w:p>
    <w:p w:rsidR="00FB5FC4" w:rsidRPr="00124704" w:rsidRDefault="00483983" w:rsidP="00FB5FC4">
      <w:pPr>
        <w:spacing w:line="276" w:lineRule="auto"/>
        <w:ind w:right="-1" w:firstLine="567"/>
        <w:jc w:val="both"/>
        <w:rPr>
          <w:bCs/>
        </w:rPr>
      </w:pPr>
      <w:r w:rsidRPr="00124704">
        <w:t>–</w:t>
      </w:r>
      <w:r>
        <w:rPr>
          <w:bCs/>
        </w:rPr>
        <w:t xml:space="preserve"> </w:t>
      </w:r>
      <w:r w:rsidR="0049361A">
        <w:rPr>
          <w:bCs/>
        </w:rPr>
        <w:t xml:space="preserve">на </w:t>
      </w:r>
      <w:r w:rsidR="00FB5FC4" w:rsidRPr="00124704">
        <w:rPr>
          <w:bCs/>
        </w:rPr>
        <w:t>ремонт гардероба и системы отопления</w:t>
      </w:r>
      <w:r>
        <w:rPr>
          <w:bCs/>
        </w:rPr>
        <w:t xml:space="preserve"> в </w:t>
      </w:r>
      <w:r w:rsidRPr="00124704">
        <w:rPr>
          <w:bCs/>
        </w:rPr>
        <w:t>МОУ «</w:t>
      </w:r>
      <w:proofErr w:type="spellStart"/>
      <w:r w:rsidRPr="00124704">
        <w:rPr>
          <w:bCs/>
        </w:rPr>
        <w:t>Удимская</w:t>
      </w:r>
      <w:proofErr w:type="spellEnd"/>
      <w:r w:rsidRPr="00124704">
        <w:rPr>
          <w:bCs/>
        </w:rPr>
        <w:t xml:space="preserve"> СОШ № 1»</w:t>
      </w:r>
      <w:r>
        <w:rPr>
          <w:bCs/>
        </w:rPr>
        <w:t xml:space="preserve"> </w:t>
      </w:r>
      <w:r w:rsidRPr="00124704">
        <w:rPr>
          <w:bCs/>
        </w:rPr>
        <w:t xml:space="preserve">в объеме </w:t>
      </w:r>
      <w:r>
        <w:rPr>
          <w:bCs/>
        </w:rPr>
        <w:t>262,1 тыс. рублей</w:t>
      </w:r>
      <w:r w:rsidR="00FB5FC4" w:rsidRPr="00124704">
        <w:rPr>
          <w:bCs/>
        </w:rPr>
        <w:t>;</w:t>
      </w:r>
    </w:p>
    <w:p w:rsidR="00483983" w:rsidRDefault="00FB5FC4" w:rsidP="00FB5FC4">
      <w:pPr>
        <w:spacing w:line="276" w:lineRule="auto"/>
        <w:ind w:right="-1" w:firstLine="567"/>
        <w:jc w:val="both"/>
        <w:rPr>
          <w:bCs/>
        </w:rPr>
      </w:pPr>
      <w:r w:rsidRPr="00124704">
        <w:t>–</w:t>
      </w:r>
      <w:r w:rsidRPr="00124704">
        <w:rPr>
          <w:bCs/>
        </w:rPr>
        <w:t xml:space="preserve"> на исполнение предписания </w:t>
      </w:r>
      <w:proofErr w:type="spellStart"/>
      <w:r w:rsidRPr="00124704">
        <w:rPr>
          <w:bCs/>
        </w:rPr>
        <w:t>Роспотребнадзора</w:t>
      </w:r>
      <w:proofErr w:type="spellEnd"/>
      <w:r w:rsidRPr="00124704">
        <w:rPr>
          <w:bCs/>
        </w:rPr>
        <w:t xml:space="preserve"> </w:t>
      </w:r>
      <w:r w:rsidR="0049361A">
        <w:rPr>
          <w:bCs/>
        </w:rPr>
        <w:t>по оборудованию</w:t>
      </w:r>
      <w:r w:rsidRPr="00124704">
        <w:rPr>
          <w:bCs/>
        </w:rPr>
        <w:t xml:space="preserve"> пищеблок</w:t>
      </w:r>
      <w:r w:rsidR="0049361A">
        <w:rPr>
          <w:bCs/>
        </w:rPr>
        <w:t>а</w:t>
      </w:r>
      <w:r w:rsidR="00483983">
        <w:rPr>
          <w:bCs/>
        </w:rPr>
        <w:t xml:space="preserve"> </w:t>
      </w:r>
      <w:r w:rsidR="00483983" w:rsidRPr="00124704">
        <w:rPr>
          <w:bCs/>
        </w:rPr>
        <w:t>МОУ «</w:t>
      </w:r>
      <w:proofErr w:type="spellStart"/>
      <w:r w:rsidR="00483983" w:rsidRPr="00124704">
        <w:rPr>
          <w:bCs/>
        </w:rPr>
        <w:t>Удимская</w:t>
      </w:r>
      <w:proofErr w:type="spellEnd"/>
      <w:r w:rsidR="00483983" w:rsidRPr="00124704">
        <w:rPr>
          <w:bCs/>
        </w:rPr>
        <w:t xml:space="preserve"> СОШ № 2»</w:t>
      </w:r>
      <w:r w:rsidR="00731CDF">
        <w:rPr>
          <w:bCs/>
        </w:rPr>
        <w:t xml:space="preserve"> в объеме 131,3 тыс. рублей;</w:t>
      </w:r>
      <w:r w:rsidRPr="00124704">
        <w:rPr>
          <w:bCs/>
        </w:rPr>
        <w:t xml:space="preserve"> </w:t>
      </w:r>
    </w:p>
    <w:p w:rsidR="00FB5FC4" w:rsidRPr="0061281B" w:rsidRDefault="0049361A" w:rsidP="00FB5FC4">
      <w:pPr>
        <w:spacing w:line="276" w:lineRule="auto"/>
        <w:ind w:right="-1" w:firstLine="567"/>
        <w:jc w:val="both"/>
        <w:rPr>
          <w:bCs/>
        </w:rPr>
      </w:pPr>
      <w:r w:rsidRPr="00124704">
        <w:t>–</w:t>
      </w:r>
      <w:r>
        <w:rPr>
          <w:bCs/>
        </w:rPr>
        <w:t xml:space="preserve"> на </w:t>
      </w:r>
      <w:r w:rsidR="00FB5FC4" w:rsidRPr="00124704">
        <w:rPr>
          <w:bCs/>
        </w:rPr>
        <w:t xml:space="preserve">ремонт гардероба и системы отопления </w:t>
      </w:r>
      <w:r w:rsidRPr="00124704">
        <w:rPr>
          <w:bCs/>
        </w:rPr>
        <w:t>МОУ «</w:t>
      </w:r>
      <w:proofErr w:type="spellStart"/>
      <w:r w:rsidRPr="00124704">
        <w:rPr>
          <w:bCs/>
        </w:rPr>
        <w:t>Удимская</w:t>
      </w:r>
      <w:proofErr w:type="spellEnd"/>
      <w:r w:rsidRPr="00124704">
        <w:rPr>
          <w:bCs/>
        </w:rPr>
        <w:t xml:space="preserve"> СОШ № 2»</w:t>
      </w:r>
      <w:r>
        <w:rPr>
          <w:bCs/>
        </w:rPr>
        <w:t xml:space="preserve"> </w:t>
      </w:r>
      <w:r w:rsidR="00483983" w:rsidRPr="00124704">
        <w:rPr>
          <w:bCs/>
        </w:rPr>
        <w:t xml:space="preserve">в объеме </w:t>
      </w:r>
      <w:r w:rsidR="00FB5FC4" w:rsidRPr="00124704">
        <w:rPr>
          <w:bCs/>
        </w:rPr>
        <w:t>126,6 тыс. рублей;</w:t>
      </w:r>
    </w:p>
    <w:p w:rsidR="00FB5FC4" w:rsidRPr="0061281B" w:rsidRDefault="00FB5FC4" w:rsidP="00FB5FC4">
      <w:pPr>
        <w:spacing w:line="276" w:lineRule="auto"/>
        <w:ind w:right="-1" w:firstLine="567"/>
        <w:jc w:val="both"/>
        <w:rPr>
          <w:bCs/>
        </w:rPr>
      </w:pPr>
      <w:r w:rsidRPr="00E31F57">
        <w:t>–</w:t>
      </w:r>
      <w:r w:rsidRPr="00E31F57">
        <w:rPr>
          <w:bCs/>
        </w:rPr>
        <w:t xml:space="preserve"> на укрепление материально технической базы </w:t>
      </w:r>
      <w:r w:rsidR="0049361A" w:rsidRPr="00E31F57">
        <w:rPr>
          <w:bCs/>
        </w:rPr>
        <w:t>МОУ «</w:t>
      </w:r>
      <w:proofErr w:type="gramStart"/>
      <w:r w:rsidR="0049361A" w:rsidRPr="00E31F57">
        <w:rPr>
          <w:bCs/>
        </w:rPr>
        <w:t>Харитоновская</w:t>
      </w:r>
      <w:proofErr w:type="gramEnd"/>
      <w:r w:rsidR="0049361A" w:rsidRPr="00E31F57">
        <w:rPr>
          <w:bCs/>
        </w:rPr>
        <w:t xml:space="preserve"> СОШ» в объеме </w:t>
      </w:r>
      <w:r w:rsidRPr="00E31F57">
        <w:rPr>
          <w:bCs/>
        </w:rPr>
        <w:t>54,0 тыс. рублей;</w:t>
      </w:r>
    </w:p>
    <w:p w:rsidR="00FB5FC4" w:rsidRPr="0061281B" w:rsidRDefault="00FB5FC4" w:rsidP="00FB5FC4">
      <w:pPr>
        <w:spacing w:line="276" w:lineRule="auto"/>
        <w:ind w:right="-1" w:firstLine="567"/>
        <w:jc w:val="both"/>
        <w:rPr>
          <w:bCs/>
        </w:rPr>
      </w:pPr>
      <w:r w:rsidRPr="0061281B">
        <w:t>–</w:t>
      </w:r>
      <w:r w:rsidRPr="0061281B">
        <w:rPr>
          <w:bCs/>
        </w:rPr>
        <w:t xml:space="preserve"> на замену дверей </w:t>
      </w:r>
      <w:r w:rsidR="0049361A">
        <w:rPr>
          <w:bCs/>
        </w:rPr>
        <w:t xml:space="preserve">в </w:t>
      </w:r>
      <w:r w:rsidRPr="0061281B">
        <w:rPr>
          <w:bCs/>
        </w:rPr>
        <w:t>МОУ «</w:t>
      </w:r>
      <w:proofErr w:type="spellStart"/>
      <w:r w:rsidRPr="0061281B">
        <w:rPr>
          <w:bCs/>
        </w:rPr>
        <w:t>Черемушская</w:t>
      </w:r>
      <w:proofErr w:type="spellEnd"/>
      <w:r w:rsidRPr="0061281B">
        <w:rPr>
          <w:bCs/>
        </w:rPr>
        <w:t xml:space="preserve"> ООШ» в объеме 281,5 тыс. рублей;</w:t>
      </w:r>
    </w:p>
    <w:p w:rsidR="00FB5FC4" w:rsidRPr="0061281B" w:rsidRDefault="00FB5FC4" w:rsidP="00FB5FC4">
      <w:pPr>
        <w:spacing w:line="276" w:lineRule="auto"/>
        <w:ind w:right="-1" w:firstLine="567"/>
        <w:jc w:val="both"/>
        <w:rPr>
          <w:bCs/>
        </w:rPr>
      </w:pPr>
      <w:r w:rsidRPr="0061281B">
        <w:t xml:space="preserve">– </w:t>
      </w:r>
      <w:r w:rsidRPr="0061281B">
        <w:rPr>
          <w:bCs/>
        </w:rPr>
        <w:t>на разработку сметной документации по монтажу пожарной системы и на приобретение посуды на пищеблок в МОУ «</w:t>
      </w:r>
      <w:proofErr w:type="spellStart"/>
      <w:r w:rsidRPr="0061281B">
        <w:rPr>
          <w:bCs/>
        </w:rPr>
        <w:t>Шипицынская</w:t>
      </w:r>
      <w:proofErr w:type="spellEnd"/>
      <w:r w:rsidRPr="0061281B">
        <w:rPr>
          <w:bCs/>
        </w:rPr>
        <w:t xml:space="preserve"> </w:t>
      </w:r>
      <w:r w:rsidR="00CA2397">
        <w:rPr>
          <w:bCs/>
        </w:rPr>
        <w:t>СОШ» в объеме 273,9 тыс. рублей.</w:t>
      </w:r>
    </w:p>
    <w:p w:rsidR="00FB5FC4" w:rsidRPr="0051016B" w:rsidRDefault="00FB5FC4" w:rsidP="00FB5FC4">
      <w:pPr>
        <w:spacing w:line="276" w:lineRule="auto"/>
        <w:ind w:right="-1" w:firstLine="567"/>
        <w:jc w:val="both"/>
      </w:pPr>
      <w:r w:rsidRPr="0061281B">
        <w:t>2.</w:t>
      </w:r>
      <w:r w:rsidR="007537BA">
        <w:t>1.</w:t>
      </w:r>
      <w:r w:rsidRPr="0061281B">
        <w:t xml:space="preserve">3.3 на расходы по питанию обучающихся в объеме 1 007,6 </w:t>
      </w:r>
      <w:r w:rsidRPr="0061281B">
        <w:rPr>
          <w:bCs/>
        </w:rPr>
        <w:t>тыс.</w:t>
      </w:r>
      <w:r w:rsidRPr="0061281B">
        <w:t xml:space="preserve"> рублей или на 49,5 % от </w:t>
      </w:r>
      <w:r w:rsidRPr="0051016B">
        <w:t xml:space="preserve">плана (план – 2 034,2 </w:t>
      </w:r>
      <w:r w:rsidRPr="0051016B">
        <w:rPr>
          <w:bCs/>
        </w:rPr>
        <w:t>тыс.</w:t>
      </w:r>
      <w:r w:rsidRPr="0051016B">
        <w:t xml:space="preserve"> рублей). Льготным питанием обеспечено 31 учащийся из малообеспеченных семей и 107 детей с ограниченными возможностями здоровья, в том числе обучающиеся на дому;</w:t>
      </w:r>
    </w:p>
    <w:p w:rsidR="00FB5FC4" w:rsidRPr="0051016B" w:rsidRDefault="00FB5FC4" w:rsidP="00FB5FC4">
      <w:pPr>
        <w:spacing w:line="276" w:lineRule="auto"/>
        <w:ind w:right="-1" w:firstLine="567"/>
        <w:jc w:val="both"/>
      </w:pPr>
      <w:r w:rsidRPr="0051016B">
        <w:t>2.</w:t>
      </w:r>
      <w:r w:rsidR="007537BA" w:rsidRPr="0051016B">
        <w:t>1.</w:t>
      </w:r>
      <w:r w:rsidRPr="0051016B">
        <w:t>3.4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Управлению социальной политике администрации Котласского муниципального округа Архангельской области, проживающим в городе Сольвычегодск, в объеме 90,0 тыс. рублей или на 75,0 % от плана (план – 120,0 тыс. рублей). Компенсация выплачена 1 работнику;</w:t>
      </w:r>
    </w:p>
    <w:p w:rsidR="00FB5FC4" w:rsidRPr="0051016B" w:rsidRDefault="00FB5FC4" w:rsidP="00FB5FC4">
      <w:pPr>
        <w:spacing w:line="276" w:lineRule="auto"/>
        <w:ind w:right="-1" w:firstLine="567"/>
        <w:jc w:val="both"/>
      </w:pPr>
      <w:r w:rsidRPr="0051016B">
        <w:t>2.</w:t>
      </w:r>
      <w:r w:rsidR="007537BA" w:rsidRPr="0051016B">
        <w:t>1.</w:t>
      </w:r>
      <w:r w:rsidRPr="0051016B">
        <w:t>3.5 на оснащение медицинских к</w:t>
      </w:r>
      <w:r w:rsidR="00041C87" w:rsidRPr="0051016B">
        <w:t>абинетов по решению суда в МОУ «</w:t>
      </w:r>
      <w:proofErr w:type="spellStart"/>
      <w:r w:rsidRPr="0051016B">
        <w:t>Удимская</w:t>
      </w:r>
      <w:proofErr w:type="spellEnd"/>
      <w:r w:rsidRPr="0051016B">
        <w:t xml:space="preserve"> №1 СОШ</w:t>
      </w:r>
      <w:r w:rsidR="00041C87" w:rsidRPr="0051016B">
        <w:t>»</w:t>
      </w:r>
      <w:r w:rsidRPr="0051016B">
        <w:t xml:space="preserve"> и МОУ «</w:t>
      </w:r>
      <w:proofErr w:type="spellStart"/>
      <w:r w:rsidRPr="0051016B">
        <w:t>Удимская</w:t>
      </w:r>
      <w:proofErr w:type="spellEnd"/>
      <w:r w:rsidRPr="0051016B">
        <w:t xml:space="preserve"> № 2 СОШ» в объеме 358,6 тыс. рублей или 100 % от плана</w:t>
      </w:r>
      <w:r w:rsidR="00D84659" w:rsidRPr="0051016B">
        <w:t>;</w:t>
      </w:r>
      <w:r w:rsidRPr="0051016B">
        <w:t xml:space="preserve"> </w:t>
      </w:r>
    </w:p>
    <w:p w:rsidR="00FB5FC4" w:rsidRPr="0051016B" w:rsidRDefault="00FB5FC4" w:rsidP="00FB5FC4">
      <w:pPr>
        <w:spacing w:line="276" w:lineRule="auto"/>
        <w:ind w:right="-1" w:firstLine="567"/>
        <w:jc w:val="both"/>
      </w:pPr>
      <w:r w:rsidRPr="0051016B">
        <w:t>2.</w:t>
      </w:r>
      <w:r w:rsidR="007537BA" w:rsidRPr="0051016B">
        <w:t>1.</w:t>
      </w:r>
      <w:r w:rsidRPr="0051016B">
        <w:t xml:space="preserve">3.6 на реализацию мероприятий по антитеррористической защищенности образовательных </w:t>
      </w:r>
      <w:r w:rsidRPr="001D02A9">
        <w:t>учреждений в объеме 2 834,2 тыс. рублей или на</w:t>
      </w:r>
      <w:r w:rsidRPr="0051016B">
        <w:t xml:space="preserve"> 99,8 % от плана (план – </w:t>
      </w:r>
      <w:r w:rsidR="00CB4922" w:rsidRPr="0051016B">
        <w:t xml:space="preserve">                 </w:t>
      </w:r>
      <w:r w:rsidRPr="0051016B">
        <w:t>2 841,4 тыс. рублей);</w:t>
      </w:r>
    </w:p>
    <w:p w:rsidR="00FB5FC4" w:rsidRPr="0051016B" w:rsidRDefault="00FB5FC4" w:rsidP="00FB5FC4">
      <w:pPr>
        <w:spacing w:line="276" w:lineRule="auto"/>
        <w:ind w:right="-1" w:firstLine="567"/>
        <w:jc w:val="both"/>
      </w:pPr>
      <w:r w:rsidRPr="0051016B">
        <w:t>2.</w:t>
      </w:r>
      <w:r w:rsidR="007537BA" w:rsidRPr="0051016B">
        <w:t>1.</w:t>
      </w:r>
      <w:r w:rsidRPr="0051016B">
        <w:t>3.7 на благоустройство территорий образовательных организаций в размере 79,7 тыс. рублей или на 100,0 % от плана</w:t>
      </w:r>
      <w:r w:rsidR="003D70AB" w:rsidRPr="0051016B">
        <w:t xml:space="preserve"> и</w:t>
      </w:r>
      <w:r w:rsidRPr="0051016B">
        <w:t xml:space="preserve"> </w:t>
      </w:r>
      <w:r w:rsidR="003D70AB" w:rsidRPr="0051016B">
        <w:t>н</w:t>
      </w:r>
      <w:r w:rsidRPr="0051016B">
        <w:t xml:space="preserve">аправлены на установку </w:t>
      </w:r>
      <w:proofErr w:type="spellStart"/>
      <w:r w:rsidRPr="0051016B">
        <w:t>велопарковки</w:t>
      </w:r>
      <w:proofErr w:type="spellEnd"/>
      <w:r w:rsidRPr="0051016B">
        <w:t xml:space="preserve"> в МОУ «</w:t>
      </w:r>
      <w:proofErr w:type="spellStart"/>
      <w:r w:rsidRPr="0051016B">
        <w:t>Савватиевская</w:t>
      </w:r>
      <w:proofErr w:type="spellEnd"/>
      <w:r w:rsidRPr="0051016B">
        <w:t xml:space="preserve"> СОШ», ремонт деревянного тротуара на территории СП </w:t>
      </w:r>
      <w:r w:rsidR="003D70AB" w:rsidRPr="0051016B">
        <w:t>«</w:t>
      </w:r>
      <w:r w:rsidRPr="0051016B">
        <w:t>Детский сад № 31</w:t>
      </w:r>
      <w:r w:rsidR="003D70AB" w:rsidRPr="0051016B">
        <w:t xml:space="preserve">» </w:t>
      </w:r>
      <w:r w:rsidRPr="0051016B">
        <w:t xml:space="preserve"> СОУ «</w:t>
      </w:r>
      <w:proofErr w:type="spellStart"/>
      <w:r w:rsidRPr="0051016B">
        <w:t>Черемушская</w:t>
      </w:r>
      <w:proofErr w:type="spellEnd"/>
      <w:r w:rsidRPr="0051016B">
        <w:t xml:space="preserve"> ООШ», выполнение работ по межеванию школьного участка МОУ «</w:t>
      </w:r>
      <w:proofErr w:type="spellStart"/>
      <w:r w:rsidRPr="0051016B">
        <w:t>Шипицынская</w:t>
      </w:r>
      <w:proofErr w:type="spellEnd"/>
      <w:r w:rsidRPr="0051016B">
        <w:t xml:space="preserve"> СОШ» для его дальнейшего благоустройства;</w:t>
      </w:r>
    </w:p>
    <w:p w:rsidR="00FB5FC4" w:rsidRPr="0051016B" w:rsidRDefault="00FB5FC4" w:rsidP="00FB5FC4">
      <w:pPr>
        <w:spacing w:line="276" w:lineRule="auto"/>
        <w:ind w:right="-1" w:firstLine="567"/>
        <w:jc w:val="both"/>
      </w:pPr>
      <w:r w:rsidRPr="0051016B">
        <w:lastRenderedPageBreak/>
        <w:t>2.</w:t>
      </w:r>
      <w:r w:rsidR="007537BA" w:rsidRPr="0051016B">
        <w:t>1.</w:t>
      </w:r>
      <w:r w:rsidRPr="0051016B">
        <w:t>3.8 на обеспечение условий для организации безопасного подвоза обучающихся к месту обучения и обратно в объеме 127,6 тыс. рублей или на 81,9 % от плана (план</w:t>
      </w:r>
      <w:r w:rsidR="00DF479C" w:rsidRPr="0051016B">
        <w:t xml:space="preserve"> –</w:t>
      </w:r>
      <w:r w:rsidRPr="0051016B">
        <w:t xml:space="preserve"> 155,9 тыс.  рублей)</w:t>
      </w:r>
      <w:r w:rsidR="00DF479C" w:rsidRPr="0051016B">
        <w:t>.</w:t>
      </w:r>
      <w:r w:rsidRPr="0051016B">
        <w:t xml:space="preserve"> Средства направлены на устранение поломки школьного автобуса МОУ «</w:t>
      </w:r>
      <w:proofErr w:type="spellStart"/>
      <w:r w:rsidRPr="0051016B">
        <w:t>Сольвычегодская</w:t>
      </w:r>
      <w:proofErr w:type="spellEnd"/>
      <w:r w:rsidRPr="0051016B">
        <w:t xml:space="preserve"> СОШ»</w:t>
      </w:r>
      <w:r w:rsidR="00DE6852">
        <w:t>;</w:t>
      </w:r>
    </w:p>
    <w:p w:rsidR="00CB4922" w:rsidRPr="0051016B" w:rsidRDefault="00CB4922" w:rsidP="00FB5FC4">
      <w:pPr>
        <w:spacing w:line="276" w:lineRule="auto"/>
        <w:ind w:right="-1" w:firstLine="567"/>
        <w:jc w:val="both"/>
      </w:pPr>
      <w:r w:rsidRPr="0051016B">
        <w:t>2.</w:t>
      </w:r>
      <w:r w:rsidR="007537BA" w:rsidRPr="0051016B">
        <w:t>1.</w:t>
      </w:r>
      <w:r w:rsidRPr="0051016B">
        <w:t xml:space="preserve">3.9 на реализацию мероприятий по модернизации школьных систем образования, а именно осуществление работ по строительному </w:t>
      </w:r>
      <w:proofErr w:type="gramStart"/>
      <w:r w:rsidRPr="0051016B">
        <w:t>контролю за</w:t>
      </w:r>
      <w:proofErr w:type="gramEnd"/>
      <w:r w:rsidRPr="0051016B">
        <w:t xml:space="preserve"> обустройством спортивного плоскостного сооружения МОУ «</w:t>
      </w:r>
      <w:proofErr w:type="spellStart"/>
      <w:r w:rsidRPr="0051016B">
        <w:t>Сольвычегодская</w:t>
      </w:r>
      <w:proofErr w:type="spellEnd"/>
      <w:r w:rsidRPr="0051016B">
        <w:t xml:space="preserve"> СОШ» (полоса препятствий) в объеме 54,0 тыс. рублей или на 100% от плана.</w:t>
      </w:r>
    </w:p>
    <w:p w:rsidR="00CB4922" w:rsidRPr="00830D20" w:rsidRDefault="00CB4922" w:rsidP="00CB4922">
      <w:pPr>
        <w:spacing w:line="276" w:lineRule="auto"/>
        <w:ind w:firstLine="567"/>
        <w:jc w:val="both"/>
      </w:pPr>
      <w:proofErr w:type="gramStart"/>
      <w:r w:rsidRPr="0051016B">
        <w:t>2.</w:t>
      </w:r>
      <w:r w:rsidR="007537BA" w:rsidRPr="0051016B">
        <w:t>1.</w:t>
      </w:r>
      <w:r w:rsidRPr="0051016B">
        <w:t xml:space="preserve">3.10 </w:t>
      </w:r>
      <w:r w:rsidRPr="001A5EC3">
        <w:t xml:space="preserve">запланированы бюджетные ассигнования на создание условий для занятия физической культурой и спортом в объеме 2 775,2 </w:t>
      </w:r>
      <w:r w:rsidRPr="001A5EC3">
        <w:rPr>
          <w:bCs/>
        </w:rPr>
        <w:t>тыс.</w:t>
      </w:r>
      <w:r w:rsidRPr="001A5EC3">
        <w:t xml:space="preserve"> рублей</w:t>
      </w:r>
      <w:r w:rsidR="0051016B" w:rsidRPr="001A5EC3">
        <w:t xml:space="preserve">, а именно на </w:t>
      </w:r>
      <w:r w:rsidRPr="001A5EC3">
        <w:t>капитальный ремонт спортивного зала МОУ «</w:t>
      </w:r>
      <w:proofErr w:type="spellStart"/>
      <w:r w:rsidRPr="001A5EC3">
        <w:t>Удимская</w:t>
      </w:r>
      <w:proofErr w:type="spellEnd"/>
      <w:r w:rsidRPr="001A5EC3">
        <w:t xml:space="preserve"> № 1 СОШ», в т.ч. строительный контроль за ходом работ и установка </w:t>
      </w:r>
      <w:proofErr w:type="spellStart"/>
      <w:r w:rsidRPr="001A5EC3">
        <w:t>скалодро</w:t>
      </w:r>
      <w:r w:rsidR="00E81C0C" w:rsidRPr="001A5EC3">
        <w:t>ма</w:t>
      </w:r>
      <w:proofErr w:type="spellEnd"/>
      <w:r w:rsidR="00E81C0C" w:rsidRPr="001A5EC3">
        <w:t xml:space="preserve"> в МОУ «</w:t>
      </w:r>
      <w:proofErr w:type="spellStart"/>
      <w:r w:rsidR="00E81C0C" w:rsidRPr="001A5EC3">
        <w:t>Сольвычегодская</w:t>
      </w:r>
      <w:proofErr w:type="spellEnd"/>
      <w:r w:rsidR="00E81C0C" w:rsidRPr="001A5EC3">
        <w:t xml:space="preserve"> СОШ»</w:t>
      </w:r>
      <w:r w:rsidRPr="001A5EC3">
        <w:t>).</w:t>
      </w:r>
      <w:proofErr w:type="gramEnd"/>
      <w:r w:rsidRPr="001A5EC3">
        <w:t xml:space="preserve"> Расходы за 9 месяцев 2024 г. не производились</w:t>
      </w:r>
      <w:r w:rsidR="00E81C0C" w:rsidRPr="001A5EC3">
        <w:t>.</w:t>
      </w:r>
    </w:p>
    <w:p w:rsidR="00FB5FC4" w:rsidRPr="0061281B" w:rsidRDefault="00FB5FC4" w:rsidP="00FB5FC4">
      <w:pPr>
        <w:spacing w:line="276" w:lineRule="auto"/>
        <w:ind w:right="-1" w:firstLine="567"/>
        <w:jc w:val="both"/>
      </w:pPr>
      <w:r w:rsidRPr="0061281B">
        <w:t>2.</w:t>
      </w:r>
      <w:r w:rsidR="00170D15">
        <w:t>1.</w:t>
      </w:r>
      <w:r w:rsidRPr="0061281B">
        <w:t>4  на оплату стоимости проезда к месту отпуска и обратно для работников муниципальных учреждений за счет средств бюджета округа в объеме 1 001,0 тыс. рублей или на 65,1 % от плана (план – 1 537,4 тыс. рублей). По состоянию на 01 октября 2024 года произведена выплата компенсации по проезду 45 сотрудникам;</w:t>
      </w:r>
    </w:p>
    <w:p w:rsidR="00FB5FC4" w:rsidRPr="0061281B" w:rsidRDefault="00FB5FC4" w:rsidP="00FB5FC4">
      <w:pPr>
        <w:spacing w:line="276" w:lineRule="auto"/>
        <w:ind w:right="-1" w:firstLine="567"/>
        <w:jc w:val="both"/>
      </w:pPr>
      <w:r w:rsidRPr="0061281B">
        <w:t>2.</w:t>
      </w:r>
      <w:r w:rsidR="00170D15">
        <w:t>1.</w:t>
      </w:r>
      <w:r w:rsidRPr="0061281B">
        <w:t>5 на реализацию мероприятий по модернизац</w:t>
      </w:r>
      <w:r w:rsidR="00882F2B">
        <w:t xml:space="preserve">ии школьных систем образования </w:t>
      </w:r>
      <w:r w:rsidRPr="0061281B">
        <w:t>за счет средств областного бюджета в объеме 7 656,3 тыс. рублей или на 89,4 % от плана (план – 8 560,8 тыс. рублей), в том числе:</w:t>
      </w:r>
    </w:p>
    <w:p w:rsidR="00FB5FC4" w:rsidRPr="0061281B" w:rsidRDefault="00FB5FC4" w:rsidP="00FB5FC4">
      <w:pPr>
        <w:spacing w:line="276" w:lineRule="auto"/>
        <w:ind w:right="-1" w:firstLine="567"/>
        <w:jc w:val="both"/>
      </w:pPr>
      <w:r w:rsidRPr="0061281B">
        <w:t>– на оснащение оборуд</w:t>
      </w:r>
      <w:r w:rsidR="00882F2B">
        <w:t>ованием МОУ «</w:t>
      </w:r>
      <w:proofErr w:type="spellStart"/>
      <w:r w:rsidR="00882F2B">
        <w:t>Приводинская</w:t>
      </w:r>
      <w:proofErr w:type="spellEnd"/>
      <w:r w:rsidR="00882F2B">
        <w:t xml:space="preserve"> СОШ» </w:t>
      </w:r>
      <w:r w:rsidRPr="0061281B">
        <w:t>в объеме 1 176,7 тыс. рублей или на 100,0 % от плана;</w:t>
      </w:r>
    </w:p>
    <w:p w:rsidR="00FB5FC4" w:rsidRPr="00B11BC0" w:rsidRDefault="00FB5FC4" w:rsidP="00FB5FC4">
      <w:pPr>
        <w:spacing w:line="276" w:lineRule="auto"/>
        <w:ind w:right="-1" w:firstLine="567"/>
        <w:jc w:val="both"/>
      </w:pPr>
      <w:r w:rsidRPr="00B11BC0">
        <w:t>– на капитальный ремонт спортивного зала МОУ «</w:t>
      </w:r>
      <w:proofErr w:type="spellStart"/>
      <w:r w:rsidRPr="00B11BC0">
        <w:t>Удимская</w:t>
      </w:r>
      <w:proofErr w:type="spellEnd"/>
      <w:r w:rsidRPr="00B11BC0">
        <w:t xml:space="preserve"> № 1 СОШ» в объеме 5 771,6 тыс. рублей или на 100,0 % от плана;</w:t>
      </w:r>
    </w:p>
    <w:p w:rsidR="00FB5FC4" w:rsidRPr="00B11BC0" w:rsidRDefault="00FB5FC4" w:rsidP="00FB5FC4">
      <w:pPr>
        <w:spacing w:line="276" w:lineRule="auto"/>
        <w:ind w:right="-1" w:firstLine="567"/>
        <w:jc w:val="both"/>
      </w:pPr>
      <w:r w:rsidRPr="00B11BC0">
        <w:t>– на обустройство спортивного плоскостного сооружения МОУ «</w:t>
      </w:r>
      <w:proofErr w:type="spellStart"/>
      <w:r w:rsidRPr="00B11BC0">
        <w:t>Сольвычегодск</w:t>
      </w:r>
      <w:r w:rsidR="00882F2B" w:rsidRPr="00B11BC0">
        <w:t>ая</w:t>
      </w:r>
      <w:proofErr w:type="spellEnd"/>
      <w:r w:rsidR="00882F2B" w:rsidRPr="00B11BC0">
        <w:t xml:space="preserve"> СОШ» (полоса </w:t>
      </w:r>
      <w:r w:rsidR="0089418B" w:rsidRPr="00B11BC0">
        <w:t xml:space="preserve">для преодоления </w:t>
      </w:r>
      <w:r w:rsidR="00882F2B" w:rsidRPr="00B11BC0">
        <w:t xml:space="preserve">препятствий) </w:t>
      </w:r>
      <w:r w:rsidRPr="00B11BC0">
        <w:t xml:space="preserve">в объеме 708,0 тыс. рублей или 43,9% от плана (план </w:t>
      </w:r>
      <w:r w:rsidR="00882F2B" w:rsidRPr="00B11BC0">
        <w:t xml:space="preserve">– </w:t>
      </w:r>
      <w:r w:rsidRPr="00B11BC0">
        <w:t>1 612,5 тыс. рублей)</w:t>
      </w:r>
      <w:r w:rsidR="00882F2B" w:rsidRPr="00B11BC0">
        <w:t>.</w:t>
      </w:r>
    </w:p>
    <w:p w:rsidR="00FB5FC4" w:rsidRPr="0061281B" w:rsidRDefault="00FB5FC4" w:rsidP="00FB5FC4">
      <w:pPr>
        <w:spacing w:line="276" w:lineRule="auto"/>
        <w:ind w:right="-1" w:firstLine="567"/>
        <w:jc w:val="both"/>
      </w:pPr>
      <w:proofErr w:type="gramStart"/>
      <w:r w:rsidRPr="00B11BC0">
        <w:t>2.</w:t>
      </w:r>
      <w:r w:rsidR="00170D15" w:rsidRPr="00B11BC0">
        <w:t>1.</w:t>
      </w:r>
      <w:r w:rsidRPr="00B11BC0">
        <w:t>6.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организаций в рамках реализации федерального проекта «Успех каждого ребенка» национального проекта «Образование» на обустройство спортивного плоскостного сооружения МОУ «</w:t>
      </w:r>
      <w:proofErr w:type="spellStart"/>
      <w:r w:rsidRPr="00B11BC0">
        <w:t>Сольвычегодская</w:t>
      </w:r>
      <w:proofErr w:type="spellEnd"/>
      <w:r w:rsidRPr="00B11BC0">
        <w:t xml:space="preserve"> СОШ» (полоса </w:t>
      </w:r>
      <w:r w:rsidR="0089418B" w:rsidRPr="00B11BC0">
        <w:t xml:space="preserve">для преодоления </w:t>
      </w:r>
      <w:r w:rsidRPr="00B11BC0">
        <w:t>препятствий) в объеме 1 387,5 тыс. рублей, в том</w:t>
      </w:r>
      <w:r w:rsidRPr="0061281B">
        <w:t xml:space="preserve"> числе средства федерального бюджета 1 359,7 тыс. рублей, средства областного</w:t>
      </w:r>
      <w:proofErr w:type="gramEnd"/>
      <w:r w:rsidRPr="0061281B">
        <w:t xml:space="preserve"> бюджета 27,7 тыс. рублей или на 100,0 % от плана.</w:t>
      </w:r>
    </w:p>
    <w:p w:rsidR="00FB5FC4" w:rsidRPr="0061281B" w:rsidRDefault="00170D15" w:rsidP="00FB5FC4">
      <w:pPr>
        <w:spacing w:line="276" w:lineRule="auto"/>
        <w:ind w:right="-1" w:firstLine="567"/>
        <w:jc w:val="both"/>
      </w:pPr>
      <w:r w:rsidRPr="00170D15">
        <w:t>2.2</w:t>
      </w:r>
      <w:r w:rsidR="00FB5FC4" w:rsidRPr="0061281B">
        <w:rPr>
          <w:b/>
        </w:rPr>
        <w:t xml:space="preserve"> </w:t>
      </w:r>
      <w:r w:rsidR="00FB5FC4" w:rsidRPr="0061281B">
        <w:t>за счет резервного фонда администрации Котласского муниципального округа Архангельской области в объеме 32,9 тыс. рублей или на 100,0 % от плана (перечислены в МОУ «</w:t>
      </w:r>
      <w:proofErr w:type="spellStart"/>
      <w:r w:rsidR="00FB5FC4" w:rsidRPr="0061281B">
        <w:t>Шипицынская</w:t>
      </w:r>
      <w:proofErr w:type="spellEnd"/>
      <w:r w:rsidR="00FB5FC4" w:rsidRPr="0061281B">
        <w:t xml:space="preserve"> СОШ» на уплату судебных издержек по исполнительному листу № А05-4436/2023 от 23.01.2024г. в пользу ИП  </w:t>
      </w:r>
      <w:proofErr w:type="spellStart"/>
      <w:r w:rsidR="00FB5FC4" w:rsidRPr="0061281B">
        <w:t>Гарифуллина</w:t>
      </w:r>
      <w:proofErr w:type="spellEnd"/>
      <w:r w:rsidR="00FB5FC4" w:rsidRPr="0061281B">
        <w:t xml:space="preserve"> И.Р.- 6,9 тыс. рублей; </w:t>
      </w:r>
      <w:proofErr w:type="gramStart"/>
      <w:r w:rsidR="00FB5FC4" w:rsidRPr="0061281B">
        <w:t>перечислены</w:t>
      </w:r>
      <w:proofErr w:type="gramEnd"/>
      <w:r w:rsidR="00FB5FC4" w:rsidRPr="0061281B">
        <w:t xml:space="preserve"> в МОУ «</w:t>
      </w:r>
      <w:proofErr w:type="spellStart"/>
      <w:r w:rsidR="00FB5FC4" w:rsidRPr="0061281B">
        <w:t>Удимская</w:t>
      </w:r>
      <w:proofErr w:type="spellEnd"/>
      <w:r w:rsidR="00FB5FC4" w:rsidRPr="0061281B">
        <w:t xml:space="preserve"> № 1 СОШ» на оплату судебных расходов по исполнительному листу № 2-2097/2023 от 21.03.2024в пользу </w:t>
      </w:r>
      <w:proofErr w:type="spellStart"/>
      <w:r w:rsidR="00FB5FC4" w:rsidRPr="0061281B">
        <w:t>Валеренко</w:t>
      </w:r>
      <w:proofErr w:type="spellEnd"/>
      <w:r w:rsidR="00FB5FC4" w:rsidRPr="0061281B">
        <w:t xml:space="preserve"> А.А.- 26,0 тыс. рублей)</w:t>
      </w:r>
      <w:r w:rsidR="00A728B5">
        <w:t>.</w:t>
      </w:r>
      <w:r w:rsidR="00FB5FC4" w:rsidRPr="0061281B">
        <w:t xml:space="preserve"> </w:t>
      </w:r>
    </w:p>
    <w:p w:rsidR="00FB5FC4" w:rsidRPr="0061281B" w:rsidRDefault="00FB5FC4" w:rsidP="00FB5FC4">
      <w:pPr>
        <w:spacing w:line="276" w:lineRule="auto"/>
        <w:ind w:right="-1" w:firstLine="567"/>
        <w:jc w:val="center"/>
      </w:pPr>
    </w:p>
    <w:p w:rsidR="00FB5FC4" w:rsidRPr="0061281B" w:rsidRDefault="00FB5FC4" w:rsidP="00FB5FC4">
      <w:pPr>
        <w:spacing w:line="276" w:lineRule="auto"/>
        <w:ind w:right="-1" w:firstLine="567"/>
        <w:jc w:val="center"/>
        <w:rPr>
          <w:b/>
        </w:rPr>
      </w:pPr>
      <w:r w:rsidRPr="0061281B">
        <w:rPr>
          <w:b/>
        </w:rPr>
        <w:t>Раздел подраздел 0703</w:t>
      </w:r>
    </w:p>
    <w:p w:rsidR="00FB5FC4" w:rsidRPr="0061281B" w:rsidRDefault="00FB5FC4" w:rsidP="00FB5FC4">
      <w:pPr>
        <w:spacing w:line="276" w:lineRule="auto"/>
        <w:ind w:right="-1" w:firstLine="567"/>
        <w:jc w:val="center"/>
        <w:rPr>
          <w:b/>
        </w:rPr>
      </w:pPr>
      <w:r w:rsidRPr="0061281B">
        <w:rPr>
          <w:b/>
        </w:rPr>
        <w:t>«Дополнительное образование детей»</w:t>
      </w:r>
    </w:p>
    <w:p w:rsidR="00FB5FC4" w:rsidRPr="0061281B" w:rsidRDefault="00FB5FC4" w:rsidP="00FB5FC4">
      <w:pPr>
        <w:spacing w:line="276" w:lineRule="auto"/>
        <w:ind w:right="-1" w:firstLine="567"/>
        <w:jc w:val="both"/>
        <w:rPr>
          <w:bCs/>
        </w:rPr>
      </w:pPr>
      <w:r w:rsidRPr="0061281B">
        <w:t xml:space="preserve">По данному разделу подразделу расходы исполнены в объеме 51 000,3 </w:t>
      </w:r>
      <w:r w:rsidRPr="0061281B">
        <w:rPr>
          <w:bCs/>
        </w:rPr>
        <w:t>тыс.</w:t>
      </w:r>
      <w:r w:rsidRPr="0061281B">
        <w:t xml:space="preserve"> рублей или на 68,4 % от плана (план – 74 570,9 </w:t>
      </w:r>
      <w:r w:rsidRPr="0061281B">
        <w:rPr>
          <w:bCs/>
        </w:rPr>
        <w:t>тыс.</w:t>
      </w:r>
      <w:r w:rsidRPr="0061281B">
        <w:t xml:space="preserve"> рублей).</w:t>
      </w:r>
    </w:p>
    <w:p w:rsidR="00FB5FC4" w:rsidRPr="0061281B" w:rsidRDefault="00FB5FC4" w:rsidP="00FB5FC4">
      <w:pPr>
        <w:spacing w:line="276" w:lineRule="auto"/>
        <w:ind w:right="-1" w:firstLine="567"/>
        <w:jc w:val="both"/>
      </w:pPr>
      <w:r w:rsidRPr="0061281B">
        <w:t>На обеспечение деятельности учреждений дополнительного образования направлены следующие средства:</w:t>
      </w:r>
    </w:p>
    <w:p w:rsidR="00FB5FC4" w:rsidRPr="0061281B" w:rsidRDefault="00FB5FC4" w:rsidP="00FB5FC4">
      <w:pPr>
        <w:pStyle w:val="24"/>
        <w:spacing w:after="0"/>
        <w:ind w:left="0" w:right="-1" w:firstLine="567"/>
        <w:jc w:val="both"/>
        <w:rPr>
          <w:rFonts w:ascii="Times New Roman" w:hAnsi="Times New Roman"/>
          <w:sz w:val="24"/>
          <w:szCs w:val="24"/>
        </w:rPr>
      </w:pPr>
      <w:r w:rsidRPr="0061281B">
        <w:rPr>
          <w:rFonts w:ascii="Times New Roman" w:hAnsi="Times New Roman"/>
          <w:sz w:val="24"/>
          <w:szCs w:val="24"/>
        </w:rPr>
        <w:t xml:space="preserve">1) </w:t>
      </w:r>
      <w:r w:rsidRPr="0061281B">
        <w:rPr>
          <w:rFonts w:ascii="Times New Roman" w:hAnsi="Times New Roman"/>
          <w:b/>
          <w:bCs/>
          <w:i/>
          <w:sz w:val="24"/>
          <w:szCs w:val="24"/>
        </w:rPr>
        <w:t>Субсидии бюджетным учреждениям на</w:t>
      </w:r>
      <w:r w:rsidRPr="0061281B">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61281B">
        <w:rPr>
          <w:rFonts w:ascii="Times New Roman" w:hAnsi="Times New Roman"/>
          <w:sz w:val="24"/>
          <w:szCs w:val="24"/>
        </w:rPr>
        <w:t xml:space="preserve">: </w:t>
      </w:r>
    </w:p>
    <w:p w:rsidR="00FB5FC4" w:rsidRPr="0061281B" w:rsidRDefault="00FB5FC4" w:rsidP="00FB5FC4">
      <w:pPr>
        <w:spacing w:line="276" w:lineRule="auto"/>
        <w:ind w:right="-1" w:firstLine="567"/>
        <w:jc w:val="both"/>
        <w:rPr>
          <w:rFonts w:ascii="Arial" w:hAnsi="Arial" w:cs="Arial"/>
          <w:sz w:val="22"/>
          <w:szCs w:val="22"/>
        </w:rPr>
      </w:pPr>
      <w:r w:rsidRPr="0061281B">
        <w:lastRenderedPageBreak/>
        <w:t>1.1 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расходы исполнены </w:t>
      </w:r>
      <w:r w:rsidRPr="0061281B">
        <w:t>в объеме 28 558,7 т</w:t>
      </w:r>
      <w:r w:rsidRPr="0061281B">
        <w:rPr>
          <w:bCs/>
        </w:rPr>
        <w:t>ыс.</w:t>
      </w:r>
      <w:r w:rsidRPr="0061281B">
        <w:t xml:space="preserve"> рублей или на 69,4 % от плана (план – 41 180,2 </w:t>
      </w:r>
      <w:r w:rsidRPr="0061281B">
        <w:rPr>
          <w:bCs/>
        </w:rPr>
        <w:t>тыс.</w:t>
      </w:r>
      <w:r w:rsidRPr="0061281B">
        <w:t xml:space="preserve"> рублей), в том числе:</w:t>
      </w:r>
    </w:p>
    <w:p w:rsidR="00FB5FC4" w:rsidRPr="0061281B" w:rsidRDefault="00FB5FC4" w:rsidP="00FB5FC4">
      <w:pPr>
        <w:spacing w:line="276" w:lineRule="auto"/>
        <w:ind w:right="-1" w:firstLine="567"/>
        <w:jc w:val="both"/>
        <w:rPr>
          <w:rFonts w:ascii="Arial" w:hAnsi="Arial" w:cs="Arial"/>
          <w:sz w:val="18"/>
          <w:szCs w:val="18"/>
        </w:rPr>
      </w:pPr>
      <w:r w:rsidRPr="0061281B">
        <w:t>1.1.1 на реализацию основных общеобразовательных программ дополнительного образования за счет средств областного бюджета в объеме 12 088,6 тыс. рублей или на 80,2 % от плана (план – 15 082,3 тыс. рублей) и направлены на обеспечение деятельности СП «Центр дополнительного образования» МОУ «</w:t>
      </w:r>
      <w:proofErr w:type="spellStart"/>
      <w:r w:rsidRPr="0061281B">
        <w:t>Шипицынская</w:t>
      </w:r>
      <w:proofErr w:type="spellEnd"/>
      <w:r w:rsidRPr="0061281B">
        <w:t xml:space="preserve"> СОШ»;</w:t>
      </w:r>
    </w:p>
    <w:p w:rsidR="00FB5FC4" w:rsidRPr="0061281B" w:rsidRDefault="00FB5FC4" w:rsidP="00FB5FC4">
      <w:pPr>
        <w:spacing w:line="276" w:lineRule="auto"/>
        <w:ind w:right="-1" w:firstLine="567"/>
        <w:jc w:val="both"/>
      </w:pPr>
      <w:r w:rsidRPr="0061281B">
        <w:t xml:space="preserve">1.1.2 на обеспечение деятельности подведомственных учреждений за счет средств бюджета округа в объеме 12 560,5 тыс. рублей или на 72,4 % от плана (план – 17 344,4 </w:t>
      </w:r>
      <w:r w:rsidRPr="0061281B">
        <w:rPr>
          <w:bCs/>
        </w:rPr>
        <w:t>тыс.</w:t>
      </w:r>
      <w:r w:rsidRPr="0061281B">
        <w:t xml:space="preserve"> рублей) на обеспечение деятельности МОУ ДО «ДЮСШ» и СП «Центр дополнительного образования» МОУ «</w:t>
      </w:r>
      <w:proofErr w:type="spellStart"/>
      <w:r w:rsidRPr="0061281B">
        <w:t>Шипицынская</w:t>
      </w:r>
      <w:proofErr w:type="spellEnd"/>
      <w:r w:rsidRPr="0061281B">
        <w:t xml:space="preserve"> СОШ»;</w:t>
      </w:r>
    </w:p>
    <w:p w:rsidR="00FB5FC4" w:rsidRPr="0061281B" w:rsidRDefault="00FB5FC4" w:rsidP="00FB5FC4">
      <w:pPr>
        <w:spacing w:line="276" w:lineRule="auto"/>
        <w:ind w:right="-1" w:firstLine="567"/>
        <w:jc w:val="both"/>
      </w:pPr>
      <w:r w:rsidRPr="0061281B">
        <w:t xml:space="preserve">1.1.3 на обеспечение </w:t>
      </w:r>
      <w:proofErr w:type="gramStart"/>
      <w:r w:rsidRPr="0061281B">
        <w:t>функционирования модели персонифицированного финансирования дополнительного образования детей</w:t>
      </w:r>
      <w:proofErr w:type="gramEnd"/>
      <w:r w:rsidRPr="0061281B">
        <w:t xml:space="preserve"> в объеме 3 909,6 тыс. рублей, в том числе за счет средств областного бюджета – 2 694,6 тыс. рублей, за счет средств бюджета округа – 1 215,0 тыс. рублей или на 44,7 % от плана (план – 8 753,6</w:t>
      </w:r>
      <w:r w:rsidRPr="0061281B">
        <w:rPr>
          <w:bCs/>
        </w:rPr>
        <w:t xml:space="preserve"> тыс.</w:t>
      </w:r>
      <w:r w:rsidRPr="0061281B">
        <w:t xml:space="preserve"> рублей);</w:t>
      </w:r>
    </w:p>
    <w:p w:rsidR="00FB5FC4" w:rsidRPr="0061281B" w:rsidRDefault="00FB5FC4" w:rsidP="00FB5FC4">
      <w:pPr>
        <w:spacing w:line="276" w:lineRule="auto"/>
        <w:ind w:right="-1" w:firstLine="567"/>
        <w:jc w:val="both"/>
        <w:rPr>
          <w:rFonts w:eastAsia="Calibri"/>
          <w:lang w:eastAsia="en-US"/>
        </w:rPr>
      </w:pPr>
      <w:r w:rsidRPr="0061281B">
        <w:t xml:space="preserve">1.2 </w:t>
      </w:r>
      <w:r w:rsidRPr="0061281B">
        <w:rPr>
          <w:rFonts w:eastAsia="Calibri"/>
          <w:lang w:eastAsia="en-US"/>
        </w:rPr>
        <w:t xml:space="preserve">в рамках муниципальной программы </w:t>
      </w:r>
      <w:r w:rsidRPr="0061281B">
        <w:t xml:space="preserve">«Развитие культуры и туризма на территории Котласского округа Архангельской области» </w:t>
      </w:r>
      <w:r w:rsidRPr="0061281B">
        <w:rPr>
          <w:rFonts w:eastAsia="Calibri"/>
          <w:lang w:eastAsia="en-US"/>
        </w:rPr>
        <w:t xml:space="preserve">за счет бюджета округа расходы исполнены в </w:t>
      </w:r>
      <w:r w:rsidRPr="0061281B">
        <w:t>объеме</w:t>
      </w:r>
      <w:r w:rsidRPr="0061281B">
        <w:rPr>
          <w:rFonts w:eastAsia="Calibri"/>
          <w:lang w:eastAsia="en-US"/>
        </w:rPr>
        <w:t xml:space="preserve"> 19 090,7</w:t>
      </w:r>
      <w:r w:rsidRPr="0061281B">
        <w:t xml:space="preserve"> </w:t>
      </w:r>
      <w:r w:rsidRPr="0061281B">
        <w:rPr>
          <w:bCs/>
        </w:rPr>
        <w:t>тыс.</w:t>
      </w:r>
      <w:r w:rsidRPr="0061281B">
        <w:t xml:space="preserve"> рублей</w:t>
      </w:r>
      <w:r w:rsidRPr="0061281B">
        <w:rPr>
          <w:rFonts w:eastAsia="Calibri"/>
          <w:lang w:eastAsia="en-US"/>
        </w:rPr>
        <w:t xml:space="preserve"> или на 65,4 % от плана </w:t>
      </w:r>
      <w:r w:rsidRPr="0061281B">
        <w:t xml:space="preserve">(план – 29 192,8 </w:t>
      </w:r>
      <w:r w:rsidRPr="0061281B">
        <w:rPr>
          <w:bCs/>
        </w:rPr>
        <w:t>тыс.</w:t>
      </w:r>
      <w:r w:rsidRPr="0061281B">
        <w:t xml:space="preserve"> рублей)</w:t>
      </w:r>
      <w:r w:rsidRPr="0061281B">
        <w:rPr>
          <w:rFonts w:eastAsia="Calibri"/>
          <w:lang w:eastAsia="en-US"/>
        </w:rPr>
        <w:t xml:space="preserve"> на обеспечение деятельности детских школ искусств.</w:t>
      </w:r>
    </w:p>
    <w:p w:rsidR="00FB5FC4" w:rsidRDefault="00FB5FC4" w:rsidP="00FB5FC4">
      <w:pPr>
        <w:pStyle w:val="1"/>
        <w:spacing w:after="0"/>
        <w:ind w:left="0" w:right="-1" w:firstLine="567"/>
        <w:contextualSpacing w:val="0"/>
        <w:jc w:val="both"/>
        <w:rPr>
          <w:rFonts w:ascii="Times New Roman" w:hAnsi="Times New Roman"/>
          <w:sz w:val="24"/>
          <w:szCs w:val="24"/>
        </w:rPr>
      </w:pPr>
      <w:r w:rsidRPr="0061281B">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5"/>
        <w:gridCol w:w="1701"/>
        <w:gridCol w:w="1418"/>
        <w:gridCol w:w="1612"/>
        <w:gridCol w:w="1364"/>
      </w:tblGrid>
      <w:tr w:rsidR="00FB5FC4" w:rsidRPr="0061281B" w:rsidTr="006116ED">
        <w:trPr>
          <w:jc w:val="center"/>
        </w:trPr>
        <w:tc>
          <w:tcPr>
            <w:tcW w:w="4005" w:type="dxa"/>
            <w:shd w:val="clear" w:color="auto" w:fill="auto"/>
            <w:vAlign w:val="center"/>
          </w:tcPr>
          <w:p w:rsidR="00FB5FC4" w:rsidRPr="00FB5FC4" w:rsidRDefault="00FB5FC4" w:rsidP="00FB5FC4">
            <w:pPr>
              <w:ind w:right="-1"/>
              <w:jc w:val="center"/>
              <w:rPr>
                <w:b/>
                <w:sz w:val="18"/>
                <w:szCs w:val="18"/>
              </w:rPr>
            </w:pPr>
            <w:r w:rsidRPr="00FB5FC4">
              <w:rPr>
                <w:b/>
                <w:sz w:val="18"/>
                <w:szCs w:val="18"/>
              </w:rPr>
              <w:t>Наименование муниципальной услуги</w:t>
            </w:r>
          </w:p>
        </w:tc>
        <w:tc>
          <w:tcPr>
            <w:tcW w:w="1701" w:type="dxa"/>
            <w:shd w:val="clear" w:color="auto" w:fill="auto"/>
          </w:tcPr>
          <w:p w:rsidR="00FB5FC4" w:rsidRPr="00FB5FC4" w:rsidRDefault="00FB5FC4" w:rsidP="00FB5FC4">
            <w:pPr>
              <w:ind w:right="-1"/>
              <w:jc w:val="center"/>
              <w:rPr>
                <w:b/>
                <w:sz w:val="18"/>
                <w:szCs w:val="18"/>
              </w:rPr>
            </w:pPr>
            <w:r w:rsidRPr="00FB5FC4">
              <w:rPr>
                <w:b/>
                <w:sz w:val="18"/>
                <w:szCs w:val="18"/>
              </w:rPr>
              <w:t>Показатель объема услуги</w:t>
            </w:r>
          </w:p>
        </w:tc>
        <w:tc>
          <w:tcPr>
            <w:tcW w:w="1418" w:type="dxa"/>
            <w:shd w:val="clear" w:color="auto" w:fill="auto"/>
            <w:vAlign w:val="center"/>
          </w:tcPr>
          <w:p w:rsidR="00FB5FC4" w:rsidRPr="00FB5FC4" w:rsidRDefault="00FB5FC4" w:rsidP="00FB5FC4">
            <w:pPr>
              <w:ind w:right="-1"/>
              <w:jc w:val="center"/>
              <w:rPr>
                <w:b/>
                <w:sz w:val="18"/>
                <w:szCs w:val="18"/>
              </w:rPr>
            </w:pPr>
            <w:r w:rsidRPr="00FB5FC4">
              <w:rPr>
                <w:b/>
                <w:sz w:val="18"/>
                <w:szCs w:val="18"/>
              </w:rPr>
              <w:t xml:space="preserve">План </w:t>
            </w:r>
            <w:proofErr w:type="gramStart"/>
            <w:r w:rsidRPr="00FB5FC4">
              <w:rPr>
                <w:b/>
                <w:sz w:val="18"/>
                <w:szCs w:val="18"/>
              </w:rPr>
              <w:t>на</w:t>
            </w:r>
            <w:proofErr w:type="gramEnd"/>
          </w:p>
          <w:p w:rsidR="00FB5FC4" w:rsidRPr="00FB5FC4" w:rsidRDefault="00FB5FC4" w:rsidP="00FB5FC4">
            <w:pPr>
              <w:ind w:right="-1"/>
              <w:jc w:val="center"/>
              <w:rPr>
                <w:b/>
                <w:sz w:val="18"/>
                <w:szCs w:val="18"/>
              </w:rPr>
            </w:pPr>
            <w:r w:rsidRPr="00FB5FC4">
              <w:rPr>
                <w:b/>
                <w:sz w:val="18"/>
                <w:szCs w:val="18"/>
              </w:rPr>
              <w:t xml:space="preserve">2024 г. </w:t>
            </w:r>
          </w:p>
        </w:tc>
        <w:tc>
          <w:tcPr>
            <w:tcW w:w="1612" w:type="dxa"/>
            <w:shd w:val="clear" w:color="auto" w:fill="auto"/>
            <w:vAlign w:val="center"/>
          </w:tcPr>
          <w:p w:rsidR="00FB5FC4" w:rsidRPr="00FB5FC4" w:rsidRDefault="00FB5FC4" w:rsidP="00FB5FC4">
            <w:pPr>
              <w:ind w:right="-1"/>
              <w:jc w:val="center"/>
              <w:rPr>
                <w:b/>
                <w:sz w:val="18"/>
                <w:szCs w:val="18"/>
              </w:rPr>
            </w:pPr>
            <w:r w:rsidRPr="00FB5FC4">
              <w:rPr>
                <w:b/>
                <w:sz w:val="18"/>
                <w:szCs w:val="18"/>
              </w:rPr>
              <w:t>Исполнено</w:t>
            </w:r>
          </w:p>
          <w:p w:rsidR="00FB5FC4" w:rsidRPr="00FB5FC4" w:rsidRDefault="00FB5FC4" w:rsidP="00FB5FC4">
            <w:pPr>
              <w:ind w:right="-1"/>
              <w:jc w:val="center"/>
              <w:rPr>
                <w:b/>
                <w:sz w:val="18"/>
                <w:szCs w:val="18"/>
              </w:rPr>
            </w:pPr>
            <w:r w:rsidRPr="00FB5FC4">
              <w:rPr>
                <w:b/>
                <w:sz w:val="18"/>
                <w:szCs w:val="18"/>
              </w:rPr>
              <w:t>за 9 месяцев</w:t>
            </w:r>
          </w:p>
          <w:p w:rsidR="00FB5FC4" w:rsidRPr="00FB5FC4" w:rsidRDefault="00FB5FC4" w:rsidP="00FB5FC4">
            <w:pPr>
              <w:ind w:right="-1"/>
              <w:jc w:val="center"/>
              <w:rPr>
                <w:b/>
                <w:sz w:val="18"/>
                <w:szCs w:val="18"/>
              </w:rPr>
            </w:pPr>
            <w:r w:rsidRPr="00FB5FC4">
              <w:rPr>
                <w:b/>
                <w:sz w:val="18"/>
                <w:szCs w:val="18"/>
              </w:rPr>
              <w:t xml:space="preserve"> 2024 г.</w:t>
            </w:r>
          </w:p>
        </w:tc>
        <w:tc>
          <w:tcPr>
            <w:tcW w:w="1364" w:type="dxa"/>
            <w:shd w:val="clear" w:color="auto" w:fill="auto"/>
            <w:vAlign w:val="center"/>
          </w:tcPr>
          <w:p w:rsidR="00FB5FC4" w:rsidRPr="00FB5FC4" w:rsidRDefault="00FB5FC4" w:rsidP="00FB5FC4">
            <w:pPr>
              <w:ind w:right="-1"/>
              <w:jc w:val="center"/>
              <w:rPr>
                <w:b/>
                <w:sz w:val="18"/>
                <w:szCs w:val="18"/>
              </w:rPr>
            </w:pPr>
            <w:r w:rsidRPr="00FB5FC4">
              <w:rPr>
                <w:b/>
                <w:sz w:val="18"/>
                <w:szCs w:val="18"/>
              </w:rPr>
              <w:t>%</w:t>
            </w:r>
          </w:p>
          <w:p w:rsidR="00FB5FC4" w:rsidRPr="00FB5FC4" w:rsidRDefault="00FB5FC4" w:rsidP="00FB5FC4">
            <w:pPr>
              <w:ind w:right="-1"/>
              <w:jc w:val="center"/>
              <w:rPr>
                <w:b/>
                <w:sz w:val="18"/>
                <w:szCs w:val="18"/>
              </w:rPr>
            </w:pPr>
            <w:r w:rsidRPr="00FB5FC4">
              <w:rPr>
                <w:b/>
                <w:sz w:val="18"/>
                <w:szCs w:val="18"/>
              </w:rPr>
              <w:t xml:space="preserve"> исполнения</w:t>
            </w:r>
          </w:p>
        </w:tc>
      </w:tr>
      <w:tr w:rsidR="00FB5FC4" w:rsidRPr="0061281B" w:rsidTr="006116ED">
        <w:trPr>
          <w:trHeight w:val="675"/>
          <w:jc w:val="center"/>
        </w:trPr>
        <w:tc>
          <w:tcPr>
            <w:tcW w:w="4005" w:type="dxa"/>
            <w:shd w:val="clear" w:color="auto" w:fill="auto"/>
            <w:vAlign w:val="center"/>
          </w:tcPr>
          <w:p w:rsidR="00FB5FC4" w:rsidRPr="0061281B" w:rsidRDefault="00FB5FC4" w:rsidP="00FB5FC4">
            <w:pPr>
              <w:ind w:right="-1"/>
              <w:rPr>
                <w:sz w:val="18"/>
                <w:szCs w:val="18"/>
              </w:rPr>
            </w:pPr>
            <w:r w:rsidRPr="0061281B">
              <w:rPr>
                <w:sz w:val="18"/>
                <w:szCs w:val="18"/>
              </w:rPr>
              <w:t xml:space="preserve">Реализация дополнительных </w:t>
            </w:r>
            <w:proofErr w:type="spellStart"/>
            <w:r w:rsidRPr="0061281B">
              <w:rPr>
                <w:sz w:val="18"/>
                <w:szCs w:val="18"/>
              </w:rPr>
              <w:t>общеразвивающих</w:t>
            </w:r>
            <w:proofErr w:type="spellEnd"/>
            <w:r w:rsidRPr="0061281B">
              <w:rPr>
                <w:sz w:val="18"/>
                <w:szCs w:val="18"/>
              </w:rPr>
              <w:t xml:space="preserve"> программ</w:t>
            </w:r>
          </w:p>
        </w:tc>
        <w:tc>
          <w:tcPr>
            <w:tcW w:w="1701" w:type="dxa"/>
            <w:shd w:val="clear" w:color="auto" w:fill="auto"/>
            <w:vAlign w:val="center"/>
          </w:tcPr>
          <w:p w:rsidR="00FB5FC4" w:rsidRPr="0061281B" w:rsidRDefault="00FB5FC4" w:rsidP="00FB5FC4">
            <w:pPr>
              <w:ind w:right="-1"/>
              <w:jc w:val="center"/>
              <w:rPr>
                <w:sz w:val="18"/>
                <w:szCs w:val="18"/>
              </w:rPr>
            </w:pPr>
            <w:r w:rsidRPr="0061281B">
              <w:rPr>
                <w:sz w:val="18"/>
                <w:szCs w:val="18"/>
              </w:rPr>
              <w:t xml:space="preserve">Число человеко-часов пребывания, </w:t>
            </w:r>
            <w:proofErr w:type="spellStart"/>
            <w:proofErr w:type="gramStart"/>
            <w:r w:rsidRPr="0061281B">
              <w:rPr>
                <w:sz w:val="18"/>
                <w:szCs w:val="18"/>
              </w:rPr>
              <w:t>чел-час</w:t>
            </w:r>
            <w:proofErr w:type="spellEnd"/>
            <w:proofErr w:type="gramEnd"/>
          </w:p>
        </w:tc>
        <w:tc>
          <w:tcPr>
            <w:tcW w:w="1418" w:type="dxa"/>
            <w:shd w:val="clear" w:color="auto" w:fill="auto"/>
            <w:vAlign w:val="center"/>
          </w:tcPr>
          <w:p w:rsidR="00FB5FC4" w:rsidRPr="0061281B" w:rsidRDefault="007A1B73" w:rsidP="00FB5FC4">
            <w:pPr>
              <w:ind w:right="-1"/>
              <w:jc w:val="center"/>
              <w:rPr>
                <w:sz w:val="18"/>
                <w:szCs w:val="18"/>
              </w:rPr>
            </w:pPr>
            <w:r>
              <w:rPr>
                <w:sz w:val="18"/>
                <w:szCs w:val="18"/>
              </w:rPr>
              <w:t>208 996</w:t>
            </w:r>
          </w:p>
        </w:tc>
        <w:tc>
          <w:tcPr>
            <w:tcW w:w="1612" w:type="dxa"/>
            <w:shd w:val="clear" w:color="auto" w:fill="auto"/>
            <w:vAlign w:val="center"/>
          </w:tcPr>
          <w:p w:rsidR="00FB5FC4" w:rsidRPr="0061281B" w:rsidRDefault="00FB5FC4" w:rsidP="00FB5FC4">
            <w:pPr>
              <w:ind w:right="-1"/>
              <w:jc w:val="center"/>
              <w:rPr>
                <w:sz w:val="18"/>
                <w:szCs w:val="18"/>
              </w:rPr>
            </w:pPr>
            <w:r w:rsidRPr="0061281B">
              <w:rPr>
                <w:sz w:val="18"/>
                <w:szCs w:val="18"/>
              </w:rPr>
              <w:t>139 824</w:t>
            </w:r>
          </w:p>
        </w:tc>
        <w:tc>
          <w:tcPr>
            <w:tcW w:w="1364" w:type="dxa"/>
            <w:shd w:val="clear" w:color="auto" w:fill="auto"/>
            <w:vAlign w:val="center"/>
          </w:tcPr>
          <w:p w:rsidR="00FB5FC4" w:rsidRPr="0061281B" w:rsidRDefault="007A1B73" w:rsidP="007A1B73">
            <w:pPr>
              <w:ind w:right="-1"/>
              <w:jc w:val="center"/>
              <w:rPr>
                <w:sz w:val="18"/>
                <w:szCs w:val="18"/>
              </w:rPr>
            </w:pPr>
            <w:r>
              <w:rPr>
                <w:sz w:val="18"/>
                <w:szCs w:val="18"/>
              </w:rPr>
              <w:t>66</w:t>
            </w:r>
            <w:r w:rsidR="00FB5FC4" w:rsidRPr="0061281B">
              <w:rPr>
                <w:sz w:val="18"/>
                <w:szCs w:val="18"/>
              </w:rPr>
              <w:t>,</w:t>
            </w:r>
            <w:r>
              <w:rPr>
                <w:sz w:val="18"/>
                <w:szCs w:val="18"/>
              </w:rPr>
              <w:t>9%</w:t>
            </w:r>
          </w:p>
        </w:tc>
      </w:tr>
      <w:tr w:rsidR="00FB5FC4" w:rsidRPr="0061281B" w:rsidTr="006116ED">
        <w:trPr>
          <w:trHeight w:val="675"/>
          <w:jc w:val="center"/>
        </w:trPr>
        <w:tc>
          <w:tcPr>
            <w:tcW w:w="4005" w:type="dxa"/>
            <w:shd w:val="clear" w:color="auto" w:fill="auto"/>
            <w:vAlign w:val="center"/>
          </w:tcPr>
          <w:p w:rsidR="00FB5FC4" w:rsidRPr="0061281B" w:rsidRDefault="00FB5FC4" w:rsidP="00FB5FC4">
            <w:pPr>
              <w:ind w:right="-1"/>
              <w:rPr>
                <w:sz w:val="18"/>
                <w:szCs w:val="18"/>
              </w:rPr>
            </w:pPr>
            <w:r w:rsidRPr="0061281B">
              <w:rPr>
                <w:sz w:val="18"/>
                <w:szCs w:val="18"/>
              </w:rPr>
              <w:t xml:space="preserve">Реализация дополнительных </w:t>
            </w:r>
            <w:proofErr w:type="spellStart"/>
            <w:r w:rsidRPr="0061281B">
              <w:rPr>
                <w:sz w:val="18"/>
                <w:szCs w:val="18"/>
              </w:rPr>
              <w:t>общеразвивающих</w:t>
            </w:r>
            <w:proofErr w:type="spellEnd"/>
            <w:r w:rsidRPr="0061281B">
              <w:rPr>
                <w:sz w:val="18"/>
                <w:szCs w:val="18"/>
              </w:rPr>
              <w:t xml:space="preserve"> программ (персонифицированное финансирование)</w:t>
            </w:r>
          </w:p>
        </w:tc>
        <w:tc>
          <w:tcPr>
            <w:tcW w:w="1701" w:type="dxa"/>
            <w:shd w:val="clear" w:color="auto" w:fill="auto"/>
            <w:vAlign w:val="center"/>
          </w:tcPr>
          <w:p w:rsidR="00FB5FC4" w:rsidRPr="0061281B" w:rsidRDefault="00FB5FC4" w:rsidP="00FB5FC4">
            <w:pPr>
              <w:ind w:right="-1"/>
              <w:jc w:val="center"/>
              <w:rPr>
                <w:sz w:val="18"/>
                <w:szCs w:val="18"/>
              </w:rPr>
            </w:pPr>
            <w:r w:rsidRPr="0061281B">
              <w:rPr>
                <w:sz w:val="18"/>
                <w:szCs w:val="18"/>
              </w:rPr>
              <w:t xml:space="preserve">Число человеко-часов пребывания, </w:t>
            </w:r>
            <w:proofErr w:type="spellStart"/>
            <w:proofErr w:type="gramStart"/>
            <w:r w:rsidRPr="0061281B">
              <w:rPr>
                <w:sz w:val="18"/>
                <w:szCs w:val="18"/>
              </w:rPr>
              <w:t>чел-час</w:t>
            </w:r>
            <w:proofErr w:type="spellEnd"/>
            <w:proofErr w:type="gramEnd"/>
          </w:p>
        </w:tc>
        <w:tc>
          <w:tcPr>
            <w:tcW w:w="1418" w:type="dxa"/>
            <w:shd w:val="clear" w:color="auto" w:fill="auto"/>
            <w:vAlign w:val="center"/>
          </w:tcPr>
          <w:p w:rsidR="00FB5FC4" w:rsidRPr="0061281B" w:rsidRDefault="00FB5FC4" w:rsidP="00FB5FC4">
            <w:pPr>
              <w:ind w:right="-1"/>
              <w:jc w:val="center"/>
              <w:rPr>
                <w:sz w:val="18"/>
                <w:szCs w:val="18"/>
              </w:rPr>
            </w:pPr>
            <w:r w:rsidRPr="0061281B">
              <w:rPr>
                <w:sz w:val="18"/>
                <w:szCs w:val="18"/>
              </w:rPr>
              <w:t>52 576</w:t>
            </w:r>
          </w:p>
        </w:tc>
        <w:tc>
          <w:tcPr>
            <w:tcW w:w="1612" w:type="dxa"/>
            <w:shd w:val="clear" w:color="auto" w:fill="auto"/>
            <w:vAlign w:val="center"/>
          </w:tcPr>
          <w:p w:rsidR="00FB5FC4" w:rsidRPr="0061281B" w:rsidRDefault="00FB5FC4" w:rsidP="00FB5FC4">
            <w:pPr>
              <w:ind w:right="-1"/>
              <w:jc w:val="center"/>
              <w:rPr>
                <w:sz w:val="18"/>
                <w:szCs w:val="18"/>
              </w:rPr>
            </w:pPr>
            <w:r w:rsidRPr="0061281B">
              <w:rPr>
                <w:sz w:val="18"/>
                <w:szCs w:val="18"/>
              </w:rPr>
              <w:t>29 717</w:t>
            </w:r>
          </w:p>
        </w:tc>
        <w:tc>
          <w:tcPr>
            <w:tcW w:w="1364" w:type="dxa"/>
            <w:shd w:val="clear" w:color="auto" w:fill="auto"/>
            <w:vAlign w:val="center"/>
          </w:tcPr>
          <w:p w:rsidR="00FB5FC4" w:rsidRPr="0061281B" w:rsidRDefault="00FB5FC4" w:rsidP="00FB5FC4">
            <w:pPr>
              <w:ind w:right="-1"/>
              <w:jc w:val="center"/>
              <w:rPr>
                <w:sz w:val="18"/>
                <w:szCs w:val="18"/>
              </w:rPr>
            </w:pPr>
            <w:r w:rsidRPr="0061281B">
              <w:rPr>
                <w:sz w:val="18"/>
                <w:szCs w:val="18"/>
              </w:rPr>
              <w:t>56,5%</w:t>
            </w:r>
          </w:p>
        </w:tc>
      </w:tr>
      <w:tr w:rsidR="00FB5FC4" w:rsidRPr="0061281B" w:rsidTr="006116ED">
        <w:trPr>
          <w:trHeight w:val="675"/>
          <w:jc w:val="center"/>
        </w:trPr>
        <w:tc>
          <w:tcPr>
            <w:tcW w:w="4005" w:type="dxa"/>
            <w:shd w:val="clear" w:color="auto" w:fill="auto"/>
            <w:vAlign w:val="center"/>
          </w:tcPr>
          <w:p w:rsidR="00FB5FC4" w:rsidRPr="0061281B" w:rsidRDefault="00FB5FC4" w:rsidP="00FB5FC4">
            <w:pPr>
              <w:ind w:right="-1"/>
              <w:rPr>
                <w:sz w:val="18"/>
                <w:szCs w:val="18"/>
              </w:rPr>
            </w:pPr>
            <w:r w:rsidRPr="0061281B">
              <w:rPr>
                <w:sz w:val="18"/>
                <w:szCs w:val="18"/>
              </w:rPr>
              <w:t xml:space="preserve">Реализация дополнительных </w:t>
            </w:r>
            <w:proofErr w:type="spellStart"/>
            <w:r w:rsidRPr="0061281B">
              <w:rPr>
                <w:sz w:val="18"/>
                <w:szCs w:val="18"/>
              </w:rPr>
              <w:t>предпрофессиональных</w:t>
            </w:r>
            <w:proofErr w:type="spellEnd"/>
            <w:r w:rsidRPr="0061281B">
              <w:rPr>
                <w:sz w:val="18"/>
                <w:szCs w:val="18"/>
              </w:rPr>
              <w:t xml:space="preserve"> программ</w:t>
            </w:r>
          </w:p>
        </w:tc>
        <w:tc>
          <w:tcPr>
            <w:tcW w:w="1701" w:type="dxa"/>
            <w:shd w:val="clear" w:color="auto" w:fill="auto"/>
            <w:vAlign w:val="center"/>
          </w:tcPr>
          <w:p w:rsidR="00FB5FC4" w:rsidRPr="0061281B" w:rsidRDefault="00FB5FC4" w:rsidP="00FB5FC4">
            <w:pPr>
              <w:ind w:right="-1"/>
              <w:jc w:val="center"/>
              <w:rPr>
                <w:sz w:val="18"/>
                <w:szCs w:val="18"/>
              </w:rPr>
            </w:pPr>
            <w:r w:rsidRPr="0061281B">
              <w:rPr>
                <w:sz w:val="18"/>
                <w:szCs w:val="18"/>
              </w:rPr>
              <w:t xml:space="preserve">Число человеко-часов пребывания, </w:t>
            </w:r>
            <w:proofErr w:type="spellStart"/>
            <w:proofErr w:type="gramStart"/>
            <w:r w:rsidRPr="0061281B">
              <w:rPr>
                <w:sz w:val="18"/>
                <w:szCs w:val="18"/>
              </w:rPr>
              <w:t>чел-час</w:t>
            </w:r>
            <w:proofErr w:type="spellEnd"/>
            <w:proofErr w:type="gramEnd"/>
          </w:p>
        </w:tc>
        <w:tc>
          <w:tcPr>
            <w:tcW w:w="1418" w:type="dxa"/>
            <w:shd w:val="clear" w:color="auto" w:fill="auto"/>
            <w:vAlign w:val="center"/>
          </w:tcPr>
          <w:p w:rsidR="00FB5FC4" w:rsidRPr="0061281B" w:rsidRDefault="007A1B73" w:rsidP="00FB5FC4">
            <w:pPr>
              <w:ind w:right="-1"/>
              <w:jc w:val="center"/>
              <w:rPr>
                <w:sz w:val="18"/>
                <w:szCs w:val="18"/>
              </w:rPr>
            </w:pPr>
            <w:r>
              <w:rPr>
                <w:sz w:val="18"/>
                <w:szCs w:val="18"/>
              </w:rPr>
              <w:t>39 981</w:t>
            </w:r>
          </w:p>
        </w:tc>
        <w:tc>
          <w:tcPr>
            <w:tcW w:w="1612" w:type="dxa"/>
            <w:shd w:val="clear" w:color="auto" w:fill="auto"/>
            <w:vAlign w:val="center"/>
          </w:tcPr>
          <w:p w:rsidR="00FB5FC4" w:rsidRPr="0061281B" w:rsidRDefault="00FB5FC4" w:rsidP="00FB5FC4">
            <w:pPr>
              <w:ind w:right="-1"/>
              <w:jc w:val="center"/>
              <w:rPr>
                <w:sz w:val="18"/>
                <w:szCs w:val="18"/>
              </w:rPr>
            </w:pPr>
            <w:r w:rsidRPr="0061281B">
              <w:rPr>
                <w:sz w:val="18"/>
                <w:szCs w:val="18"/>
              </w:rPr>
              <w:t>31 340</w:t>
            </w:r>
          </w:p>
        </w:tc>
        <w:tc>
          <w:tcPr>
            <w:tcW w:w="1364" w:type="dxa"/>
            <w:shd w:val="clear" w:color="auto" w:fill="auto"/>
            <w:vAlign w:val="center"/>
          </w:tcPr>
          <w:p w:rsidR="00FB5FC4" w:rsidRPr="0061281B" w:rsidRDefault="007A1B73" w:rsidP="00FB5FC4">
            <w:pPr>
              <w:ind w:right="-1"/>
              <w:jc w:val="center"/>
              <w:rPr>
                <w:sz w:val="18"/>
                <w:szCs w:val="18"/>
              </w:rPr>
            </w:pPr>
            <w:r>
              <w:rPr>
                <w:sz w:val="18"/>
                <w:szCs w:val="18"/>
              </w:rPr>
              <w:t>79,0</w:t>
            </w:r>
            <w:r w:rsidR="00FB5FC4" w:rsidRPr="0061281B">
              <w:rPr>
                <w:sz w:val="18"/>
                <w:szCs w:val="18"/>
              </w:rPr>
              <w:t>%</w:t>
            </w:r>
          </w:p>
        </w:tc>
      </w:tr>
    </w:tbl>
    <w:p w:rsidR="00FB5FC4" w:rsidRPr="0061281B" w:rsidRDefault="00FB5FC4" w:rsidP="00FB5FC4">
      <w:pPr>
        <w:spacing w:before="120"/>
        <w:ind w:right="-1" w:firstLine="567"/>
        <w:jc w:val="both"/>
      </w:pPr>
      <w:r w:rsidRPr="0061281B">
        <w:rPr>
          <w:b/>
        </w:rPr>
        <w:t xml:space="preserve">2) </w:t>
      </w:r>
      <w:r w:rsidRPr="0061281B">
        <w:rPr>
          <w:b/>
          <w:bCs/>
          <w:i/>
        </w:rPr>
        <w:t>Субсидии бюджетным учреждениям на иные цели</w:t>
      </w:r>
      <w:r w:rsidRPr="0061281B">
        <w:t>:</w:t>
      </w:r>
    </w:p>
    <w:p w:rsidR="00FB5FC4" w:rsidRPr="0061281B" w:rsidRDefault="00FB5FC4" w:rsidP="00FB5FC4">
      <w:pPr>
        <w:spacing w:line="276" w:lineRule="auto"/>
        <w:ind w:right="-1" w:firstLine="567"/>
        <w:jc w:val="both"/>
      </w:pPr>
      <w:r w:rsidRPr="0061281B">
        <w:t>2.1 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расходы исполнены </w:t>
      </w:r>
      <w:r w:rsidRPr="0061281B">
        <w:t xml:space="preserve">в объеме </w:t>
      </w:r>
      <w:r w:rsidR="006B4422">
        <w:t xml:space="preserve">                </w:t>
      </w:r>
      <w:r w:rsidRPr="0061281B">
        <w:t xml:space="preserve">1 221,3 </w:t>
      </w:r>
      <w:r w:rsidRPr="0061281B">
        <w:rPr>
          <w:bCs/>
        </w:rPr>
        <w:t>тыс.</w:t>
      </w:r>
      <w:r w:rsidRPr="0061281B">
        <w:t xml:space="preserve"> рублей или на 75,1 % от плана (план – 1 625,5 </w:t>
      </w:r>
      <w:r w:rsidRPr="0061281B">
        <w:rPr>
          <w:bCs/>
        </w:rPr>
        <w:t>тыс.</w:t>
      </w:r>
      <w:r w:rsidRPr="0061281B">
        <w:t xml:space="preserve"> рублей), в том числе:</w:t>
      </w:r>
    </w:p>
    <w:p w:rsidR="00FB5FC4" w:rsidRPr="0061281B" w:rsidRDefault="00FB5FC4" w:rsidP="00FB5FC4">
      <w:pPr>
        <w:spacing w:line="276" w:lineRule="auto"/>
        <w:ind w:right="-1" w:firstLine="567"/>
        <w:jc w:val="both"/>
      </w:pPr>
      <w:proofErr w:type="gramStart"/>
      <w:r w:rsidRPr="0061281B">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267,0 </w:t>
      </w:r>
      <w:r w:rsidRPr="0061281B">
        <w:rPr>
          <w:bCs/>
        </w:rPr>
        <w:t>тыс.</w:t>
      </w:r>
      <w:r w:rsidRPr="0061281B">
        <w:t xml:space="preserve"> рублей</w:t>
      </w:r>
      <w:r w:rsidRPr="0061281B">
        <w:rPr>
          <w:bCs/>
        </w:rPr>
        <w:t xml:space="preserve"> или на 87,0 % от плана (план – </w:t>
      </w:r>
      <w:r w:rsidRPr="0061281B">
        <w:t xml:space="preserve">307,0 </w:t>
      </w:r>
      <w:r w:rsidRPr="0061281B">
        <w:rPr>
          <w:bCs/>
        </w:rPr>
        <w:t>тыс.</w:t>
      </w:r>
      <w:r w:rsidRPr="0061281B">
        <w:t xml:space="preserve"> рублей</w:t>
      </w:r>
      <w:r w:rsidRPr="0061281B">
        <w:rPr>
          <w:bCs/>
        </w:rPr>
        <w:t>).</w:t>
      </w:r>
      <w:proofErr w:type="gramEnd"/>
      <w:r w:rsidRPr="0061281B">
        <w:t xml:space="preserve"> Возмещены расходы 5 работающим преподавателям и 1 преподавателю, вышедшему на пенсию;</w:t>
      </w:r>
    </w:p>
    <w:p w:rsidR="00FB5FC4" w:rsidRPr="0061281B" w:rsidRDefault="00FB5FC4" w:rsidP="00FB5FC4">
      <w:pPr>
        <w:spacing w:line="276" w:lineRule="auto"/>
        <w:ind w:right="-1" w:firstLine="567"/>
        <w:jc w:val="both"/>
      </w:pPr>
      <w:r w:rsidRPr="0061281B">
        <w:t xml:space="preserve">2.1.2 на реализацию мероприятия в области образования за счет средств бюджета округа в объеме 745,5 </w:t>
      </w:r>
      <w:r w:rsidRPr="0061281B">
        <w:rPr>
          <w:bCs/>
        </w:rPr>
        <w:t>тыс.</w:t>
      </w:r>
      <w:r w:rsidRPr="0061281B">
        <w:t xml:space="preserve"> рублей или на 70,0 % от плана </w:t>
      </w:r>
      <w:r w:rsidRPr="0061281B">
        <w:rPr>
          <w:bCs/>
        </w:rPr>
        <w:t xml:space="preserve">(план – </w:t>
      </w:r>
      <w:r w:rsidRPr="0061281B">
        <w:t xml:space="preserve">1 064,8 </w:t>
      </w:r>
      <w:r w:rsidRPr="0061281B">
        <w:rPr>
          <w:bCs/>
        </w:rPr>
        <w:t>тыс.</w:t>
      </w:r>
      <w:r w:rsidRPr="0061281B">
        <w:t xml:space="preserve"> рублей</w:t>
      </w:r>
      <w:r w:rsidRPr="0061281B">
        <w:rPr>
          <w:bCs/>
        </w:rPr>
        <w:t xml:space="preserve">), </w:t>
      </w:r>
      <w:r w:rsidRPr="0061281B">
        <w:t>в том числе:</w:t>
      </w:r>
    </w:p>
    <w:p w:rsidR="00FB5FC4" w:rsidRPr="0061281B" w:rsidRDefault="006934F5" w:rsidP="00FB5FC4">
      <w:pPr>
        <w:spacing w:line="276" w:lineRule="auto"/>
        <w:ind w:right="-1" w:firstLine="567"/>
        <w:jc w:val="both"/>
      </w:pPr>
      <w:r w:rsidRPr="0061281B">
        <w:t>–</w:t>
      </w:r>
      <w:r w:rsidR="00FB5FC4" w:rsidRPr="0061281B">
        <w:t xml:space="preserve"> на проведение и участие в мероприятиях спортивной направленности (лыжные гонки, соревнования) в объеме 348,7 тыс. рублей или на 55,5 % от плана (план – 628,7 тыс. рублей);</w:t>
      </w:r>
    </w:p>
    <w:p w:rsidR="00FB5FC4" w:rsidRPr="0061281B" w:rsidRDefault="006934F5" w:rsidP="00FB5FC4">
      <w:pPr>
        <w:spacing w:line="276" w:lineRule="auto"/>
        <w:ind w:right="-1" w:firstLine="567"/>
        <w:jc w:val="both"/>
      </w:pPr>
      <w:r w:rsidRPr="0061281B">
        <w:t>–</w:t>
      </w:r>
      <w:r w:rsidR="00FB5FC4" w:rsidRPr="0061281B">
        <w:t xml:space="preserve"> на укрепление материально-технической базы в объеме 310,8 тыс. рублей или на 88,8 % от плана (план – 350,1 тыс. рублей). Средства направлены на приобретение профессиональных лыж, </w:t>
      </w:r>
      <w:r w:rsidR="00FB5FC4" w:rsidRPr="00C07D96">
        <w:t>лыжн</w:t>
      </w:r>
      <w:r w:rsidR="00C07D96" w:rsidRPr="00C07D96">
        <w:t>ый тренажер</w:t>
      </w:r>
      <w:r w:rsidR="00FB5FC4" w:rsidRPr="00C07D96">
        <w:t>, а также смазок для</w:t>
      </w:r>
      <w:r w:rsidR="00FB5FC4" w:rsidRPr="0061281B">
        <w:t xml:space="preserve"> лыж;</w:t>
      </w:r>
    </w:p>
    <w:p w:rsidR="00FB5FC4" w:rsidRPr="0061281B" w:rsidRDefault="006934F5" w:rsidP="00FB5FC4">
      <w:pPr>
        <w:spacing w:line="276" w:lineRule="auto"/>
        <w:ind w:right="-1" w:firstLine="567"/>
        <w:jc w:val="both"/>
      </w:pPr>
      <w:r w:rsidRPr="0061281B">
        <w:t>–</w:t>
      </w:r>
      <w:r w:rsidR="00FB5FC4" w:rsidRPr="0061281B">
        <w:t xml:space="preserve"> на обеспечение условий для организации безопасного подвоза обучающихся к месту обучения и обратно в объеме 86,0 тыс. рублей или на 100% от плана.</w:t>
      </w:r>
    </w:p>
    <w:p w:rsidR="00FB5FC4" w:rsidRPr="0061281B" w:rsidRDefault="00FB5FC4" w:rsidP="00FB5FC4">
      <w:pPr>
        <w:spacing w:line="276" w:lineRule="auto"/>
        <w:ind w:right="-1" w:firstLine="567"/>
        <w:jc w:val="both"/>
      </w:pPr>
      <w:proofErr w:type="gramStart"/>
      <w:r w:rsidRPr="0061281B">
        <w:lastRenderedPageBreak/>
        <w:t xml:space="preserve">2.1.3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61281B">
        <w:t>общеразвивающих</w:t>
      </w:r>
      <w:proofErr w:type="spellEnd"/>
      <w:r w:rsidRPr="0061281B">
        <w:t xml:space="preserve"> программ, для создания информационных систем в образовательных организациях (создание новых мест в образовательных организациях различных типов для реализации дополнительных </w:t>
      </w:r>
      <w:proofErr w:type="spellStart"/>
      <w:r w:rsidRPr="0061281B">
        <w:t>общеразвивающих</w:t>
      </w:r>
      <w:proofErr w:type="spellEnd"/>
      <w:r w:rsidRPr="0061281B">
        <w:t xml:space="preserve"> программ всех направленностей) в объеме 200,9 тыс. рублей, в том числе за счет средств федерального бюджета – 184,1 тыс. рублей, за счет</w:t>
      </w:r>
      <w:proofErr w:type="gramEnd"/>
      <w:r w:rsidRPr="0061281B">
        <w:t xml:space="preserve"> средств областного бюджета – 16,7 тыс. рублей или на 81,7 % от плана (план - 245,7 тыс. рублей).</w:t>
      </w:r>
    </w:p>
    <w:p w:rsidR="00FB5FC4" w:rsidRPr="0061281B" w:rsidRDefault="00FB5FC4" w:rsidP="00FB5FC4">
      <w:pPr>
        <w:spacing w:line="276" w:lineRule="auto"/>
        <w:ind w:right="-1" w:firstLine="567"/>
        <w:jc w:val="both"/>
      </w:pPr>
      <w:r w:rsidRPr="0061281B">
        <w:t>2.1.4 на оплату стоимости проезда к месту отпуска и обратно для работников муниципальных учреждений за счет средств бюджета округа в объеме 7,9 тыс. рублей или на 100,0 % от плана. По состоянию на 01 октября 2024 года произведена выплата компенсации по проезду 2 сотрудникам.</w:t>
      </w:r>
    </w:p>
    <w:p w:rsidR="00FB5FC4" w:rsidRPr="0061281B" w:rsidRDefault="00FB5FC4" w:rsidP="00FB5FC4">
      <w:pPr>
        <w:spacing w:line="276" w:lineRule="auto"/>
        <w:ind w:right="-1" w:firstLine="567"/>
        <w:jc w:val="both"/>
        <w:rPr>
          <w:rFonts w:eastAsia="Calibri"/>
          <w:lang w:eastAsia="en-US"/>
        </w:rPr>
      </w:pPr>
      <w:r w:rsidRPr="0061281B">
        <w:t xml:space="preserve">2.2 </w:t>
      </w:r>
      <w:r w:rsidRPr="0061281B">
        <w:rPr>
          <w:rFonts w:eastAsia="Calibri"/>
          <w:lang w:eastAsia="en-US"/>
        </w:rPr>
        <w:t xml:space="preserve">в рамках муниципальной программы </w:t>
      </w:r>
      <w:r w:rsidRPr="0061281B">
        <w:t>«Развитие культуры и туризма на территории Котласского округа Архангельской области»</w:t>
      </w:r>
      <w:r w:rsidRPr="0061281B">
        <w:rPr>
          <w:rFonts w:eastAsia="Calibri"/>
          <w:lang w:eastAsia="en-US"/>
        </w:rPr>
        <w:t xml:space="preserve"> расходы исполнены в </w:t>
      </w:r>
      <w:r w:rsidRPr="0061281B">
        <w:t>объеме</w:t>
      </w:r>
      <w:r w:rsidRPr="0061281B">
        <w:rPr>
          <w:rFonts w:eastAsia="Calibri"/>
          <w:lang w:eastAsia="en-US"/>
        </w:rPr>
        <w:t xml:space="preserve"> 2 123,6</w:t>
      </w:r>
      <w:r w:rsidRPr="0061281B">
        <w:t xml:space="preserve"> </w:t>
      </w:r>
      <w:r w:rsidRPr="0061281B">
        <w:rPr>
          <w:bCs/>
        </w:rPr>
        <w:t>тыс.</w:t>
      </w:r>
      <w:r w:rsidRPr="0061281B">
        <w:t xml:space="preserve"> рублей</w:t>
      </w:r>
      <w:r w:rsidRPr="0061281B">
        <w:rPr>
          <w:rFonts w:eastAsia="Calibri"/>
          <w:lang w:eastAsia="en-US"/>
        </w:rPr>
        <w:t xml:space="preserve"> или на </w:t>
      </w:r>
      <w:r w:rsidRPr="0061281B">
        <w:t>88,8</w:t>
      </w:r>
      <w:r w:rsidRPr="0061281B">
        <w:rPr>
          <w:rFonts w:eastAsia="Calibri"/>
          <w:lang w:eastAsia="en-US"/>
        </w:rPr>
        <w:t xml:space="preserve"> % от плана (план – </w:t>
      </w:r>
      <w:r w:rsidRPr="0061281B">
        <w:rPr>
          <w:bCs/>
        </w:rPr>
        <w:t>2 392,0 тыс.</w:t>
      </w:r>
      <w:r w:rsidRPr="0061281B">
        <w:t xml:space="preserve"> рублей</w:t>
      </w:r>
      <w:r w:rsidRPr="0061281B">
        <w:rPr>
          <w:rFonts w:eastAsia="Calibri"/>
          <w:lang w:eastAsia="en-US"/>
        </w:rPr>
        <w:t>), в том числе:</w:t>
      </w:r>
    </w:p>
    <w:p w:rsidR="00FB5FC4" w:rsidRPr="0061281B" w:rsidRDefault="00FB5FC4" w:rsidP="00FB5FC4">
      <w:pPr>
        <w:spacing w:line="276" w:lineRule="auto"/>
        <w:ind w:right="-1" w:firstLine="567"/>
        <w:jc w:val="both"/>
      </w:pPr>
      <w:proofErr w:type="gramStart"/>
      <w:r w:rsidRPr="0061281B">
        <w:rPr>
          <w:rFonts w:eastAsia="Calibri"/>
          <w:lang w:eastAsia="en-US"/>
        </w:rPr>
        <w:t xml:space="preserve">2.2.1 </w:t>
      </w:r>
      <w:r w:rsidRPr="0061281B">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964,6 </w:t>
      </w:r>
      <w:r w:rsidRPr="0061281B">
        <w:rPr>
          <w:bCs/>
        </w:rPr>
        <w:t>тыс.</w:t>
      </w:r>
      <w:r w:rsidRPr="0061281B">
        <w:t xml:space="preserve"> рублей</w:t>
      </w:r>
      <w:r w:rsidRPr="0061281B">
        <w:rPr>
          <w:bCs/>
        </w:rPr>
        <w:t xml:space="preserve"> или на 84,5 % от плана (план – 1 141,6</w:t>
      </w:r>
      <w:r w:rsidRPr="0061281B">
        <w:t xml:space="preserve"> </w:t>
      </w:r>
      <w:r w:rsidRPr="0061281B">
        <w:rPr>
          <w:bCs/>
        </w:rPr>
        <w:t>тыс.</w:t>
      </w:r>
      <w:r w:rsidRPr="0061281B">
        <w:t xml:space="preserve"> рублей</w:t>
      </w:r>
      <w:r w:rsidRPr="0061281B">
        <w:rPr>
          <w:bCs/>
        </w:rPr>
        <w:t>).</w:t>
      </w:r>
      <w:proofErr w:type="gramEnd"/>
      <w:r w:rsidRPr="0061281B">
        <w:t xml:space="preserve"> Возмещены расходы 18 работающим педагогам, 8 педагогам, вышедшим на пенсию;</w:t>
      </w:r>
    </w:p>
    <w:p w:rsidR="00FB5FC4" w:rsidRPr="0061281B" w:rsidRDefault="00FB5FC4" w:rsidP="00FB5FC4">
      <w:pPr>
        <w:spacing w:line="276" w:lineRule="auto"/>
        <w:ind w:right="-1" w:firstLine="567"/>
        <w:jc w:val="both"/>
      </w:pPr>
      <w:r w:rsidRPr="0061281B">
        <w:t xml:space="preserve">2.2.2 на реализацию </w:t>
      </w:r>
      <w:proofErr w:type="gramStart"/>
      <w:r w:rsidRPr="0061281B">
        <w:t>мероприятии</w:t>
      </w:r>
      <w:proofErr w:type="gramEnd"/>
      <w:r w:rsidRPr="0061281B">
        <w:t xml:space="preserve"> в сфере культуры и искусства за счет средств бюджета округа в объеме 1 130,7 </w:t>
      </w:r>
      <w:r w:rsidRPr="0061281B">
        <w:rPr>
          <w:bCs/>
        </w:rPr>
        <w:t>тыс.</w:t>
      </w:r>
      <w:r w:rsidRPr="0061281B">
        <w:t xml:space="preserve"> рублей или на 99,3 % от плана </w:t>
      </w:r>
      <w:r w:rsidRPr="0061281B">
        <w:rPr>
          <w:bCs/>
        </w:rPr>
        <w:t xml:space="preserve">(план – </w:t>
      </w:r>
      <w:r w:rsidRPr="0061281B">
        <w:t xml:space="preserve">1 138,1 </w:t>
      </w:r>
      <w:r w:rsidRPr="0061281B">
        <w:rPr>
          <w:bCs/>
        </w:rPr>
        <w:t>тыс.</w:t>
      </w:r>
      <w:r w:rsidRPr="0061281B">
        <w:t xml:space="preserve"> рублей</w:t>
      </w:r>
      <w:r w:rsidRPr="0061281B">
        <w:rPr>
          <w:bCs/>
        </w:rPr>
        <w:t xml:space="preserve">) </w:t>
      </w:r>
      <w:r w:rsidRPr="0061281B">
        <w:t>и направлены:</w:t>
      </w:r>
    </w:p>
    <w:p w:rsidR="00FB5FC4" w:rsidRPr="0061281B" w:rsidRDefault="00FB5FC4" w:rsidP="00FB5FC4">
      <w:pPr>
        <w:spacing w:line="276" w:lineRule="auto"/>
        <w:ind w:right="-1" w:firstLine="567"/>
        <w:jc w:val="both"/>
      </w:pPr>
      <w:r w:rsidRPr="0061281B">
        <w:t xml:space="preserve">а) на укрепление материально-технической базы детских школ искусств в объеме                    1 002,2 тыс. рублей или на 100,0 % от плана, в том числе: </w:t>
      </w:r>
    </w:p>
    <w:p w:rsidR="006D04E8" w:rsidRPr="006D04E8" w:rsidRDefault="00FB5FC4" w:rsidP="006D04E8">
      <w:pPr>
        <w:spacing w:line="276" w:lineRule="auto"/>
        <w:ind w:right="-1" w:firstLine="567"/>
        <w:jc w:val="both"/>
        <w:rPr>
          <w:b/>
        </w:rPr>
      </w:pPr>
      <w:r w:rsidRPr="0061281B">
        <w:t xml:space="preserve"> </w:t>
      </w:r>
      <w:r w:rsidRPr="007769E0">
        <w:t xml:space="preserve">– на приобретение интерактивной панели в объеме 300,0 тыс. рублей, </w:t>
      </w:r>
      <w:r w:rsidR="007769E0" w:rsidRPr="007769E0">
        <w:t xml:space="preserve">на </w:t>
      </w:r>
      <w:r w:rsidRPr="007769E0">
        <w:t>приоб</w:t>
      </w:r>
      <w:r w:rsidR="005E0689" w:rsidRPr="007769E0">
        <w:t>ретение светильников</w:t>
      </w:r>
      <w:r w:rsidR="007769E0" w:rsidRPr="007769E0">
        <w:t xml:space="preserve"> светодиодных в объеме</w:t>
      </w:r>
      <w:r w:rsidRPr="007769E0">
        <w:t xml:space="preserve"> 40,0 тыс. рублей</w:t>
      </w:r>
      <w:r w:rsidR="007769E0" w:rsidRPr="007769E0">
        <w:t>,</w:t>
      </w:r>
      <w:r w:rsidRPr="007769E0">
        <w:t xml:space="preserve"> </w:t>
      </w:r>
      <w:r w:rsidR="007769E0" w:rsidRPr="007769E0">
        <w:t xml:space="preserve">на </w:t>
      </w:r>
      <w:r w:rsidRPr="007769E0">
        <w:t xml:space="preserve">выполнение работ по текущему ремонту в помещениях учреждения </w:t>
      </w:r>
      <w:r w:rsidR="007769E0" w:rsidRPr="007769E0">
        <w:t>(</w:t>
      </w:r>
      <w:r w:rsidRPr="007769E0">
        <w:t>установка оконных блоков</w:t>
      </w:r>
      <w:r w:rsidR="007769E0" w:rsidRPr="007769E0">
        <w:t>) в объеме</w:t>
      </w:r>
      <w:r w:rsidRPr="007769E0">
        <w:t xml:space="preserve"> 389,4 тыс</w:t>
      </w:r>
      <w:proofErr w:type="gramStart"/>
      <w:r w:rsidRPr="007769E0">
        <w:t>.р</w:t>
      </w:r>
      <w:proofErr w:type="gramEnd"/>
      <w:r w:rsidRPr="007769E0">
        <w:t>ублей</w:t>
      </w:r>
      <w:r w:rsidR="005E0689" w:rsidRPr="007769E0">
        <w:t xml:space="preserve"> в МОУ ДОД «</w:t>
      </w:r>
      <w:proofErr w:type="spellStart"/>
      <w:r w:rsidR="005E0689" w:rsidRPr="007769E0">
        <w:t>Приводинская</w:t>
      </w:r>
      <w:proofErr w:type="spellEnd"/>
      <w:r w:rsidR="005E0689" w:rsidRPr="007769E0">
        <w:t xml:space="preserve"> ДШИ № 32»</w:t>
      </w:r>
      <w:r w:rsidRPr="007769E0">
        <w:t>;</w:t>
      </w:r>
      <w:r w:rsidR="006D04E8" w:rsidRPr="007769E0">
        <w:t xml:space="preserve"> </w:t>
      </w:r>
    </w:p>
    <w:p w:rsidR="00FB5FC4" w:rsidRPr="006D04E8" w:rsidRDefault="00712168" w:rsidP="00FB5FC4">
      <w:pPr>
        <w:spacing w:line="276" w:lineRule="auto"/>
        <w:ind w:right="-1" w:firstLine="567"/>
        <w:jc w:val="both"/>
        <w:rPr>
          <w:b/>
        </w:rPr>
      </w:pPr>
      <w:r w:rsidRPr="00A919A9">
        <w:t xml:space="preserve">– </w:t>
      </w:r>
      <w:r w:rsidR="00FB5FC4" w:rsidRPr="00A919A9">
        <w:t xml:space="preserve">на приобретение мольбертов и стульев в объеме 38,2 тыс. рублей, </w:t>
      </w:r>
      <w:r w:rsidR="00A919A9" w:rsidRPr="00A919A9">
        <w:t xml:space="preserve">на </w:t>
      </w:r>
      <w:r w:rsidR="000B0196">
        <w:t xml:space="preserve">приобретение </w:t>
      </w:r>
      <w:r w:rsidR="00FB5FC4" w:rsidRPr="00A919A9">
        <w:t>нап</w:t>
      </w:r>
      <w:r w:rsidR="00A919A9" w:rsidRPr="00A919A9">
        <w:t>ольно</w:t>
      </w:r>
      <w:r w:rsidR="000B0196">
        <w:t>го покрытия</w:t>
      </w:r>
      <w:r w:rsidR="00A919A9" w:rsidRPr="00A919A9">
        <w:t xml:space="preserve"> в объеме 98,2 тыс. рублей,</w:t>
      </w:r>
      <w:r w:rsidR="00FB5FC4" w:rsidRPr="00A919A9">
        <w:t xml:space="preserve"> </w:t>
      </w:r>
      <w:r w:rsidR="00A919A9" w:rsidRPr="00A919A9">
        <w:t xml:space="preserve">на приобретение </w:t>
      </w:r>
      <w:r w:rsidR="00FB5FC4" w:rsidRPr="00A919A9">
        <w:t xml:space="preserve">жалюзи </w:t>
      </w:r>
      <w:r w:rsidR="00A919A9" w:rsidRPr="00A919A9">
        <w:t>в объеме 23,7 тыс. рублей</w:t>
      </w:r>
      <w:r w:rsidRPr="00A919A9">
        <w:t xml:space="preserve"> </w:t>
      </w:r>
      <w:r w:rsidR="00A919A9" w:rsidRPr="00A919A9">
        <w:t>в МОУ ДО «</w:t>
      </w:r>
      <w:proofErr w:type="spellStart"/>
      <w:r w:rsidR="00A919A9" w:rsidRPr="00A919A9">
        <w:t>Шипицынская</w:t>
      </w:r>
      <w:proofErr w:type="spellEnd"/>
      <w:r w:rsidR="00A919A9" w:rsidRPr="00A919A9">
        <w:t xml:space="preserve"> ДШИ № 26»</w:t>
      </w:r>
      <w:r w:rsidR="00440F78">
        <w:t>;</w:t>
      </w:r>
    </w:p>
    <w:p w:rsidR="00FB5FC4" w:rsidRPr="0061281B" w:rsidRDefault="00712168" w:rsidP="00FB5FC4">
      <w:pPr>
        <w:spacing w:line="276" w:lineRule="auto"/>
        <w:ind w:right="-1" w:firstLine="567"/>
        <w:jc w:val="both"/>
      </w:pPr>
      <w:r w:rsidRPr="0061281B">
        <w:t xml:space="preserve">– </w:t>
      </w:r>
      <w:r w:rsidR="00FB5FC4" w:rsidRPr="0061281B">
        <w:t xml:space="preserve"> на замену дверей</w:t>
      </w:r>
      <w:r>
        <w:t xml:space="preserve"> </w:t>
      </w:r>
      <w:r w:rsidRPr="0061281B">
        <w:t xml:space="preserve">в МОУ ДО «ДШИ № 44» </w:t>
      </w:r>
      <w:r w:rsidR="00FB5FC4" w:rsidRPr="0061281B">
        <w:t>в объеме 112,7 тыс. рублей.</w:t>
      </w:r>
    </w:p>
    <w:p w:rsidR="00FB5FC4" w:rsidRPr="0061281B" w:rsidRDefault="00FB5FC4" w:rsidP="00FB5FC4">
      <w:pPr>
        <w:spacing w:line="276" w:lineRule="auto"/>
        <w:ind w:right="-1" w:firstLine="567"/>
        <w:jc w:val="both"/>
      </w:pPr>
      <w:r w:rsidRPr="0061281B">
        <w:t xml:space="preserve">б) на реализацию мероприятий по антитеррористической защищенности образовательных учреждений в объеме 128,5 тыс. рублей или на 94,5 % от плана </w:t>
      </w:r>
      <w:r w:rsidRPr="0061281B">
        <w:rPr>
          <w:bCs/>
        </w:rPr>
        <w:t xml:space="preserve">(план – </w:t>
      </w:r>
      <w:r w:rsidRPr="0061281B">
        <w:t xml:space="preserve">135,9 </w:t>
      </w:r>
      <w:r w:rsidRPr="0061281B">
        <w:rPr>
          <w:bCs/>
        </w:rPr>
        <w:t>тыс.</w:t>
      </w:r>
      <w:r w:rsidRPr="0061281B">
        <w:t xml:space="preserve"> рублей</w:t>
      </w:r>
      <w:r w:rsidRPr="0061281B">
        <w:rPr>
          <w:bCs/>
        </w:rPr>
        <w:t>)</w:t>
      </w:r>
      <w:r w:rsidRPr="0061281B">
        <w:t>.</w:t>
      </w:r>
    </w:p>
    <w:p w:rsidR="00FB5FC4" w:rsidRPr="0061281B" w:rsidRDefault="00FB5FC4" w:rsidP="00FB5FC4">
      <w:pPr>
        <w:spacing w:line="276" w:lineRule="auto"/>
        <w:ind w:right="-1" w:firstLine="567"/>
        <w:jc w:val="both"/>
      </w:pPr>
      <w:r w:rsidRPr="0061281B">
        <w:t>2.2.3 на оплату стоимости проезда к месту отпуска и обратно для работников муниципальных учреждений за счет средств бюджета округа в объеме 28,3 тыс. рублей или на 25,2 % от плана (план – 112,2 тыс. рублей). По состоянию на 01 октября 2024 года произведена выплата компенсации по проезду 8 сотрудникам;</w:t>
      </w:r>
    </w:p>
    <w:p w:rsidR="00FB5FC4" w:rsidRPr="0061281B" w:rsidRDefault="00D73085" w:rsidP="00FB5FC4">
      <w:pPr>
        <w:spacing w:line="276" w:lineRule="auto"/>
        <w:ind w:right="-1" w:firstLine="567"/>
        <w:jc w:val="both"/>
      </w:pPr>
      <w:proofErr w:type="gramStart"/>
      <w:r w:rsidRPr="00D73085">
        <w:t>2.</w:t>
      </w:r>
      <w:r w:rsidR="00FB5FC4" w:rsidRPr="00D73085">
        <w:t>3</w:t>
      </w:r>
      <w:r w:rsidR="00FB5FC4" w:rsidRPr="0061281B">
        <w:rPr>
          <w:b/>
        </w:rPr>
        <w:t xml:space="preserve"> </w:t>
      </w:r>
      <w:r w:rsidR="00FB5FC4" w:rsidRPr="0061281B">
        <w:t>за счет резервного фонда администрации Котласского муниципального округа            Архангельской области расходы исполнены в объеме 6,0 тыс. рублей или на 100,0 % от плана</w:t>
      </w:r>
      <w:r w:rsidR="002B1A00">
        <w:t xml:space="preserve"> и</w:t>
      </w:r>
      <w:r w:rsidR="00FB5FC4" w:rsidRPr="0061281B">
        <w:t xml:space="preserve"> направлены МБУ ДО «</w:t>
      </w:r>
      <w:proofErr w:type="spellStart"/>
      <w:r w:rsidR="00FB5FC4" w:rsidRPr="0061281B">
        <w:t>Шипицынская</w:t>
      </w:r>
      <w:proofErr w:type="spellEnd"/>
      <w:r w:rsidR="00FB5FC4" w:rsidRPr="0061281B">
        <w:t xml:space="preserve"> ДШИ № 26» на уплату штрафов по решению от 15.02.2024 № 290223400000907 в пользу государственного учреждения – Отделение Пенсионного фонда Российской Федерации по Архангельской области и Ненецкому автономному округу, в том числе:</w:t>
      </w:r>
      <w:proofErr w:type="gramEnd"/>
    </w:p>
    <w:p w:rsidR="00FB5FC4" w:rsidRPr="0061281B" w:rsidRDefault="00FB5FC4" w:rsidP="00FB5FC4">
      <w:pPr>
        <w:spacing w:line="276" w:lineRule="auto"/>
        <w:ind w:right="-1" w:firstLine="567"/>
        <w:jc w:val="both"/>
      </w:pPr>
      <w:r w:rsidRPr="0061281B">
        <w:t>– за предоставление недостоверных сведений, необходимых для назначения и выплаты пособия по временной нетрудоспособности, предусмотренных частью 2 статьи 15.2 Федерального закона от 29.12.2006 №255-ФЗ в объеме 1,0 тыс. рублей;</w:t>
      </w:r>
    </w:p>
    <w:p w:rsidR="00FB5FC4" w:rsidRPr="0061281B" w:rsidRDefault="00FB5FC4" w:rsidP="00FB5FC4">
      <w:pPr>
        <w:spacing w:line="276" w:lineRule="auto"/>
        <w:ind w:right="-1" w:firstLine="567"/>
        <w:jc w:val="both"/>
      </w:pPr>
      <w:r w:rsidRPr="0061281B">
        <w:lastRenderedPageBreak/>
        <w:t>– за несвоевременное предоставление страхователем сведений и документов, необходимых для назначения и выплаты страхового обеспечения, предусмотренных частью 3 статьи 15.2 Федерального закона от 29.12.2006 №255-ФЗ в объеме 5,0 тысяч рублей.</w:t>
      </w:r>
    </w:p>
    <w:p w:rsidR="00FB5FC4" w:rsidRPr="0061281B" w:rsidRDefault="0020713D" w:rsidP="00FB5FC4">
      <w:pPr>
        <w:spacing w:line="276" w:lineRule="auto"/>
        <w:ind w:right="-1" w:firstLine="567"/>
        <w:jc w:val="both"/>
        <w:rPr>
          <w:b/>
          <w:i/>
        </w:rPr>
      </w:pPr>
      <w:r>
        <w:rPr>
          <w:b/>
        </w:rPr>
        <w:t>3</w:t>
      </w:r>
      <w:r w:rsidR="00FB5FC4" w:rsidRPr="0061281B">
        <w:rPr>
          <w:b/>
        </w:rPr>
        <w:t>)</w:t>
      </w:r>
      <w:r w:rsidR="00FB5FC4" w:rsidRPr="0061281B">
        <w:t xml:space="preserve"> </w:t>
      </w:r>
      <w:r w:rsidR="00FB5FC4" w:rsidRPr="00AF1539">
        <w:rPr>
          <w:b/>
          <w:i/>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sidR="00FB5FC4" w:rsidRPr="0061281B">
        <w:rPr>
          <w:b/>
          <w:i/>
        </w:rPr>
        <w:t xml:space="preserve"> </w:t>
      </w:r>
      <w:r w:rsidR="00FB5FC4" w:rsidRPr="0061281B">
        <w:t xml:space="preserve">учреждениям, учредителем которых не является Управление по социальной политике администрации Котласского муниципального округа, запланированы бюджетные ассигнования в объеме 174,4 тыс. рублей. Расходы за </w:t>
      </w:r>
      <w:r>
        <w:t>9</w:t>
      </w:r>
      <w:r w:rsidR="00FB5FC4" w:rsidRPr="0061281B">
        <w:t xml:space="preserve"> </w:t>
      </w:r>
      <w:r>
        <w:t>месяцев</w:t>
      </w:r>
      <w:r w:rsidR="00FB5FC4" w:rsidRPr="0061281B">
        <w:t xml:space="preserve"> 2024 года не производились.</w:t>
      </w:r>
    </w:p>
    <w:p w:rsidR="00FB5FC4" w:rsidRDefault="00FB5FC4" w:rsidP="00FB5FC4">
      <w:pPr>
        <w:spacing w:line="276" w:lineRule="auto"/>
        <w:ind w:right="-1" w:firstLine="567"/>
        <w:jc w:val="both"/>
      </w:pPr>
    </w:p>
    <w:p w:rsidR="00FB5FC4" w:rsidRPr="0061281B" w:rsidRDefault="00FB5FC4" w:rsidP="00FB5FC4">
      <w:pPr>
        <w:spacing w:line="276" w:lineRule="auto"/>
        <w:ind w:right="-1" w:firstLine="567"/>
        <w:jc w:val="center"/>
        <w:rPr>
          <w:b/>
        </w:rPr>
      </w:pPr>
      <w:r w:rsidRPr="0061281B">
        <w:rPr>
          <w:b/>
        </w:rPr>
        <w:t>Раздел подраздел 0705</w:t>
      </w:r>
    </w:p>
    <w:p w:rsidR="00FB5FC4" w:rsidRPr="0061281B" w:rsidRDefault="00FB5FC4" w:rsidP="00FB5FC4">
      <w:pPr>
        <w:spacing w:line="276" w:lineRule="auto"/>
        <w:ind w:right="-1" w:firstLine="567"/>
        <w:jc w:val="center"/>
        <w:rPr>
          <w:b/>
        </w:rPr>
      </w:pPr>
      <w:r w:rsidRPr="0061281B">
        <w:rPr>
          <w:b/>
        </w:rPr>
        <w:t>«Профессиональная подготовка, переподготовка и повышение квалификации»</w:t>
      </w:r>
    </w:p>
    <w:p w:rsidR="00FB5FC4" w:rsidRPr="0061281B" w:rsidRDefault="00FB5FC4" w:rsidP="00FB5FC4">
      <w:pPr>
        <w:spacing w:line="276" w:lineRule="auto"/>
        <w:ind w:right="-1" w:firstLine="567"/>
        <w:jc w:val="both"/>
      </w:pPr>
      <w:proofErr w:type="gramStart"/>
      <w:r w:rsidRPr="0061281B">
        <w:t xml:space="preserve">По данному разделу подразделу в рамках </w:t>
      </w:r>
      <w:proofErr w:type="spellStart"/>
      <w:r w:rsidRPr="0061281B">
        <w:t>непрограммной</w:t>
      </w:r>
      <w:proofErr w:type="spellEnd"/>
      <w:r w:rsidRPr="0061281B">
        <w:t xml:space="preserve"> деятельности расходы исполнены за счет средств бюджета округа на содержание и обеспечение деятельности </w:t>
      </w:r>
      <w:r w:rsidRPr="0061281B">
        <w:rPr>
          <w:bCs/>
        </w:rPr>
        <w:t>Управления по социальной политике администрации Котласского муниципального округа Архангельской области в части образовательных услуг по профессиональной подготовке, переподготовки и повышению квалификации</w:t>
      </w:r>
      <w:r w:rsidRPr="0061281B">
        <w:t xml:space="preserve"> в объеме 10,0 </w:t>
      </w:r>
      <w:r w:rsidRPr="0061281B">
        <w:rPr>
          <w:bCs/>
        </w:rPr>
        <w:t>тыс.</w:t>
      </w:r>
      <w:r w:rsidRPr="0061281B">
        <w:t xml:space="preserve"> рублей или на 40,0 % от плана (план - 25,0 тыс. рублей).</w:t>
      </w:r>
      <w:proofErr w:type="gramEnd"/>
    </w:p>
    <w:p w:rsidR="00FB5FC4" w:rsidRPr="0061281B" w:rsidRDefault="00FB5FC4" w:rsidP="00FB5FC4">
      <w:pPr>
        <w:spacing w:line="276" w:lineRule="auto"/>
        <w:ind w:right="-1" w:firstLine="567"/>
        <w:jc w:val="both"/>
      </w:pPr>
    </w:p>
    <w:p w:rsidR="00FB5FC4" w:rsidRPr="0061281B" w:rsidRDefault="00FB5FC4" w:rsidP="00FB5FC4">
      <w:pPr>
        <w:spacing w:line="276" w:lineRule="auto"/>
        <w:ind w:right="-1" w:firstLine="567"/>
        <w:jc w:val="both"/>
        <w:rPr>
          <w:vanish/>
        </w:rPr>
      </w:pPr>
    </w:p>
    <w:p w:rsidR="00FB5FC4" w:rsidRPr="0061281B" w:rsidRDefault="00FB5FC4" w:rsidP="00FB5FC4">
      <w:pPr>
        <w:spacing w:line="276" w:lineRule="auto"/>
        <w:ind w:right="-1" w:firstLine="567"/>
        <w:jc w:val="center"/>
        <w:rPr>
          <w:b/>
        </w:rPr>
      </w:pPr>
      <w:r w:rsidRPr="0061281B">
        <w:rPr>
          <w:b/>
        </w:rPr>
        <w:t>Раздел подраздел 0707</w:t>
      </w:r>
    </w:p>
    <w:p w:rsidR="00FB5FC4" w:rsidRPr="0061281B" w:rsidRDefault="00FB5FC4" w:rsidP="00FB5FC4">
      <w:pPr>
        <w:ind w:right="-1" w:firstLine="567"/>
        <w:jc w:val="center"/>
        <w:rPr>
          <w:b/>
        </w:rPr>
      </w:pPr>
      <w:r w:rsidRPr="0061281B">
        <w:rPr>
          <w:b/>
        </w:rPr>
        <w:t>«Молодежная политика»</w:t>
      </w:r>
    </w:p>
    <w:p w:rsidR="00FB5FC4" w:rsidRPr="0061281B" w:rsidRDefault="00FB5FC4" w:rsidP="00FB5FC4">
      <w:pPr>
        <w:spacing w:line="276" w:lineRule="auto"/>
        <w:ind w:right="-1" w:firstLine="567"/>
        <w:jc w:val="both"/>
      </w:pPr>
      <w:r w:rsidRPr="0061281B">
        <w:t xml:space="preserve">По данному разделу подразделу расходы исполнены в объеме 1 895,0 </w:t>
      </w:r>
      <w:r w:rsidRPr="0061281B">
        <w:rPr>
          <w:bCs/>
        </w:rPr>
        <w:t>тыс.</w:t>
      </w:r>
      <w:r w:rsidRPr="0061281B">
        <w:t xml:space="preserve"> рублей или на 82,6 % от плана (план – 2 294,7 </w:t>
      </w:r>
      <w:r w:rsidRPr="0061281B">
        <w:rPr>
          <w:bCs/>
        </w:rPr>
        <w:t>тыс.</w:t>
      </w:r>
      <w:r w:rsidRPr="0061281B">
        <w:t xml:space="preserve"> рублей), в том числе: </w:t>
      </w:r>
    </w:p>
    <w:p w:rsidR="00FB5FC4" w:rsidRPr="0061281B" w:rsidRDefault="00FB5FC4" w:rsidP="00FB5FC4">
      <w:pPr>
        <w:spacing w:line="276" w:lineRule="auto"/>
        <w:ind w:right="-1" w:firstLine="567"/>
        <w:jc w:val="both"/>
        <w:rPr>
          <w:bCs/>
        </w:rPr>
      </w:pPr>
      <w:proofErr w:type="gramStart"/>
      <w:r w:rsidRPr="0061281B">
        <w:t>1. 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w:t>
      </w:r>
      <w:r w:rsidRPr="0061281B">
        <w:t>в объеме 1 199,2 тыс. рублей, в том числе за счет средств федерального бюджета 1 175,2 тыс. рублей, за счет областного бюджета – 24,0</w:t>
      </w:r>
      <w:proofErr w:type="gramEnd"/>
      <w:r w:rsidRPr="0061281B">
        <w:t xml:space="preserve"> тыс. рублей или на 75,0 % от плана (план – 1 598,9 т</w:t>
      </w:r>
      <w:r w:rsidRPr="0061281B">
        <w:rPr>
          <w:bCs/>
        </w:rPr>
        <w:t>ыс.</w:t>
      </w:r>
      <w:r w:rsidRPr="0061281B">
        <w:t xml:space="preserve"> рублей);</w:t>
      </w:r>
    </w:p>
    <w:p w:rsidR="00FB5FC4" w:rsidRDefault="00FB5FC4" w:rsidP="00FB5FC4">
      <w:pPr>
        <w:spacing w:line="276" w:lineRule="auto"/>
        <w:ind w:right="-1" w:firstLine="567"/>
        <w:jc w:val="both"/>
        <w:rPr>
          <w:bCs/>
        </w:rPr>
      </w:pPr>
      <w:proofErr w:type="gramStart"/>
      <w:r w:rsidRPr="0061281B">
        <w:t>2. в рамках муниципальной программы «</w:t>
      </w:r>
      <w:r w:rsidRPr="0061281B">
        <w:rPr>
          <w:bCs/>
        </w:rPr>
        <w:t xml:space="preserve">Развитие физической культуры, спорта, патриотическое воспитание и повышение эффективности реализации молодежной политики в </w:t>
      </w:r>
      <w:proofErr w:type="spellStart"/>
      <w:r w:rsidRPr="0061281B">
        <w:rPr>
          <w:bCs/>
        </w:rPr>
        <w:t>Котласском</w:t>
      </w:r>
      <w:proofErr w:type="spellEnd"/>
      <w:r w:rsidRPr="0061281B">
        <w:rPr>
          <w:bCs/>
        </w:rPr>
        <w:t xml:space="preserve"> муниципальном округе Архангельской области» </w:t>
      </w:r>
      <w:r w:rsidRPr="0061281B">
        <w:t>на трудоустройство несовершеннолетних граждан</w:t>
      </w:r>
      <w:r w:rsidRPr="0061281B">
        <w:rPr>
          <w:bCs/>
        </w:rPr>
        <w:t xml:space="preserve"> в объеме 695,8 тыс. рублей</w:t>
      </w:r>
      <w:r w:rsidR="004D20AD">
        <w:rPr>
          <w:bCs/>
        </w:rPr>
        <w:t>,</w:t>
      </w:r>
      <w:r w:rsidRPr="0061281B">
        <w:rPr>
          <w:bCs/>
        </w:rPr>
        <w:t xml:space="preserve"> в том числе средства областного бюджета - 625,8 тыс. рублей, средства бюджета </w:t>
      </w:r>
      <w:r w:rsidR="004D20AD">
        <w:rPr>
          <w:bCs/>
        </w:rPr>
        <w:t>округа - 70,0 тыс. рублей</w:t>
      </w:r>
      <w:r w:rsidRPr="0061281B">
        <w:rPr>
          <w:bCs/>
        </w:rPr>
        <w:t xml:space="preserve"> или на 100,0 % от плана.</w:t>
      </w:r>
      <w:proofErr w:type="gramEnd"/>
    </w:p>
    <w:p w:rsidR="00830F7E" w:rsidRPr="0061281B" w:rsidRDefault="00830F7E" w:rsidP="00FB5FC4">
      <w:pPr>
        <w:spacing w:line="276" w:lineRule="auto"/>
        <w:ind w:right="-1" w:firstLine="567"/>
        <w:jc w:val="both"/>
        <w:rPr>
          <w:bCs/>
        </w:rPr>
      </w:pPr>
    </w:p>
    <w:p w:rsidR="00FB5FC4" w:rsidRPr="0061281B" w:rsidRDefault="00FB5FC4" w:rsidP="00FB5FC4">
      <w:pPr>
        <w:spacing w:line="276" w:lineRule="auto"/>
        <w:ind w:right="-1" w:firstLine="567"/>
        <w:jc w:val="center"/>
        <w:rPr>
          <w:b/>
        </w:rPr>
      </w:pPr>
      <w:r w:rsidRPr="0061281B">
        <w:rPr>
          <w:b/>
        </w:rPr>
        <w:t>Раздел подраздел 0709</w:t>
      </w:r>
    </w:p>
    <w:p w:rsidR="00FB5FC4" w:rsidRPr="0061281B" w:rsidRDefault="00FB5FC4" w:rsidP="00FB5FC4">
      <w:pPr>
        <w:spacing w:line="276" w:lineRule="auto"/>
        <w:ind w:right="-1" w:firstLine="567"/>
        <w:jc w:val="center"/>
        <w:rPr>
          <w:b/>
        </w:rPr>
      </w:pPr>
      <w:r w:rsidRPr="0061281B">
        <w:rPr>
          <w:b/>
        </w:rPr>
        <w:t>«Другие вопросы в области образования»</w:t>
      </w:r>
    </w:p>
    <w:p w:rsidR="00FB5FC4" w:rsidRPr="0061281B" w:rsidRDefault="00FB5FC4" w:rsidP="00FB5FC4">
      <w:pPr>
        <w:spacing w:line="276" w:lineRule="auto"/>
        <w:ind w:right="-1" w:firstLine="567"/>
        <w:jc w:val="both"/>
      </w:pPr>
      <w:r w:rsidRPr="0061281B">
        <w:t>По данному разделу подразделу 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w:t>
      </w:r>
      <w:r w:rsidRPr="0061281B">
        <w:t xml:space="preserve">расходы исполнены в объеме 2 392,4 </w:t>
      </w:r>
      <w:r w:rsidRPr="0061281B">
        <w:rPr>
          <w:bCs/>
        </w:rPr>
        <w:t>тыс.</w:t>
      </w:r>
      <w:r w:rsidRPr="0061281B">
        <w:t xml:space="preserve"> рублей или на 73,7 % от плана </w:t>
      </w:r>
      <w:r w:rsidRPr="0061281B">
        <w:rPr>
          <w:rFonts w:eastAsia="Calibri"/>
          <w:lang w:eastAsia="en-US"/>
        </w:rPr>
        <w:t xml:space="preserve">(план – </w:t>
      </w:r>
      <w:r w:rsidRPr="0061281B">
        <w:t>3 244,6</w:t>
      </w:r>
      <w:r w:rsidRPr="0061281B">
        <w:rPr>
          <w:bCs/>
        </w:rPr>
        <w:t xml:space="preserve"> тыс.</w:t>
      </w:r>
      <w:r w:rsidRPr="0061281B">
        <w:t xml:space="preserve"> рублей</w:t>
      </w:r>
      <w:r w:rsidRPr="0061281B">
        <w:rPr>
          <w:rFonts w:eastAsia="Calibri"/>
          <w:lang w:eastAsia="en-US"/>
        </w:rPr>
        <w:t>)</w:t>
      </w:r>
      <w:r w:rsidRPr="0061281B">
        <w:t>, в том числе:</w:t>
      </w:r>
    </w:p>
    <w:p w:rsidR="00FB5FC4" w:rsidRPr="0061281B" w:rsidRDefault="005B01F0" w:rsidP="00FB5FC4">
      <w:pPr>
        <w:spacing w:line="276" w:lineRule="auto"/>
        <w:ind w:right="-1" w:firstLine="567"/>
        <w:contextualSpacing/>
        <w:jc w:val="both"/>
      </w:pPr>
      <w:r>
        <w:t xml:space="preserve">1. на мероприятия в области образования </w:t>
      </w:r>
      <w:r w:rsidR="00FB5FC4" w:rsidRPr="0061281B">
        <w:t>за счет средств бюджета округа в объеме 1 033,1 тыс. рублей или на 71,4% от плана (план – 1 447,8 тыс. рублей) и направлены:</w:t>
      </w:r>
    </w:p>
    <w:p w:rsidR="00FB5FC4" w:rsidRPr="0061281B" w:rsidRDefault="00FB5FC4" w:rsidP="00FB5FC4">
      <w:pPr>
        <w:spacing w:line="276" w:lineRule="auto"/>
        <w:ind w:right="-1" w:firstLine="567"/>
        <w:contextualSpacing/>
        <w:jc w:val="both"/>
      </w:pPr>
      <w:r w:rsidRPr="0061281B">
        <w:t xml:space="preserve">– на реализацию мероприятий по выявлению и поддержке одаренных детей в объеме 515,7 </w:t>
      </w:r>
      <w:r w:rsidRPr="0061281B">
        <w:rPr>
          <w:bCs/>
        </w:rPr>
        <w:t>тыс.</w:t>
      </w:r>
      <w:r w:rsidRPr="0061281B">
        <w:t xml:space="preserve"> рублей или на 71,2 % от плана (план – 723,9 тыс. рублей); </w:t>
      </w:r>
    </w:p>
    <w:p w:rsidR="00FB5FC4" w:rsidRPr="0061281B" w:rsidRDefault="00FB5FC4" w:rsidP="00FB5FC4">
      <w:pPr>
        <w:tabs>
          <w:tab w:val="left" w:pos="0"/>
        </w:tabs>
        <w:spacing w:line="276" w:lineRule="auto"/>
        <w:ind w:right="-1" w:firstLine="567"/>
        <w:contextualSpacing/>
        <w:jc w:val="both"/>
      </w:pPr>
      <w:r w:rsidRPr="0061281B">
        <w:t>– на реализацию мероприятия по подвозу учащихся, проживающих в отдаленных территориях, где отсутствуют школы (</w:t>
      </w:r>
      <w:proofErr w:type="spellStart"/>
      <w:r w:rsidRPr="0061281B">
        <w:t>Вотлажемский</w:t>
      </w:r>
      <w:proofErr w:type="spellEnd"/>
      <w:r w:rsidRPr="0061281B">
        <w:t xml:space="preserve"> с/совет) в школы </w:t>
      </w:r>
      <w:proofErr w:type="gramStart"/>
      <w:r w:rsidRPr="0061281B">
        <w:t>г</w:t>
      </w:r>
      <w:proofErr w:type="gramEnd"/>
      <w:r w:rsidRPr="0061281B">
        <w:t xml:space="preserve">. Котласа в объеме 83,2 </w:t>
      </w:r>
      <w:r w:rsidRPr="0061281B">
        <w:rPr>
          <w:bCs/>
        </w:rPr>
        <w:t>тыс.</w:t>
      </w:r>
      <w:r w:rsidRPr="0061281B">
        <w:t xml:space="preserve"> рублей или на 53,8 % от плана (план – 177,0 тыс. рублей);</w:t>
      </w:r>
    </w:p>
    <w:p w:rsidR="00FB5FC4" w:rsidRPr="0061281B" w:rsidRDefault="00FB5FC4" w:rsidP="00FB5FC4">
      <w:pPr>
        <w:pStyle w:val="24"/>
        <w:spacing w:after="0"/>
        <w:ind w:left="0" w:right="-1" w:firstLine="567"/>
        <w:jc w:val="both"/>
        <w:rPr>
          <w:rFonts w:ascii="Times New Roman" w:hAnsi="Times New Roman"/>
          <w:sz w:val="24"/>
          <w:szCs w:val="24"/>
        </w:rPr>
      </w:pPr>
      <w:r w:rsidRPr="0061281B">
        <w:lastRenderedPageBreak/>
        <w:t>–</w:t>
      </w:r>
      <w:r w:rsidRPr="0061281B">
        <w:rPr>
          <w:rFonts w:ascii="Times New Roman" w:hAnsi="Times New Roman"/>
          <w:sz w:val="24"/>
          <w:szCs w:val="24"/>
        </w:rPr>
        <w:t xml:space="preserve"> на реализацию мероприятий в части оплаты стипендии по целевому обучению студентов в объеме 319,3 </w:t>
      </w:r>
      <w:r w:rsidRPr="0061281B">
        <w:rPr>
          <w:rFonts w:ascii="Times New Roman" w:hAnsi="Times New Roman"/>
          <w:bCs/>
          <w:sz w:val="24"/>
          <w:szCs w:val="24"/>
        </w:rPr>
        <w:t>тыс.</w:t>
      </w:r>
      <w:r w:rsidRPr="0061281B">
        <w:rPr>
          <w:rFonts w:ascii="Times New Roman" w:hAnsi="Times New Roman"/>
          <w:sz w:val="24"/>
          <w:szCs w:val="24"/>
        </w:rPr>
        <w:t xml:space="preserve"> рублей или на 73,9 % от плана </w:t>
      </w:r>
      <w:r w:rsidRPr="0061281B">
        <w:rPr>
          <w:rFonts w:ascii="Times New Roman" w:eastAsia="Calibri" w:hAnsi="Times New Roman"/>
          <w:sz w:val="24"/>
          <w:szCs w:val="24"/>
          <w:lang w:eastAsia="en-US"/>
        </w:rPr>
        <w:t>(план – 432,0</w:t>
      </w:r>
      <w:r w:rsidRPr="0061281B">
        <w:rPr>
          <w:rFonts w:ascii="Times New Roman" w:hAnsi="Times New Roman"/>
          <w:bCs/>
          <w:sz w:val="24"/>
          <w:szCs w:val="24"/>
        </w:rPr>
        <w:t xml:space="preserve"> тыс.</w:t>
      </w:r>
      <w:r w:rsidRPr="0061281B">
        <w:rPr>
          <w:rFonts w:ascii="Times New Roman" w:hAnsi="Times New Roman"/>
          <w:sz w:val="24"/>
          <w:szCs w:val="24"/>
        </w:rPr>
        <w:t xml:space="preserve"> рублей</w:t>
      </w:r>
      <w:r w:rsidRPr="0061281B">
        <w:rPr>
          <w:rFonts w:ascii="Times New Roman" w:eastAsia="Calibri" w:hAnsi="Times New Roman"/>
          <w:sz w:val="24"/>
          <w:szCs w:val="24"/>
          <w:lang w:eastAsia="en-US"/>
        </w:rPr>
        <w:t>)</w:t>
      </w:r>
      <w:r w:rsidRPr="0061281B">
        <w:rPr>
          <w:rFonts w:ascii="Times New Roman" w:hAnsi="Times New Roman"/>
          <w:sz w:val="24"/>
          <w:szCs w:val="24"/>
        </w:rPr>
        <w:t>. Выплачена стипендия 5 студентам, оплачено проживание в общежитии;</w:t>
      </w:r>
    </w:p>
    <w:p w:rsidR="00FB5FC4" w:rsidRPr="0061281B" w:rsidRDefault="00FB5FC4" w:rsidP="00FB5FC4">
      <w:pPr>
        <w:pStyle w:val="24"/>
        <w:spacing w:after="0"/>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на единовременную выплату молодому специалисту </w:t>
      </w:r>
      <w:r w:rsidRPr="0061281B">
        <w:rPr>
          <w:rFonts w:ascii="Times New Roman" w:hAnsi="Times New Roman"/>
          <w:bCs/>
          <w:sz w:val="24"/>
          <w:szCs w:val="24"/>
        </w:rPr>
        <w:t>в сфере образования, в связи с поступлением на работу</w:t>
      </w:r>
      <w:r w:rsidRPr="0061281B">
        <w:rPr>
          <w:rFonts w:ascii="Times New Roman" w:hAnsi="Times New Roman"/>
          <w:sz w:val="24"/>
          <w:szCs w:val="24"/>
        </w:rPr>
        <w:t xml:space="preserve"> в МОУ «</w:t>
      </w:r>
      <w:proofErr w:type="spellStart"/>
      <w:r w:rsidRPr="0061281B">
        <w:rPr>
          <w:rFonts w:ascii="Times New Roman" w:hAnsi="Times New Roman"/>
          <w:sz w:val="24"/>
          <w:szCs w:val="24"/>
        </w:rPr>
        <w:t>Черемушская</w:t>
      </w:r>
      <w:proofErr w:type="spellEnd"/>
      <w:r w:rsidRPr="0061281B">
        <w:rPr>
          <w:rFonts w:ascii="Times New Roman" w:hAnsi="Times New Roman"/>
          <w:sz w:val="24"/>
          <w:szCs w:val="24"/>
        </w:rPr>
        <w:t xml:space="preserve"> СОШ» в объеме 114,9 </w:t>
      </w:r>
      <w:r w:rsidRPr="0061281B">
        <w:rPr>
          <w:rFonts w:ascii="Times New Roman" w:hAnsi="Times New Roman"/>
          <w:bCs/>
          <w:sz w:val="24"/>
          <w:szCs w:val="24"/>
        </w:rPr>
        <w:t>тыс.</w:t>
      </w:r>
      <w:r w:rsidRPr="0061281B">
        <w:rPr>
          <w:rFonts w:ascii="Times New Roman" w:hAnsi="Times New Roman"/>
          <w:sz w:val="24"/>
          <w:szCs w:val="24"/>
        </w:rPr>
        <w:t xml:space="preserve"> рублей или на 100,0 % от плана.</w:t>
      </w:r>
    </w:p>
    <w:p w:rsidR="00FB5FC4" w:rsidRPr="0061281B" w:rsidRDefault="00FB5FC4" w:rsidP="00FB5FC4">
      <w:pPr>
        <w:spacing w:line="276" w:lineRule="auto"/>
        <w:ind w:right="-1" w:firstLine="567"/>
        <w:jc w:val="both"/>
      </w:pPr>
      <w:r w:rsidRPr="0061281B">
        <w:t xml:space="preserve">2. на проведение летней оздоровительной кампании детей (финансовое обеспечение </w:t>
      </w:r>
      <w:proofErr w:type="gramStart"/>
      <w:r w:rsidRPr="0061281B">
        <w:t>оплаты стоимости набора продуктов питания</w:t>
      </w:r>
      <w:proofErr w:type="gramEnd"/>
      <w:r w:rsidRPr="0061281B">
        <w:t xml:space="preserve"> в оздоровительных лагерях с дневным пребыванием детей в каникулярное время) за счет средств областного бюджета в объеме 1 100,7 тыс. рублей или на 86,4 % от плана (план </w:t>
      </w:r>
      <w:r w:rsidR="00797E33" w:rsidRPr="0061281B">
        <w:t>–</w:t>
      </w:r>
      <w:r w:rsidR="00797E33">
        <w:t xml:space="preserve"> </w:t>
      </w:r>
      <w:r w:rsidRPr="0061281B">
        <w:t>1 274,0 тыс. рублей);</w:t>
      </w:r>
    </w:p>
    <w:p w:rsidR="00FB5FC4" w:rsidRPr="0061281B" w:rsidRDefault="00FB5FC4" w:rsidP="00FB5FC4">
      <w:pPr>
        <w:spacing w:line="276" w:lineRule="auto"/>
        <w:ind w:right="-1" w:firstLine="567"/>
        <w:jc w:val="both"/>
      </w:pPr>
      <w:proofErr w:type="gramStart"/>
      <w:r w:rsidRPr="0061281B">
        <w:t>3. 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обучающимся, заключившим договор о целевом обучении в объеме 258,6 тыс. рублей, в том числе средства областного бюджета –</w:t>
      </w:r>
      <w:r w:rsidR="00797E33">
        <w:t xml:space="preserve"> </w:t>
      </w:r>
      <w:r w:rsidRPr="0061281B">
        <w:t xml:space="preserve">181,0 тыс. рублей, средства бюджета округа – 77,6 тыс. рублей или на </w:t>
      </w:r>
      <w:r w:rsidR="00333BBC">
        <w:t>7</w:t>
      </w:r>
      <w:r w:rsidRPr="0061281B">
        <w:t xml:space="preserve">5,0 % от плана (план </w:t>
      </w:r>
      <w:r w:rsidR="00797E33" w:rsidRPr="0061281B">
        <w:t>–</w:t>
      </w:r>
      <w:r w:rsidR="00797E33">
        <w:t xml:space="preserve"> </w:t>
      </w:r>
      <w:r w:rsidRPr="0061281B">
        <w:t xml:space="preserve">344,8 тыс. рублей). </w:t>
      </w:r>
      <w:proofErr w:type="gramEnd"/>
    </w:p>
    <w:p w:rsidR="00FB5FC4" w:rsidRPr="0061281B" w:rsidRDefault="00FB5FC4" w:rsidP="00FB5FC4">
      <w:pPr>
        <w:spacing w:line="276" w:lineRule="auto"/>
        <w:ind w:right="-1" w:firstLine="567"/>
        <w:jc w:val="both"/>
      </w:pPr>
      <w:r w:rsidRPr="0061281B">
        <w:t>4. на выплату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 запланированы бюджетные ассигнования в объеме 178,0 тыс. рублей. Расходы за 9 месяцев 2024 года не производились.</w:t>
      </w:r>
    </w:p>
    <w:p w:rsidR="00FB5FC4" w:rsidRPr="0061281B" w:rsidRDefault="00FB5FC4" w:rsidP="00FB5FC4">
      <w:pPr>
        <w:spacing w:line="276" w:lineRule="auto"/>
        <w:ind w:right="-1" w:firstLine="567"/>
        <w:rPr>
          <w:b/>
        </w:rPr>
      </w:pPr>
    </w:p>
    <w:p w:rsidR="00FB5FC4" w:rsidRPr="0061281B" w:rsidRDefault="00FB5FC4" w:rsidP="00FB5FC4">
      <w:pPr>
        <w:spacing w:line="276" w:lineRule="auto"/>
        <w:ind w:right="-1" w:firstLine="567"/>
        <w:jc w:val="center"/>
        <w:rPr>
          <w:b/>
        </w:rPr>
      </w:pPr>
      <w:r w:rsidRPr="0061281B">
        <w:rPr>
          <w:b/>
        </w:rPr>
        <w:t>Раздел 0800 «</w:t>
      </w:r>
      <w:r w:rsidRPr="0061281B">
        <w:rPr>
          <w:b/>
          <w:bCs/>
        </w:rPr>
        <w:t>Культура, кинематография</w:t>
      </w:r>
      <w:r w:rsidRPr="0061281B">
        <w:rPr>
          <w:b/>
        </w:rPr>
        <w:t>»</w:t>
      </w:r>
    </w:p>
    <w:p w:rsidR="00FB5FC4" w:rsidRPr="0061281B" w:rsidRDefault="00FB5FC4" w:rsidP="00FB5FC4">
      <w:pPr>
        <w:ind w:right="-1" w:firstLine="567"/>
        <w:jc w:val="both"/>
      </w:pPr>
      <w:r w:rsidRPr="0061281B">
        <w:t xml:space="preserve">По данному разделу расходы исполнены в объеме 86 897,1 </w:t>
      </w:r>
      <w:r w:rsidRPr="0061281B">
        <w:rPr>
          <w:bCs/>
        </w:rPr>
        <w:t>тыс.</w:t>
      </w:r>
      <w:r w:rsidRPr="0061281B">
        <w:t xml:space="preserve"> рублей, или на 73,9 % от плана (план – 117 646,6 </w:t>
      </w:r>
      <w:r w:rsidRPr="0061281B">
        <w:rPr>
          <w:bCs/>
        </w:rPr>
        <w:t>тыс.</w:t>
      </w:r>
      <w:r w:rsidRPr="0061281B">
        <w:t xml:space="preserve"> рублей). </w:t>
      </w:r>
    </w:p>
    <w:p w:rsidR="00FB5FC4" w:rsidRPr="0061281B" w:rsidRDefault="00FB5FC4" w:rsidP="00FB5FC4">
      <w:pPr>
        <w:spacing w:line="276" w:lineRule="auto"/>
        <w:ind w:right="-1" w:firstLine="567"/>
        <w:jc w:val="both"/>
      </w:pPr>
      <w:r w:rsidRPr="0061281B">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октября 2024 года находятся 2 муниципальных учреждений культуры:</w:t>
      </w:r>
    </w:p>
    <w:p w:rsidR="00FB5FC4" w:rsidRPr="0061281B" w:rsidRDefault="00FB5FC4" w:rsidP="00FB5FC4">
      <w:pPr>
        <w:ind w:right="-1" w:firstLine="567"/>
        <w:jc w:val="both"/>
      </w:pPr>
      <w:r w:rsidRPr="0061281B">
        <w:t>– Муниципальная библиотечная система Котласского муниципального округа;</w:t>
      </w:r>
    </w:p>
    <w:p w:rsidR="00FB5FC4" w:rsidRPr="0061281B" w:rsidRDefault="00FB5FC4" w:rsidP="00FB5FC4">
      <w:pPr>
        <w:spacing w:line="276" w:lineRule="auto"/>
        <w:ind w:right="-1" w:firstLine="567"/>
        <w:jc w:val="both"/>
      </w:pPr>
      <w:r w:rsidRPr="0061281B">
        <w:t xml:space="preserve">– </w:t>
      </w:r>
      <w:proofErr w:type="spellStart"/>
      <w:r w:rsidRPr="0061281B">
        <w:t>Культурно-досуговое</w:t>
      </w:r>
      <w:proofErr w:type="spellEnd"/>
      <w:r w:rsidRPr="0061281B">
        <w:t xml:space="preserve"> объединение Котласского муниципального округа.</w:t>
      </w:r>
    </w:p>
    <w:p w:rsidR="00FB5FC4" w:rsidRPr="0061281B" w:rsidRDefault="00FB5FC4" w:rsidP="00FB5FC4">
      <w:pPr>
        <w:spacing w:line="276" w:lineRule="auto"/>
        <w:ind w:right="-1" w:firstLine="567"/>
        <w:rPr>
          <w:b/>
        </w:rPr>
      </w:pPr>
    </w:p>
    <w:p w:rsidR="00FB5FC4" w:rsidRPr="0061281B" w:rsidRDefault="00FB5FC4" w:rsidP="00FB5FC4">
      <w:pPr>
        <w:spacing w:line="276" w:lineRule="auto"/>
        <w:ind w:right="-1" w:firstLine="567"/>
        <w:jc w:val="center"/>
        <w:rPr>
          <w:b/>
        </w:rPr>
      </w:pPr>
      <w:r w:rsidRPr="0061281B">
        <w:rPr>
          <w:b/>
        </w:rPr>
        <w:t>Раздел подраздел 0801</w:t>
      </w:r>
    </w:p>
    <w:p w:rsidR="00FB5FC4" w:rsidRPr="0061281B" w:rsidRDefault="00FB5FC4" w:rsidP="00FB5FC4">
      <w:pPr>
        <w:spacing w:line="276" w:lineRule="auto"/>
        <w:ind w:right="-1" w:firstLine="567"/>
        <w:jc w:val="center"/>
        <w:rPr>
          <w:b/>
        </w:rPr>
      </w:pPr>
      <w:r w:rsidRPr="0061281B">
        <w:rPr>
          <w:b/>
        </w:rPr>
        <w:t>«Культура»</w:t>
      </w:r>
    </w:p>
    <w:p w:rsidR="00FB5FC4" w:rsidRPr="0061281B" w:rsidRDefault="00FB5FC4" w:rsidP="00FB5FC4">
      <w:pPr>
        <w:spacing w:line="276" w:lineRule="auto"/>
        <w:ind w:right="-1" w:firstLine="567"/>
        <w:jc w:val="both"/>
        <w:rPr>
          <w:rFonts w:eastAsia="Calibri"/>
          <w:bCs/>
          <w:lang w:eastAsia="en-US"/>
        </w:rPr>
      </w:pPr>
      <w:r w:rsidRPr="0061281B">
        <w:rPr>
          <w:rFonts w:eastAsia="Calibri"/>
          <w:lang w:eastAsia="en-US"/>
        </w:rPr>
        <w:t xml:space="preserve">По данному разделу подразделу расходы исполнены </w:t>
      </w:r>
      <w:r w:rsidRPr="0061281B">
        <w:t xml:space="preserve">в объеме 85 359,4 </w:t>
      </w:r>
      <w:r w:rsidRPr="0061281B">
        <w:rPr>
          <w:bCs/>
        </w:rPr>
        <w:t>тыс.</w:t>
      </w:r>
      <w:r w:rsidRPr="0061281B">
        <w:t xml:space="preserve"> рублей или на 73,6 % от плана (план – 116 023,7 </w:t>
      </w:r>
      <w:r w:rsidRPr="0061281B">
        <w:rPr>
          <w:bCs/>
        </w:rPr>
        <w:t>тыс.</w:t>
      </w:r>
      <w:r w:rsidRPr="0061281B">
        <w:t xml:space="preserve"> рублей).</w:t>
      </w:r>
    </w:p>
    <w:p w:rsidR="00FB5FC4" w:rsidRPr="0061281B" w:rsidRDefault="00FB5FC4" w:rsidP="00FB5FC4">
      <w:pPr>
        <w:spacing w:line="276" w:lineRule="auto"/>
        <w:ind w:right="-1" w:firstLine="567"/>
        <w:jc w:val="both"/>
        <w:rPr>
          <w:b/>
        </w:rPr>
      </w:pPr>
      <w:r w:rsidRPr="0061281B">
        <w:rPr>
          <w:rFonts w:eastAsia="Calibri"/>
          <w:lang w:eastAsia="en-US"/>
        </w:rPr>
        <w:t xml:space="preserve">На обеспечение деятельности учреждений </w:t>
      </w:r>
      <w:r w:rsidRPr="0061281B">
        <w:t xml:space="preserve">культуры </w:t>
      </w:r>
      <w:r w:rsidRPr="0061281B">
        <w:rPr>
          <w:rFonts w:eastAsia="Calibri"/>
          <w:lang w:eastAsia="en-US"/>
        </w:rPr>
        <w:t>направлены следующие средства:</w:t>
      </w:r>
    </w:p>
    <w:p w:rsidR="00FB5FC4" w:rsidRPr="0061281B" w:rsidRDefault="00FB5FC4" w:rsidP="00FB5FC4">
      <w:pPr>
        <w:spacing w:line="276" w:lineRule="auto"/>
        <w:ind w:right="-1" w:firstLine="567"/>
        <w:jc w:val="both"/>
        <w:rPr>
          <w:rFonts w:eastAsia="Calibri"/>
          <w:lang w:eastAsia="en-US"/>
        </w:rPr>
      </w:pPr>
      <w:proofErr w:type="gramStart"/>
      <w:r w:rsidRPr="0061281B">
        <w:rPr>
          <w:rFonts w:eastAsia="Calibri"/>
          <w:b/>
          <w:bCs/>
          <w:i/>
          <w:lang w:eastAsia="en-US"/>
        </w:rPr>
        <w:t>1) Субсидии бюджетным учреждения культуры на</w:t>
      </w:r>
      <w:r w:rsidRPr="0061281B">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61281B">
        <w:rPr>
          <w:rFonts w:eastAsia="Calibri"/>
          <w:lang w:eastAsia="en-US"/>
        </w:rPr>
        <w:t xml:space="preserve">в рамках муниципальной программы </w:t>
      </w:r>
      <w:r w:rsidRPr="0061281B">
        <w:t>«Развитие культуры и туризма на территории Котласского округа Архангельской области»</w:t>
      </w:r>
      <w:r w:rsidRPr="0061281B">
        <w:rPr>
          <w:rFonts w:eastAsia="Calibri"/>
          <w:lang w:eastAsia="en-US"/>
        </w:rPr>
        <w:t xml:space="preserve"> за счет средств бюджета округа исполнены в </w:t>
      </w:r>
      <w:r w:rsidRPr="0061281B">
        <w:t>объеме 73 564,6</w:t>
      </w:r>
      <w:r w:rsidR="00A64FA8">
        <w:t xml:space="preserve"> тыс.</w:t>
      </w:r>
      <w:r w:rsidRPr="0061281B">
        <w:t xml:space="preserve"> рублей</w:t>
      </w:r>
      <w:r w:rsidRPr="0061281B">
        <w:rPr>
          <w:rFonts w:eastAsia="Calibri"/>
          <w:lang w:eastAsia="en-US"/>
        </w:rPr>
        <w:t xml:space="preserve"> или на 71,4 % от плана </w:t>
      </w:r>
      <w:r w:rsidRPr="0061281B">
        <w:t xml:space="preserve">(план – 102 961,5 </w:t>
      </w:r>
      <w:r w:rsidRPr="0061281B">
        <w:rPr>
          <w:bCs/>
        </w:rPr>
        <w:t>тыс.</w:t>
      </w:r>
      <w:r w:rsidRPr="0061281B">
        <w:t xml:space="preserve"> рублей)</w:t>
      </w:r>
      <w:r w:rsidRPr="0061281B">
        <w:rPr>
          <w:rFonts w:eastAsia="Calibri"/>
          <w:lang w:eastAsia="en-US"/>
        </w:rPr>
        <w:t>.</w:t>
      </w:r>
      <w:proofErr w:type="gramEnd"/>
    </w:p>
    <w:p w:rsidR="00FB5FC4" w:rsidRPr="0061281B" w:rsidRDefault="00FB5FC4" w:rsidP="00FB5FC4">
      <w:pPr>
        <w:spacing w:line="276" w:lineRule="auto"/>
        <w:ind w:right="-1" w:firstLine="567"/>
        <w:jc w:val="both"/>
      </w:pPr>
      <w:r w:rsidRPr="0061281B">
        <w:t>Исполнение муниципального задания муниципальными учреждениями культуры представлено в таблице:</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9"/>
        <w:gridCol w:w="1631"/>
        <w:gridCol w:w="1326"/>
        <w:gridCol w:w="1371"/>
        <w:gridCol w:w="1336"/>
      </w:tblGrid>
      <w:tr w:rsidR="00FB5FC4" w:rsidRPr="0061281B" w:rsidTr="00A64FA8">
        <w:trPr>
          <w:jc w:val="center"/>
        </w:trPr>
        <w:tc>
          <w:tcPr>
            <w:tcW w:w="4249" w:type="dxa"/>
            <w:shd w:val="clear" w:color="auto" w:fill="auto"/>
            <w:vAlign w:val="center"/>
          </w:tcPr>
          <w:p w:rsidR="00FB5FC4" w:rsidRPr="007511A1" w:rsidRDefault="00FB5FC4" w:rsidP="00FB5FC4">
            <w:pPr>
              <w:spacing w:line="276" w:lineRule="auto"/>
              <w:ind w:right="-1"/>
              <w:jc w:val="center"/>
              <w:rPr>
                <w:b/>
                <w:sz w:val="18"/>
                <w:szCs w:val="18"/>
              </w:rPr>
            </w:pPr>
            <w:r w:rsidRPr="007511A1">
              <w:rPr>
                <w:b/>
                <w:sz w:val="18"/>
                <w:szCs w:val="18"/>
              </w:rPr>
              <w:t>Наименование муниципальной услуги/работы</w:t>
            </w:r>
          </w:p>
        </w:tc>
        <w:tc>
          <w:tcPr>
            <w:tcW w:w="1631" w:type="dxa"/>
          </w:tcPr>
          <w:p w:rsidR="00FB5FC4" w:rsidRPr="007511A1" w:rsidRDefault="00FB5FC4" w:rsidP="00FB5FC4">
            <w:pPr>
              <w:spacing w:line="276" w:lineRule="auto"/>
              <w:ind w:right="-1"/>
              <w:jc w:val="center"/>
              <w:rPr>
                <w:b/>
                <w:sz w:val="18"/>
                <w:szCs w:val="18"/>
              </w:rPr>
            </w:pPr>
            <w:r w:rsidRPr="007511A1">
              <w:rPr>
                <w:b/>
                <w:sz w:val="18"/>
                <w:szCs w:val="18"/>
              </w:rPr>
              <w:t>Показатель объема услуги</w:t>
            </w:r>
          </w:p>
        </w:tc>
        <w:tc>
          <w:tcPr>
            <w:tcW w:w="1326" w:type="dxa"/>
            <w:shd w:val="clear" w:color="auto" w:fill="auto"/>
            <w:vAlign w:val="center"/>
          </w:tcPr>
          <w:p w:rsidR="00FB5FC4" w:rsidRPr="007511A1" w:rsidRDefault="00FB5FC4" w:rsidP="00FB5FC4">
            <w:pPr>
              <w:spacing w:line="276" w:lineRule="auto"/>
              <w:ind w:right="-1"/>
              <w:jc w:val="center"/>
              <w:rPr>
                <w:b/>
                <w:sz w:val="18"/>
                <w:szCs w:val="18"/>
              </w:rPr>
            </w:pPr>
            <w:r w:rsidRPr="007511A1">
              <w:rPr>
                <w:b/>
                <w:sz w:val="18"/>
                <w:szCs w:val="18"/>
              </w:rPr>
              <w:t xml:space="preserve">План </w:t>
            </w:r>
            <w:proofErr w:type="gramStart"/>
            <w:r w:rsidRPr="007511A1">
              <w:rPr>
                <w:b/>
                <w:sz w:val="18"/>
                <w:szCs w:val="18"/>
              </w:rPr>
              <w:t>на</w:t>
            </w:r>
            <w:proofErr w:type="gramEnd"/>
          </w:p>
          <w:p w:rsidR="00FB5FC4" w:rsidRPr="007511A1" w:rsidRDefault="00FB5FC4" w:rsidP="00FB5FC4">
            <w:pPr>
              <w:spacing w:line="276" w:lineRule="auto"/>
              <w:ind w:right="-1"/>
              <w:jc w:val="center"/>
              <w:rPr>
                <w:b/>
                <w:sz w:val="18"/>
                <w:szCs w:val="18"/>
                <w:lang w:val="en-US"/>
              </w:rPr>
            </w:pPr>
            <w:r w:rsidRPr="007511A1">
              <w:rPr>
                <w:b/>
                <w:sz w:val="18"/>
                <w:szCs w:val="18"/>
              </w:rPr>
              <w:t>2024</w:t>
            </w:r>
            <w:r w:rsidRPr="007511A1">
              <w:rPr>
                <w:b/>
                <w:sz w:val="18"/>
                <w:szCs w:val="18"/>
                <w:lang w:val="en-US"/>
              </w:rPr>
              <w:t xml:space="preserve"> г.</w:t>
            </w:r>
          </w:p>
        </w:tc>
        <w:tc>
          <w:tcPr>
            <w:tcW w:w="1371" w:type="dxa"/>
            <w:shd w:val="clear" w:color="auto" w:fill="auto"/>
            <w:vAlign w:val="center"/>
          </w:tcPr>
          <w:p w:rsidR="00FB5FC4" w:rsidRPr="007511A1" w:rsidRDefault="00FB5FC4" w:rsidP="00FB5FC4">
            <w:pPr>
              <w:spacing w:line="276" w:lineRule="auto"/>
              <w:ind w:right="-1"/>
              <w:jc w:val="center"/>
              <w:rPr>
                <w:b/>
                <w:sz w:val="18"/>
                <w:szCs w:val="18"/>
              </w:rPr>
            </w:pPr>
            <w:r w:rsidRPr="007511A1">
              <w:rPr>
                <w:b/>
                <w:sz w:val="18"/>
                <w:szCs w:val="18"/>
              </w:rPr>
              <w:t>Исполнено за 9 месяцев 2024 г.</w:t>
            </w:r>
          </w:p>
        </w:tc>
        <w:tc>
          <w:tcPr>
            <w:tcW w:w="1336" w:type="dxa"/>
            <w:shd w:val="clear" w:color="auto" w:fill="auto"/>
            <w:vAlign w:val="center"/>
          </w:tcPr>
          <w:p w:rsidR="00FB5FC4" w:rsidRPr="007511A1" w:rsidRDefault="00FB5FC4" w:rsidP="00FB5FC4">
            <w:pPr>
              <w:spacing w:line="276" w:lineRule="auto"/>
              <w:ind w:right="-1"/>
              <w:jc w:val="center"/>
              <w:rPr>
                <w:b/>
                <w:sz w:val="18"/>
                <w:szCs w:val="18"/>
              </w:rPr>
            </w:pPr>
            <w:r w:rsidRPr="007511A1">
              <w:rPr>
                <w:b/>
                <w:sz w:val="18"/>
                <w:szCs w:val="18"/>
              </w:rPr>
              <w:t xml:space="preserve">% </w:t>
            </w:r>
          </w:p>
          <w:p w:rsidR="00FB5FC4" w:rsidRPr="007511A1" w:rsidRDefault="00FB5FC4" w:rsidP="00FB5FC4">
            <w:pPr>
              <w:spacing w:line="276" w:lineRule="auto"/>
              <w:ind w:right="-1"/>
              <w:jc w:val="center"/>
              <w:rPr>
                <w:b/>
                <w:sz w:val="18"/>
                <w:szCs w:val="18"/>
              </w:rPr>
            </w:pPr>
            <w:r w:rsidRPr="007511A1">
              <w:rPr>
                <w:b/>
                <w:sz w:val="18"/>
                <w:szCs w:val="18"/>
              </w:rPr>
              <w:t>исполнения</w:t>
            </w:r>
          </w:p>
        </w:tc>
      </w:tr>
      <w:tr w:rsidR="00FB5FC4" w:rsidRPr="0061281B" w:rsidTr="00A64FA8">
        <w:trPr>
          <w:jc w:val="center"/>
        </w:trPr>
        <w:tc>
          <w:tcPr>
            <w:tcW w:w="4249" w:type="dxa"/>
            <w:shd w:val="clear" w:color="auto" w:fill="auto"/>
            <w:vAlign w:val="center"/>
          </w:tcPr>
          <w:p w:rsidR="00FB5FC4" w:rsidRPr="007511A1" w:rsidRDefault="00FB5FC4" w:rsidP="00FB5FC4">
            <w:pPr>
              <w:ind w:right="-1"/>
              <w:rPr>
                <w:sz w:val="18"/>
                <w:szCs w:val="18"/>
              </w:rPr>
            </w:pPr>
            <w:r w:rsidRPr="007511A1">
              <w:rPr>
                <w:sz w:val="18"/>
                <w:szCs w:val="18"/>
              </w:rPr>
              <w:t>Библиотечное, библиографическое и информационное обслуживание пользователей библиотеки</w:t>
            </w:r>
          </w:p>
        </w:tc>
        <w:tc>
          <w:tcPr>
            <w:tcW w:w="1631" w:type="dxa"/>
            <w:shd w:val="clear" w:color="auto" w:fill="auto"/>
          </w:tcPr>
          <w:p w:rsidR="00FB5FC4" w:rsidRPr="007511A1" w:rsidRDefault="00FB5FC4" w:rsidP="00FB5FC4">
            <w:pPr>
              <w:ind w:right="-1"/>
              <w:jc w:val="center"/>
              <w:rPr>
                <w:color w:val="000000"/>
                <w:sz w:val="18"/>
                <w:szCs w:val="18"/>
              </w:rPr>
            </w:pPr>
            <w:r w:rsidRPr="007511A1">
              <w:rPr>
                <w:color w:val="000000"/>
                <w:sz w:val="18"/>
                <w:szCs w:val="18"/>
              </w:rPr>
              <w:t>количество посещений, ед.</w:t>
            </w:r>
          </w:p>
        </w:tc>
        <w:tc>
          <w:tcPr>
            <w:tcW w:w="1326" w:type="dxa"/>
            <w:shd w:val="clear" w:color="auto" w:fill="auto"/>
            <w:vAlign w:val="center"/>
          </w:tcPr>
          <w:p w:rsidR="00FB5FC4" w:rsidRPr="007511A1" w:rsidRDefault="00FB5FC4" w:rsidP="00FB5FC4">
            <w:pPr>
              <w:ind w:right="-1"/>
              <w:jc w:val="center"/>
              <w:rPr>
                <w:sz w:val="18"/>
                <w:szCs w:val="18"/>
              </w:rPr>
            </w:pPr>
            <w:r w:rsidRPr="007511A1">
              <w:rPr>
                <w:sz w:val="18"/>
                <w:szCs w:val="18"/>
              </w:rPr>
              <w:t>119 686</w:t>
            </w:r>
          </w:p>
        </w:tc>
        <w:tc>
          <w:tcPr>
            <w:tcW w:w="1371" w:type="dxa"/>
            <w:shd w:val="clear" w:color="auto" w:fill="auto"/>
            <w:vAlign w:val="center"/>
          </w:tcPr>
          <w:p w:rsidR="00FB5FC4" w:rsidRPr="007511A1" w:rsidRDefault="00FB5FC4" w:rsidP="00FB5FC4">
            <w:pPr>
              <w:ind w:right="-1"/>
              <w:jc w:val="center"/>
              <w:rPr>
                <w:sz w:val="18"/>
                <w:szCs w:val="18"/>
              </w:rPr>
            </w:pPr>
            <w:r w:rsidRPr="007511A1">
              <w:rPr>
                <w:sz w:val="18"/>
                <w:szCs w:val="18"/>
              </w:rPr>
              <w:t>118 678</w:t>
            </w:r>
          </w:p>
        </w:tc>
        <w:tc>
          <w:tcPr>
            <w:tcW w:w="1336" w:type="dxa"/>
            <w:shd w:val="clear" w:color="auto" w:fill="auto"/>
            <w:vAlign w:val="center"/>
          </w:tcPr>
          <w:p w:rsidR="00FB5FC4" w:rsidRPr="007511A1" w:rsidRDefault="00FB5FC4" w:rsidP="00FB5FC4">
            <w:pPr>
              <w:ind w:right="-1"/>
              <w:jc w:val="center"/>
              <w:rPr>
                <w:sz w:val="18"/>
                <w:szCs w:val="18"/>
              </w:rPr>
            </w:pPr>
            <w:r w:rsidRPr="007511A1">
              <w:rPr>
                <w:sz w:val="18"/>
                <w:szCs w:val="18"/>
              </w:rPr>
              <w:t>99,2%</w:t>
            </w:r>
          </w:p>
        </w:tc>
      </w:tr>
      <w:tr w:rsidR="00FB5FC4" w:rsidRPr="0061281B" w:rsidTr="00A64FA8">
        <w:trPr>
          <w:jc w:val="center"/>
        </w:trPr>
        <w:tc>
          <w:tcPr>
            <w:tcW w:w="4249" w:type="dxa"/>
            <w:shd w:val="clear" w:color="auto" w:fill="auto"/>
            <w:vAlign w:val="center"/>
          </w:tcPr>
          <w:p w:rsidR="00FB5FC4" w:rsidRPr="007511A1" w:rsidRDefault="00FB5FC4" w:rsidP="00FB5FC4">
            <w:pPr>
              <w:ind w:right="-1"/>
              <w:rPr>
                <w:sz w:val="18"/>
                <w:szCs w:val="18"/>
              </w:rPr>
            </w:pPr>
            <w:r w:rsidRPr="007511A1">
              <w:rPr>
                <w:sz w:val="18"/>
                <w:szCs w:val="18"/>
              </w:rPr>
              <w:t>Публичный показ музейных предметов, музейных коллекций</w:t>
            </w:r>
          </w:p>
        </w:tc>
        <w:tc>
          <w:tcPr>
            <w:tcW w:w="1631" w:type="dxa"/>
            <w:shd w:val="clear" w:color="auto" w:fill="auto"/>
            <w:vAlign w:val="center"/>
          </w:tcPr>
          <w:p w:rsidR="00FB5FC4" w:rsidRPr="007511A1" w:rsidRDefault="00FB5FC4" w:rsidP="00FB5FC4">
            <w:pPr>
              <w:ind w:right="-1"/>
              <w:jc w:val="center"/>
              <w:rPr>
                <w:color w:val="000000"/>
                <w:sz w:val="18"/>
                <w:szCs w:val="18"/>
              </w:rPr>
            </w:pPr>
            <w:r w:rsidRPr="007511A1">
              <w:rPr>
                <w:color w:val="000000"/>
                <w:sz w:val="18"/>
                <w:szCs w:val="18"/>
              </w:rPr>
              <w:t>число посетителей, чел.</w:t>
            </w:r>
          </w:p>
        </w:tc>
        <w:tc>
          <w:tcPr>
            <w:tcW w:w="1326" w:type="dxa"/>
            <w:shd w:val="clear" w:color="auto" w:fill="auto"/>
            <w:vAlign w:val="center"/>
          </w:tcPr>
          <w:p w:rsidR="00FB5FC4" w:rsidRPr="007511A1" w:rsidRDefault="00FB5FC4" w:rsidP="00FB5FC4">
            <w:pPr>
              <w:ind w:right="-1"/>
              <w:jc w:val="center"/>
              <w:rPr>
                <w:sz w:val="18"/>
                <w:szCs w:val="18"/>
              </w:rPr>
            </w:pPr>
            <w:r w:rsidRPr="007511A1">
              <w:rPr>
                <w:sz w:val="18"/>
                <w:szCs w:val="18"/>
              </w:rPr>
              <w:t>800</w:t>
            </w:r>
          </w:p>
        </w:tc>
        <w:tc>
          <w:tcPr>
            <w:tcW w:w="1371" w:type="dxa"/>
            <w:shd w:val="clear" w:color="auto" w:fill="auto"/>
            <w:vAlign w:val="center"/>
          </w:tcPr>
          <w:p w:rsidR="00FB5FC4" w:rsidRPr="007511A1" w:rsidRDefault="00FB5FC4" w:rsidP="00FB5FC4">
            <w:pPr>
              <w:ind w:right="-1"/>
              <w:jc w:val="center"/>
              <w:rPr>
                <w:sz w:val="18"/>
                <w:szCs w:val="18"/>
              </w:rPr>
            </w:pPr>
            <w:r w:rsidRPr="007511A1">
              <w:rPr>
                <w:sz w:val="18"/>
                <w:szCs w:val="18"/>
              </w:rPr>
              <w:t>826</w:t>
            </w:r>
          </w:p>
        </w:tc>
        <w:tc>
          <w:tcPr>
            <w:tcW w:w="1336" w:type="dxa"/>
            <w:shd w:val="clear" w:color="auto" w:fill="auto"/>
            <w:vAlign w:val="center"/>
          </w:tcPr>
          <w:p w:rsidR="00FB5FC4" w:rsidRPr="007511A1" w:rsidRDefault="00FB5FC4" w:rsidP="00FB5FC4">
            <w:pPr>
              <w:ind w:right="-1"/>
              <w:jc w:val="center"/>
              <w:rPr>
                <w:sz w:val="18"/>
                <w:szCs w:val="18"/>
              </w:rPr>
            </w:pPr>
            <w:r w:rsidRPr="007511A1">
              <w:rPr>
                <w:sz w:val="18"/>
                <w:szCs w:val="18"/>
              </w:rPr>
              <w:t>103,3%</w:t>
            </w:r>
          </w:p>
        </w:tc>
      </w:tr>
      <w:tr w:rsidR="00FB5FC4" w:rsidRPr="0061281B" w:rsidTr="00A64FA8">
        <w:trPr>
          <w:jc w:val="center"/>
        </w:trPr>
        <w:tc>
          <w:tcPr>
            <w:tcW w:w="4249" w:type="dxa"/>
            <w:shd w:val="clear" w:color="auto" w:fill="auto"/>
            <w:vAlign w:val="center"/>
          </w:tcPr>
          <w:p w:rsidR="00FB5FC4" w:rsidRPr="007511A1" w:rsidRDefault="00FB5FC4" w:rsidP="00FB5FC4">
            <w:pPr>
              <w:ind w:right="-1"/>
              <w:rPr>
                <w:sz w:val="18"/>
                <w:szCs w:val="18"/>
              </w:rPr>
            </w:pPr>
            <w:r w:rsidRPr="007511A1">
              <w:rPr>
                <w:sz w:val="18"/>
                <w:szCs w:val="18"/>
              </w:rPr>
              <w:t>Публичный показ музейных предметов, музейных коллекций</w:t>
            </w:r>
          </w:p>
        </w:tc>
        <w:tc>
          <w:tcPr>
            <w:tcW w:w="1631" w:type="dxa"/>
            <w:shd w:val="clear" w:color="auto" w:fill="auto"/>
            <w:vAlign w:val="center"/>
          </w:tcPr>
          <w:p w:rsidR="00FB5FC4" w:rsidRPr="007511A1" w:rsidRDefault="00FB5FC4" w:rsidP="00FB5FC4">
            <w:pPr>
              <w:ind w:right="-1"/>
              <w:jc w:val="center"/>
              <w:rPr>
                <w:color w:val="000000"/>
                <w:sz w:val="18"/>
                <w:szCs w:val="18"/>
              </w:rPr>
            </w:pPr>
            <w:r w:rsidRPr="007511A1">
              <w:rPr>
                <w:color w:val="000000"/>
                <w:sz w:val="18"/>
                <w:szCs w:val="18"/>
              </w:rPr>
              <w:t>число выставок, ед.</w:t>
            </w:r>
          </w:p>
        </w:tc>
        <w:tc>
          <w:tcPr>
            <w:tcW w:w="1326" w:type="dxa"/>
            <w:shd w:val="clear" w:color="auto" w:fill="auto"/>
            <w:vAlign w:val="center"/>
          </w:tcPr>
          <w:p w:rsidR="00FB5FC4" w:rsidRPr="007511A1" w:rsidRDefault="00FB5FC4" w:rsidP="00FB5FC4">
            <w:pPr>
              <w:ind w:right="-1"/>
              <w:jc w:val="center"/>
              <w:rPr>
                <w:sz w:val="18"/>
                <w:szCs w:val="18"/>
              </w:rPr>
            </w:pPr>
            <w:r w:rsidRPr="007511A1">
              <w:rPr>
                <w:sz w:val="18"/>
                <w:szCs w:val="18"/>
              </w:rPr>
              <w:t>2</w:t>
            </w:r>
          </w:p>
        </w:tc>
        <w:tc>
          <w:tcPr>
            <w:tcW w:w="1371" w:type="dxa"/>
            <w:shd w:val="clear" w:color="auto" w:fill="auto"/>
            <w:vAlign w:val="center"/>
          </w:tcPr>
          <w:p w:rsidR="00FB5FC4" w:rsidRPr="007511A1" w:rsidRDefault="00FB5FC4" w:rsidP="00FB5FC4">
            <w:pPr>
              <w:ind w:right="-1"/>
              <w:jc w:val="center"/>
              <w:rPr>
                <w:sz w:val="18"/>
                <w:szCs w:val="18"/>
              </w:rPr>
            </w:pPr>
            <w:r w:rsidRPr="007511A1">
              <w:rPr>
                <w:sz w:val="18"/>
                <w:szCs w:val="18"/>
              </w:rPr>
              <w:t>2</w:t>
            </w:r>
          </w:p>
        </w:tc>
        <w:tc>
          <w:tcPr>
            <w:tcW w:w="1336" w:type="dxa"/>
            <w:shd w:val="clear" w:color="auto" w:fill="auto"/>
            <w:vAlign w:val="center"/>
          </w:tcPr>
          <w:p w:rsidR="00FB5FC4" w:rsidRPr="007511A1" w:rsidRDefault="00FB5FC4" w:rsidP="00FB5FC4">
            <w:pPr>
              <w:ind w:right="-1"/>
              <w:jc w:val="center"/>
              <w:rPr>
                <w:sz w:val="18"/>
                <w:szCs w:val="18"/>
              </w:rPr>
            </w:pPr>
            <w:r w:rsidRPr="007511A1">
              <w:rPr>
                <w:sz w:val="18"/>
                <w:szCs w:val="18"/>
              </w:rPr>
              <w:t>100,0%</w:t>
            </w:r>
          </w:p>
        </w:tc>
      </w:tr>
      <w:tr w:rsidR="00FB5FC4" w:rsidRPr="0061281B" w:rsidTr="00A64FA8">
        <w:trPr>
          <w:trHeight w:val="382"/>
          <w:jc w:val="center"/>
        </w:trPr>
        <w:tc>
          <w:tcPr>
            <w:tcW w:w="4249" w:type="dxa"/>
            <w:shd w:val="clear" w:color="auto" w:fill="auto"/>
            <w:vAlign w:val="center"/>
          </w:tcPr>
          <w:p w:rsidR="00FB5FC4" w:rsidRPr="007511A1" w:rsidRDefault="00FB5FC4" w:rsidP="00FB5FC4">
            <w:pPr>
              <w:ind w:right="-1"/>
              <w:rPr>
                <w:sz w:val="18"/>
                <w:szCs w:val="18"/>
              </w:rPr>
            </w:pPr>
            <w:r w:rsidRPr="007511A1">
              <w:rPr>
                <w:sz w:val="18"/>
                <w:szCs w:val="18"/>
              </w:rPr>
              <w:t xml:space="preserve">Организация деятельности клубных формирований </w:t>
            </w:r>
            <w:r w:rsidRPr="007511A1">
              <w:rPr>
                <w:sz w:val="18"/>
                <w:szCs w:val="18"/>
              </w:rPr>
              <w:lastRenderedPageBreak/>
              <w:t>и формирований самодеятельного народного творчества</w:t>
            </w:r>
          </w:p>
        </w:tc>
        <w:tc>
          <w:tcPr>
            <w:tcW w:w="1631" w:type="dxa"/>
            <w:shd w:val="clear" w:color="auto" w:fill="auto"/>
            <w:vAlign w:val="center"/>
          </w:tcPr>
          <w:p w:rsidR="00FB5FC4" w:rsidRPr="007511A1" w:rsidRDefault="00FB5FC4" w:rsidP="00FB5FC4">
            <w:pPr>
              <w:ind w:right="-1"/>
              <w:jc w:val="center"/>
              <w:rPr>
                <w:color w:val="000000"/>
                <w:sz w:val="18"/>
                <w:szCs w:val="18"/>
              </w:rPr>
            </w:pPr>
            <w:r w:rsidRPr="007511A1">
              <w:rPr>
                <w:color w:val="000000"/>
                <w:sz w:val="18"/>
                <w:szCs w:val="18"/>
              </w:rPr>
              <w:lastRenderedPageBreak/>
              <w:t xml:space="preserve">количество </w:t>
            </w:r>
            <w:r w:rsidRPr="007511A1">
              <w:rPr>
                <w:color w:val="000000"/>
                <w:sz w:val="18"/>
                <w:szCs w:val="18"/>
              </w:rPr>
              <w:lastRenderedPageBreak/>
              <w:t>клубных формирований, ед.</w:t>
            </w:r>
          </w:p>
        </w:tc>
        <w:tc>
          <w:tcPr>
            <w:tcW w:w="1326" w:type="dxa"/>
            <w:shd w:val="clear" w:color="auto" w:fill="auto"/>
            <w:vAlign w:val="center"/>
          </w:tcPr>
          <w:p w:rsidR="00FB5FC4" w:rsidRPr="007511A1" w:rsidRDefault="00FB5FC4" w:rsidP="00FB5FC4">
            <w:pPr>
              <w:ind w:right="-1"/>
              <w:jc w:val="center"/>
              <w:rPr>
                <w:sz w:val="18"/>
                <w:szCs w:val="18"/>
              </w:rPr>
            </w:pPr>
            <w:r w:rsidRPr="007511A1">
              <w:rPr>
                <w:sz w:val="18"/>
                <w:szCs w:val="18"/>
              </w:rPr>
              <w:lastRenderedPageBreak/>
              <w:t>138</w:t>
            </w:r>
          </w:p>
        </w:tc>
        <w:tc>
          <w:tcPr>
            <w:tcW w:w="1371" w:type="dxa"/>
            <w:shd w:val="clear" w:color="auto" w:fill="auto"/>
            <w:vAlign w:val="center"/>
          </w:tcPr>
          <w:p w:rsidR="00FB5FC4" w:rsidRPr="007511A1" w:rsidRDefault="00FB5FC4" w:rsidP="00FB5FC4">
            <w:pPr>
              <w:ind w:right="-1"/>
              <w:jc w:val="center"/>
              <w:rPr>
                <w:sz w:val="18"/>
                <w:szCs w:val="18"/>
              </w:rPr>
            </w:pPr>
            <w:r w:rsidRPr="007511A1">
              <w:rPr>
                <w:sz w:val="18"/>
                <w:szCs w:val="18"/>
              </w:rPr>
              <w:t>131</w:t>
            </w:r>
          </w:p>
        </w:tc>
        <w:tc>
          <w:tcPr>
            <w:tcW w:w="1336" w:type="dxa"/>
            <w:shd w:val="clear" w:color="auto" w:fill="auto"/>
            <w:vAlign w:val="center"/>
          </w:tcPr>
          <w:p w:rsidR="00FB5FC4" w:rsidRPr="007511A1" w:rsidRDefault="00FB5FC4" w:rsidP="00FB5FC4">
            <w:pPr>
              <w:ind w:right="-1"/>
              <w:jc w:val="center"/>
              <w:rPr>
                <w:sz w:val="18"/>
                <w:szCs w:val="18"/>
              </w:rPr>
            </w:pPr>
            <w:r w:rsidRPr="007511A1">
              <w:rPr>
                <w:sz w:val="18"/>
                <w:szCs w:val="18"/>
              </w:rPr>
              <w:t>94,9%</w:t>
            </w:r>
          </w:p>
        </w:tc>
      </w:tr>
      <w:tr w:rsidR="00FB5FC4" w:rsidRPr="0061281B" w:rsidTr="00A64FA8">
        <w:trPr>
          <w:trHeight w:val="382"/>
          <w:jc w:val="center"/>
        </w:trPr>
        <w:tc>
          <w:tcPr>
            <w:tcW w:w="4249" w:type="dxa"/>
            <w:shd w:val="clear" w:color="auto" w:fill="auto"/>
            <w:vAlign w:val="center"/>
          </w:tcPr>
          <w:p w:rsidR="00FB5FC4" w:rsidRPr="007511A1" w:rsidRDefault="00FB5FC4" w:rsidP="00FB5FC4">
            <w:pPr>
              <w:ind w:right="-1"/>
              <w:rPr>
                <w:sz w:val="18"/>
                <w:szCs w:val="18"/>
              </w:rPr>
            </w:pPr>
            <w:r w:rsidRPr="007511A1">
              <w:rPr>
                <w:sz w:val="18"/>
                <w:szCs w:val="18"/>
              </w:rPr>
              <w:lastRenderedPageBreak/>
              <w:t>Организация и проведение мероприятий</w:t>
            </w:r>
          </w:p>
        </w:tc>
        <w:tc>
          <w:tcPr>
            <w:tcW w:w="1631" w:type="dxa"/>
            <w:shd w:val="clear" w:color="auto" w:fill="auto"/>
            <w:vAlign w:val="center"/>
          </w:tcPr>
          <w:p w:rsidR="00FB5FC4" w:rsidRPr="007511A1" w:rsidRDefault="00FB5FC4" w:rsidP="00FB5FC4">
            <w:pPr>
              <w:ind w:right="-1"/>
              <w:jc w:val="center"/>
              <w:rPr>
                <w:color w:val="000000"/>
                <w:sz w:val="18"/>
                <w:szCs w:val="18"/>
              </w:rPr>
            </w:pPr>
            <w:r w:rsidRPr="007511A1">
              <w:rPr>
                <w:color w:val="000000"/>
                <w:sz w:val="18"/>
                <w:szCs w:val="18"/>
              </w:rPr>
              <w:t>количество проведенных мероприятий, единиц</w:t>
            </w:r>
          </w:p>
        </w:tc>
        <w:tc>
          <w:tcPr>
            <w:tcW w:w="1326" w:type="dxa"/>
            <w:shd w:val="clear" w:color="auto" w:fill="auto"/>
            <w:vAlign w:val="center"/>
          </w:tcPr>
          <w:p w:rsidR="00FB5FC4" w:rsidRPr="007511A1" w:rsidRDefault="00FB5FC4" w:rsidP="00FB5FC4">
            <w:pPr>
              <w:ind w:right="-1"/>
              <w:jc w:val="center"/>
              <w:rPr>
                <w:sz w:val="18"/>
                <w:szCs w:val="18"/>
              </w:rPr>
            </w:pPr>
            <w:r w:rsidRPr="007511A1">
              <w:rPr>
                <w:sz w:val="18"/>
                <w:szCs w:val="18"/>
              </w:rPr>
              <w:t>520</w:t>
            </w:r>
          </w:p>
        </w:tc>
        <w:tc>
          <w:tcPr>
            <w:tcW w:w="1371" w:type="dxa"/>
            <w:shd w:val="clear" w:color="auto" w:fill="auto"/>
            <w:vAlign w:val="center"/>
          </w:tcPr>
          <w:p w:rsidR="00FB5FC4" w:rsidRPr="007511A1" w:rsidRDefault="00FB5FC4" w:rsidP="00FB5FC4">
            <w:pPr>
              <w:ind w:right="-1"/>
              <w:jc w:val="center"/>
              <w:rPr>
                <w:sz w:val="18"/>
                <w:szCs w:val="18"/>
              </w:rPr>
            </w:pPr>
            <w:r w:rsidRPr="007511A1">
              <w:rPr>
                <w:sz w:val="18"/>
                <w:szCs w:val="18"/>
              </w:rPr>
              <w:t>420</w:t>
            </w:r>
          </w:p>
        </w:tc>
        <w:tc>
          <w:tcPr>
            <w:tcW w:w="1336" w:type="dxa"/>
            <w:shd w:val="clear" w:color="auto" w:fill="auto"/>
            <w:vAlign w:val="center"/>
          </w:tcPr>
          <w:p w:rsidR="00FB5FC4" w:rsidRPr="007511A1" w:rsidRDefault="00FB5FC4" w:rsidP="00FB5FC4">
            <w:pPr>
              <w:ind w:right="-1"/>
              <w:jc w:val="center"/>
              <w:rPr>
                <w:sz w:val="18"/>
                <w:szCs w:val="18"/>
              </w:rPr>
            </w:pPr>
            <w:r w:rsidRPr="007511A1">
              <w:rPr>
                <w:sz w:val="18"/>
                <w:szCs w:val="18"/>
              </w:rPr>
              <w:t>80,7%</w:t>
            </w:r>
          </w:p>
        </w:tc>
      </w:tr>
    </w:tbl>
    <w:p w:rsidR="00FB5FC4" w:rsidRPr="0061281B" w:rsidRDefault="00FB5FC4" w:rsidP="00FB5FC4">
      <w:pPr>
        <w:spacing w:before="120"/>
        <w:ind w:right="-1" w:firstLine="567"/>
        <w:jc w:val="both"/>
        <w:rPr>
          <w:rFonts w:eastAsia="Calibri"/>
          <w:lang w:eastAsia="en-US"/>
        </w:rPr>
      </w:pPr>
      <w:r w:rsidRPr="0061281B">
        <w:rPr>
          <w:b/>
        </w:rPr>
        <w:t xml:space="preserve">2) </w:t>
      </w:r>
      <w:r w:rsidRPr="0061281B">
        <w:rPr>
          <w:b/>
          <w:bCs/>
          <w:i/>
        </w:rPr>
        <w:t>Субсидии бюджетным учреждениям на иные цели:</w:t>
      </w:r>
      <w:r w:rsidRPr="0061281B">
        <w:rPr>
          <w:bCs/>
          <w:i/>
        </w:rPr>
        <w:t xml:space="preserve"> </w:t>
      </w:r>
    </w:p>
    <w:p w:rsidR="00FB5FC4" w:rsidRPr="0061281B" w:rsidRDefault="00FB5FC4" w:rsidP="00FB5FC4">
      <w:pPr>
        <w:spacing w:line="276" w:lineRule="auto"/>
        <w:ind w:right="-1" w:firstLine="567"/>
        <w:jc w:val="both"/>
      </w:pPr>
      <w:r w:rsidRPr="0061281B">
        <w:rPr>
          <w:rFonts w:eastAsia="Calibri"/>
          <w:lang w:eastAsia="en-US"/>
        </w:rPr>
        <w:t xml:space="preserve">2.1 в рамках муниципальной программы </w:t>
      </w:r>
      <w:r w:rsidRPr="0061281B">
        <w:t>«Развитие культуры и туризма на территории Котласского округа Архангельской области» расходы исполнены в объеме 6 994,7 тыс. рублей или на 84,7 % от плана (план – 8 262,1 тыс. рублей)</w:t>
      </w:r>
      <w:r w:rsidRPr="0061281B">
        <w:rPr>
          <w:rFonts w:eastAsia="Calibri"/>
          <w:lang w:eastAsia="en-US"/>
        </w:rPr>
        <w:t xml:space="preserve"> и направлены: </w:t>
      </w:r>
    </w:p>
    <w:p w:rsidR="00FB5FC4" w:rsidRPr="0061281B" w:rsidRDefault="00FB5FC4" w:rsidP="00FB5FC4">
      <w:pPr>
        <w:pStyle w:val="24"/>
        <w:ind w:left="0" w:right="-1" w:firstLine="567"/>
        <w:jc w:val="both"/>
        <w:rPr>
          <w:rFonts w:ascii="Times New Roman" w:hAnsi="Times New Roman"/>
          <w:sz w:val="24"/>
          <w:szCs w:val="24"/>
        </w:rPr>
      </w:pPr>
      <w:r w:rsidRPr="0061281B">
        <w:rPr>
          <w:rFonts w:ascii="Times New Roman" w:hAnsi="Times New Roman"/>
          <w:sz w:val="24"/>
          <w:szCs w:val="24"/>
        </w:rPr>
        <w:t>2.1.1 на реализацию мероприятий в области культуры за счет средств бюджета округа в объеме 2 019,8 тыс. рублей или на 89,3 % от плана (план – 2 262,0 тыс. рублей), в том числе:</w:t>
      </w:r>
    </w:p>
    <w:p w:rsidR="00FB5FC4" w:rsidRPr="0061281B" w:rsidRDefault="00FB5FC4" w:rsidP="00FB5FC4">
      <w:pPr>
        <w:pStyle w:val="24"/>
        <w:ind w:left="0" w:right="-1" w:firstLine="567"/>
        <w:jc w:val="both"/>
        <w:rPr>
          <w:rFonts w:ascii="Times New Roman" w:hAnsi="Times New Roman"/>
          <w:sz w:val="24"/>
          <w:szCs w:val="24"/>
        </w:rPr>
      </w:pPr>
      <w:r w:rsidRPr="0061281B">
        <w:rPr>
          <w:rFonts w:ascii="Times New Roman" w:hAnsi="Times New Roman"/>
          <w:sz w:val="24"/>
          <w:szCs w:val="24"/>
        </w:rPr>
        <w:t>2.1.1.1 на развитие материально-технической базы учреждений культуры в объеме 801,4 тыс. рублей или на 100,0 % от плана, и направлены:</w:t>
      </w:r>
    </w:p>
    <w:p w:rsidR="00FB5FC4" w:rsidRPr="0061281B" w:rsidRDefault="00FB5FC4" w:rsidP="00FB5FC4">
      <w:pPr>
        <w:pStyle w:val="24"/>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на приобретение компьютера и </w:t>
      </w:r>
      <w:proofErr w:type="spellStart"/>
      <w:r w:rsidRPr="0061281B">
        <w:rPr>
          <w:rFonts w:ascii="Times New Roman" w:hAnsi="Times New Roman"/>
          <w:sz w:val="24"/>
          <w:szCs w:val="24"/>
        </w:rPr>
        <w:t>рутокенов</w:t>
      </w:r>
      <w:proofErr w:type="spellEnd"/>
      <w:r w:rsidRPr="0061281B">
        <w:rPr>
          <w:rFonts w:ascii="Times New Roman" w:hAnsi="Times New Roman"/>
          <w:sz w:val="24"/>
          <w:szCs w:val="24"/>
        </w:rPr>
        <w:t xml:space="preserve"> </w:t>
      </w:r>
      <w:proofErr w:type="gramStart"/>
      <w:r w:rsidRPr="0061281B">
        <w:rPr>
          <w:rFonts w:ascii="Times New Roman" w:hAnsi="Times New Roman"/>
          <w:sz w:val="24"/>
          <w:szCs w:val="24"/>
        </w:rPr>
        <w:t>в</w:t>
      </w:r>
      <w:proofErr w:type="gramEnd"/>
      <w:r w:rsidRPr="0061281B">
        <w:rPr>
          <w:rFonts w:ascii="Times New Roman" w:hAnsi="Times New Roman"/>
          <w:sz w:val="24"/>
          <w:szCs w:val="24"/>
        </w:rPr>
        <w:t xml:space="preserve"> МУК «МБС» – 141,4 тыс. рублей;</w:t>
      </w:r>
    </w:p>
    <w:p w:rsidR="00FB5FC4" w:rsidRPr="0061281B" w:rsidRDefault="00FB5FC4" w:rsidP="00FB5FC4">
      <w:pPr>
        <w:pStyle w:val="24"/>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w:t>
      </w:r>
      <w:r w:rsidR="00376BBB">
        <w:rPr>
          <w:rFonts w:ascii="Times New Roman" w:hAnsi="Times New Roman"/>
          <w:sz w:val="24"/>
          <w:szCs w:val="24"/>
        </w:rPr>
        <w:t xml:space="preserve">на </w:t>
      </w:r>
      <w:r w:rsidRPr="0061281B">
        <w:rPr>
          <w:rFonts w:ascii="Times New Roman" w:hAnsi="Times New Roman"/>
          <w:sz w:val="24"/>
          <w:szCs w:val="24"/>
        </w:rPr>
        <w:t xml:space="preserve">монтаж пожарной сигнализации в библиотеке д. </w:t>
      </w:r>
      <w:proofErr w:type="spellStart"/>
      <w:r w:rsidRPr="0061281B">
        <w:rPr>
          <w:rFonts w:ascii="Times New Roman" w:hAnsi="Times New Roman"/>
          <w:sz w:val="24"/>
          <w:szCs w:val="24"/>
        </w:rPr>
        <w:t>Курцево</w:t>
      </w:r>
      <w:proofErr w:type="spellEnd"/>
      <w:r w:rsidRPr="0061281B">
        <w:rPr>
          <w:rFonts w:ascii="Times New Roman" w:hAnsi="Times New Roman"/>
          <w:sz w:val="24"/>
          <w:szCs w:val="24"/>
        </w:rPr>
        <w:t xml:space="preserve"> - 118,0 тыс. рублей</w:t>
      </w:r>
    </w:p>
    <w:p w:rsidR="00FB5FC4" w:rsidRPr="0061281B" w:rsidRDefault="00FB5FC4" w:rsidP="00FB5FC4">
      <w:pPr>
        <w:pStyle w:val="24"/>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w:t>
      </w:r>
      <w:r w:rsidR="00376BBB">
        <w:rPr>
          <w:rFonts w:ascii="Times New Roman" w:hAnsi="Times New Roman"/>
          <w:sz w:val="24"/>
          <w:szCs w:val="24"/>
        </w:rPr>
        <w:t>н</w:t>
      </w:r>
      <w:r w:rsidR="00330F49">
        <w:rPr>
          <w:rFonts w:ascii="Times New Roman" w:hAnsi="Times New Roman"/>
          <w:sz w:val="24"/>
          <w:szCs w:val="24"/>
        </w:rPr>
        <w:t>а</w:t>
      </w:r>
      <w:r w:rsidR="00376BBB">
        <w:rPr>
          <w:rFonts w:ascii="Times New Roman" w:hAnsi="Times New Roman"/>
          <w:sz w:val="24"/>
          <w:szCs w:val="24"/>
        </w:rPr>
        <w:t xml:space="preserve"> </w:t>
      </w:r>
      <w:r w:rsidRPr="0061281B">
        <w:rPr>
          <w:rFonts w:ascii="Times New Roman" w:hAnsi="Times New Roman"/>
          <w:sz w:val="24"/>
          <w:szCs w:val="24"/>
        </w:rPr>
        <w:t>установку кондиционера в библиотеке п. Шипицыно - 170,0 тыс. рублей</w:t>
      </w:r>
    </w:p>
    <w:p w:rsidR="00FB5FC4" w:rsidRPr="0031154E" w:rsidRDefault="00FB5FC4" w:rsidP="00FB5FC4">
      <w:pPr>
        <w:pStyle w:val="24"/>
        <w:ind w:left="0" w:right="-1" w:firstLine="567"/>
        <w:jc w:val="both"/>
        <w:rPr>
          <w:rFonts w:ascii="Times New Roman" w:hAnsi="Times New Roman"/>
          <w:sz w:val="24"/>
          <w:szCs w:val="24"/>
        </w:rPr>
      </w:pPr>
      <w:r w:rsidRPr="0061281B">
        <w:t>–</w:t>
      </w:r>
      <w:r w:rsidRPr="0061281B">
        <w:rPr>
          <w:rFonts w:ascii="Times New Roman" w:hAnsi="Times New Roman"/>
          <w:sz w:val="24"/>
          <w:szCs w:val="24"/>
        </w:rPr>
        <w:t xml:space="preserve"> на исполнение предписания </w:t>
      </w:r>
      <w:proofErr w:type="spellStart"/>
      <w:r w:rsidRPr="0061281B">
        <w:rPr>
          <w:rFonts w:ascii="Times New Roman" w:hAnsi="Times New Roman"/>
          <w:sz w:val="24"/>
          <w:szCs w:val="24"/>
        </w:rPr>
        <w:t>Госпожнадзора</w:t>
      </w:r>
      <w:proofErr w:type="spellEnd"/>
      <w:r w:rsidRPr="0061281B">
        <w:rPr>
          <w:rFonts w:ascii="Times New Roman" w:hAnsi="Times New Roman"/>
          <w:sz w:val="24"/>
          <w:szCs w:val="24"/>
        </w:rPr>
        <w:t xml:space="preserve"> по ДЦ «</w:t>
      </w:r>
      <w:proofErr w:type="spellStart"/>
      <w:r w:rsidRPr="0061281B">
        <w:rPr>
          <w:rFonts w:ascii="Times New Roman" w:hAnsi="Times New Roman"/>
          <w:sz w:val="24"/>
          <w:szCs w:val="24"/>
        </w:rPr>
        <w:t>Таусень</w:t>
      </w:r>
      <w:proofErr w:type="spellEnd"/>
      <w:r w:rsidRPr="0061281B">
        <w:rPr>
          <w:rFonts w:ascii="Times New Roman" w:hAnsi="Times New Roman"/>
          <w:sz w:val="24"/>
          <w:szCs w:val="24"/>
        </w:rPr>
        <w:t xml:space="preserve">» (изготовление лестницы запасного выхода из металла), приобретение офисной мебели и оборудования </w:t>
      </w:r>
      <w:proofErr w:type="gramStart"/>
      <w:r w:rsidRPr="0061281B">
        <w:rPr>
          <w:rFonts w:ascii="Times New Roman" w:hAnsi="Times New Roman"/>
          <w:sz w:val="24"/>
          <w:szCs w:val="24"/>
        </w:rPr>
        <w:t>для</w:t>
      </w:r>
      <w:proofErr w:type="gramEnd"/>
      <w:r w:rsidRPr="0061281B">
        <w:rPr>
          <w:rFonts w:ascii="Times New Roman" w:hAnsi="Times New Roman"/>
          <w:sz w:val="24"/>
          <w:szCs w:val="24"/>
        </w:rPr>
        <w:t xml:space="preserve"> </w:t>
      </w:r>
      <w:proofErr w:type="gramStart"/>
      <w:r w:rsidRPr="0061281B">
        <w:rPr>
          <w:rFonts w:ascii="Times New Roman" w:hAnsi="Times New Roman"/>
          <w:sz w:val="24"/>
          <w:szCs w:val="24"/>
        </w:rPr>
        <w:t>оснащение</w:t>
      </w:r>
      <w:proofErr w:type="gramEnd"/>
      <w:r w:rsidRPr="0061281B">
        <w:rPr>
          <w:rFonts w:ascii="Times New Roman" w:hAnsi="Times New Roman"/>
          <w:sz w:val="24"/>
          <w:szCs w:val="24"/>
        </w:rPr>
        <w:t xml:space="preserve"> </w:t>
      </w:r>
      <w:r w:rsidRPr="0031154E">
        <w:rPr>
          <w:rFonts w:ascii="Times New Roman" w:hAnsi="Times New Roman"/>
          <w:sz w:val="24"/>
          <w:szCs w:val="24"/>
        </w:rPr>
        <w:t xml:space="preserve">кабинетов административного персонала МУК </w:t>
      </w:r>
      <w:r w:rsidR="00376BBB" w:rsidRPr="0031154E">
        <w:rPr>
          <w:rFonts w:ascii="Times New Roman" w:hAnsi="Times New Roman"/>
          <w:sz w:val="24"/>
          <w:szCs w:val="24"/>
        </w:rPr>
        <w:t xml:space="preserve">«КДО» </w:t>
      </w:r>
      <w:r w:rsidRPr="0031154E">
        <w:rPr>
          <w:rFonts w:ascii="Times New Roman" w:hAnsi="Times New Roman"/>
          <w:sz w:val="24"/>
          <w:szCs w:val="24"/>
        </w:rPr>
        <w:t>– 372,0 тыс. рублей;</w:t>
      </w:r>
    </w:p>
    <w:p w:rsidR="00FB5FC4" w:rsidRPr="0061281B" w:rsidRDefault="00FB5FC4" w:rsidP="00FB5FC4">
      <w:pPr>
        <w:pStyle w:val="24"/>
        <w:ind w:left="0" w:right="-1" w:firstLine="567"/>
        <w:jc w:val="both"/>
        <w:rPr>
          <w:rFonts w:ascii="Times New Roman" w:hAnsi="Times New Roman"/>
          <w:sz w:val="24"/>
          <w:szCs w:val="24"/>
        </w:rPr>
      </w:pPr>
      <w:r w:rsidRPr="0031154E">
        <w:rPr>
          <w:rFonts w:ascii="Times New Roman" w:hAnsi="Times New Roman"/>
          <w:sz w:val="24"/>
          <w:szCs w:val="24"/>
        </w:rPr>
        <w:t>2.1.1.2 на реализацию мероприятий по антитеррористической защищенности учреждений культуры в объеме 375,2 тыс. рублей или на 60,8 % от плана (план – 617,5 тыс. рублей</w:t>
      </w:r>
      <w:r w:rsidRPr="0061281B">
        <w:rPr>
          <w:rFonts w:ascii="Times New Roman" w:hAnsi="Times New Roman"/>
          <w:sz w:val="24"/>
          <w:szCs w:val="24"/>
        </w:rPr>
        <w:t>);</w:t>
      </w:r>
    </w:p>
    <w:p w:rsidR="00FB5FC4" w:rsidRPr="0061281B" w:rsidRDefault="00FB5FC4" w:rsidP="00FB5FC4">
      <w:pPr>
        <w:pStyle w:val="24"/>
        <w:spacing w:after="0"/>
        <w:ind w:left="0" w:right="-1" w:firstLine="567"/>
        <w:jc w:val="both"/>
        <w:rPr>
          <w:rFonts w:ascii="Times New Roman" w:hAnsi="Times New Roman"/>
          <w:sz w:val="24"/>
          <w:szCs w:val="24"/>
        </w:rPr>
      </w:pPr>
      <w:r w:rsidRPr="0061281B">
        <w:rPr>
          <w:rFonts w:ascii="Times New Roman" w:hAnsi="Times New Roman"/>
          <w:sz w:val="24"/>
          <w:szCs w:val="24"/>
        </w:rPr>
        <w:t xml:space="preserve">2.1.1.3 на реализацию мероприятий в рамках регионального проекта «Культурная среда» в объеме 843,1 тыс. рублей или на 100,0 % от плана. Средства направлены на приобретение книг для комплектования книжного фонда, обновление и продление систем информационно-технической поддержки, доменов, лицензий и программ для ЭВМ, оформление подписки </w:t>
      </w:r>
      <w:proofErr w:type="spellStart"/>
      <w:r w:rsidRPr="0061281B">
        <w:rPr>
          <w:rFonts w:ascii="Times New Roman" w:hAnsi="Times New Roman"/>
          <w:sz w:val="24"/>
          <w:szCs w:val="24"/>
        </w:rPr>
        <w:t>Литрес</w:t>
      </w:r>
      <w:proofErr w:type="spellEnd"/>
      <w:r w:rsidRPr="0061281B">
        <w:rPr>
          <w:rFonts w:ascii="Times New Roman" w:hAnsi="Times New Roman"/>
          <w:sz w:val="24"/>
          <w:szCs w:val="24"/>
        </w:rPr>
        <w:t>;</w:t>
      </w:r>
    </w:p>
    <w:p w:rsidR="00FB5FC4" w:rsidRPr="0061281B" w:rsidRDefault="00FB5FC4" w:rsidP="00FB5FC4">
      <w:pPr>
        <w:spacing w:line="276" w:lineRule="auto"/>
        <w:ind w:right="-1" w:firstLine="567"/>
        <w:jc w:val="both"/>
      </w:pPr>
      <w:r w:rsidRPr="0061281B">
        <w:t>2.1.2. на оплату стоимости проезда к месту отпуска и обратно для работников муниципальных учреждений за счет средств бюджета округа в объеме 163,0 тыс. рублей или на 42,4 % от плана (план – 384,5 тыс. рублей). По состоянию на 01 июля 2024 года произведена выплата компенсации по проезду 3 сотрудникам;</w:t>
      </w:r>
    </w:p>
    <w:p w:rsidR="00FB5FC4" w:rsidRPr="0061281B" w:rsidRDefault="00FB5FC4" w:rsidP="00FB5FC4">
      <w:pPr>
        <w:pStyle w:val="24"/>
        <w:ind w:left="0" w:right="-1" w:firstLine="567"/>
        <w:jc w:val="both"/>
        <w:rPr>
          <w:rFonts w:ascii="Times New Roman" w:hAnsi="Times New Roman"/>
          <w:sz w:val="24"/>
          <w:szCs w:val="24"/>
        </w:rPr>
      </w:pPr>
      <w:r w:rsidRPr="0061281B">
        <w:rPr>
          <w:rFonts w:ascii="Times New Roman" w:hAnsi="Times New Roman"/>
          <w:sz w:val="24"/>
          <w:szCs w:val="24"/>
        </w:rPr>
        <w:t>2.1.3 на мероприятие по модернизации библиотек в части комплектования книжных фондов муниципальных библиотек в объеме 140,3 тыс. рублей, в том числе средства федерального бюджета – 118,7 тыс. рублей, средства областного бюджета – 13,2 тыс. рублей, средства бюджета округа – 8,4 тыс. рублей или на 100,0 % от плана.</w:t>
      </w:r>
    </w:p>
    <w:p w:rsidR="00FB5FC4" w:rsidRPr="0061281B" w:rsidRDefault="00FB5FC4" w:rsidP="00FB5FC4">
      <w:pPr>
        <w:pStyle w:val="24"/>
        <w:ind w:left="0" w:right="-1" w:firstLine="567"/>
        <w:jc w:val="both"/>
        <w:rPr>
          <w:rFonts w:ascii="Times New Roman" w:hAnsi="Times New Roman"/>
          <w:sz w:val="24"/>
          <w:szCs w:val="24"/>
        </w:rPr>
      </w:pPr>
      <w:r w:rsidRPr="0061281B">
        <w:rPr>
          <w:rFonts w:ascii="Times New Roman" w:hAnsi="Times New Roman"/>
          <w:sz w:val="24"/>
          <w:szCs w:val="24"/>
        </w:rPr>
        <w:t xml:space="preserve">2.1.4 на комплектование книжных фондов библиотек муниципальных образований Архангельской области и подписку на периодическую печать в объеме 113,5 </w:t>
      </w:r>
      <w:r w:rsidRPr="0061281B">
        <w:rPr>
          <w:rFonts w:ascii="Times New Roman" w:hAnsi="Times New Roman"/>
          <w:bCs/>
          <w:sz w:val="24"/>
          <w:szCs w:val="24"/>
        </w:rPr>
        <w:t>тыс.</w:t>
      </w:r>
      <w:r w:rsidRPr="0061281B">
        <w:rPr>
          <w:rFonts w:ascii="Times New Roman" w:hAnsi="Times New Roman"/>
          <w:sz w:val="24"/>
          <w:szCs w:val="24"/>
        </w:rPr>
        <w:t xml:space="preserve"> рублей, в том числе средства областного бюджета – 106,7 </w:t>
      </w:r>
      <w:r w:rsidRPr="0061281B">
        <w:rPr>
          <w:rFonts w:ascii="Times New Roman" w:hAnsi="Times New Roman"/>
          <w:bCs/>
          <w:sz w:val="24"/>
          <w:szCs w:val="24"/>
        </w:rPr>
        <w:t>тыс.</w:t>
      </w:r>
      <w:r w:rsidRPr="0061281B">
        <w:rPr>
          <w:rFonts w:ascii="Times New Roman" w:hAnsi="Times New Roman"/>
          <w:sz w:val="24"/>
          <w:szCs w:val="24"/>
        </w:rPr>
        <w:t xml:space="preserve"> рублей, средства бюджета округа – 6,8 </w:t>
      </w:r>
      <w:r w:rsidRPr="0061281B">
        <w:rPr>
          <w:rFonts w:ascii="Times New Roman" w:hAnsi="Times New Roman"/>
          <w:bCs/>
          <w:sz w:val="24"/>
          <w:szCs w:val="24"/>
        </w:rPr>
        <w:t>тыс.</w:t>
      </w:r>
      <w:r w:rsidRPr="0061281B">
        <w:rPr>
          <w:rFonts w:ascii="Times New Roman" w:hAnsi="Times New Roman"/>
          <w:sz w:val="24"/>
          <w:szCs w:val="24"/>
        </w:rPr>
        <w:t xml:space="preserve"> рублей или на 100,0 % от плана.</w:t>
      </w:r>
    </w:p>
    <w:p w:rsidR="00FB5FC4" w:rsidRPr="0061281B" w:rsidRDefault="00FB5FC4" w:rsidP="00FB5FC4">
      <w:pPr>
        <w:pStyle w:val="24"/>
        <w:ind w:left="0" w:right="-1" w:firstLine="567"/>
        <w:jc w:val="both"/>
        <w:rPr>
          <w:rFonts w:ascii="Times New Roman" w:hAnsi="Times New Roman"/>
          <w:sz w:val="24"/>
          <w:szCs w:val="24"/>
        </w:rPr>
      </w:pPr>
      <w:proofErr w:type="gramStart"/>
      <w:r w:rsidRPr="0061281B">
        <w:rPr>
          <w:rFonts w:ascii="Times New Roman" w:hAnsi="Times New Roman"/>
          <w:sz w:val="24"/>
          <w:szCs w:val="24"/>
        </w:rPr>
        <w:t>2.1.5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372,7 тыс. рублей, в том числе за счет средств областного бюджета – 8,5 тыс. рублей, за счет средств бюджета округа – 364,2 тыс. рублей или на 56,5 % от плана (план – 659,2 тыс. рублей).</w:t>
      </w:r>
      <w:proofErr w:type="gramEnd"/>
      <w:r w:rsidRPr="0061281B">
        <w:rPr>
          <w:rFonts w:ascii="Times New Roman" w:hAnsi="Times New Roman"/>
          <w:sz w:val="24"/>
          <w:szCs w:val="24"/>
        </w:rPr>
        <w:t xml:space="preserve"> Частично возмещены расходы 11-ти работающим специалистам и 6-ти специалистам, вышедшим на пенсию.</w:t>
      </w:r>
    </w:p>
    <w:p w:rsidR="00FB5FC4" w:rsidRPr="0061281B" w:rsidRDefault="00FB5FC4" w:rsidP="00FB5FC4">
      <w:pPr>
        <w:pStyle w:val="24"/>
        <w:ind w:left="0" w:right="-1" w:firstLine="567"/>
        <w:jc w:val="both"/>
        <w:rPr>
          <w:rFonts w:ascii="Times New Roman" w:hAnsi="Times New Roman"/>
          <w:sz w:val="24"/>
          <w:szCs w:val="24"/>
        </w:rPr>
      </w:pPr>
      <w:r w:rsidRPr="0061281B">
        <w:rPr>
          <w:rFonts w:ascii="Times New Roman" w:hAnsi="Times New Roman"/>
          <w:sz w:val="24"/>
          <w:szCs w:val="24"/>
        </w:rPr>
        <w:t xml:space="preserve">2.1.6 на поддержку творческих проектов МУК </w:t>
      </w:r>
      <w:r w:rsidR="009A25FF">
        <w:rPr>
          <w:rFonts w:ascii="Times New Roman" w:hAnsi="Times New Roman"/>
          <w:sz w:val="24"/>
          <w:szCs w:val="24"/>
        </w:rPr>
        <w:t>«КДО»</w:t>
      </w:r>
      <w:r w:rsidRPr="0061281B">
        <w:rPr>
          <w:rFonts w:ascii="Times New Roman" w:hAnsi="Times New Roman"/>
          <w:sz w:val="24"/>
          <w:szCs w:val="24"/>
        </w:rPr>
        <w:t xml:space="preserve"> (инт</w:t>
      </w:r>
      <w:r w:rsidR="009A25FF">
        <w:rPr>
          <w:rFonts w:ascii="Times New Roman" w:hAnsi="Times New Roman"/>
          <w:sz w:val="24"/>
          <w:szCs w:val="24"/>
        </w:rPr>
        <w:t>ерактивная улица-реконструкция «Вдохновение прошлым»</w:t>
      </w:r>
      <w:r w:rsidRPr="0061281B">
        <w:rPr>
          <w:rFonts w:ascii="Times New Roman" w:hAnsi="Times New Roman"/>
          <w:sz w:val="24"/>
          <w:szCs w:val="24"/>
        </w:rPr>
        <w:t xml:space="preserve"> в </w:t>
      </w:r>
      <w:proofErr w:type="gramStart"/>
      <w:r w:rsidRPr="0061281B">
        <w:rPr>
          <w:rFonts w:ascii="Times New Roman" w:hAnsi="Times New Roman"/>
          <w:sz w:val="24"/>
          <w:szCs w:val="24"/>
        </w:rPr>
        <w:t>г</w:t>
      </w:r>
      <w:proofErr w:type="gramEnd"/>
      <w:r w:rsidRPr="0061281B">
        <w:rPr>
          <w:rFonts w:ascii="Times New Roman" w:hAnsi="Times New Roman"/>
          <w:sz w:val="24"/>
          <w:szCs w:val="24"/>
        </w:rPr>
        <w:t xml:space="preserve">. Сольвычегодск) в объеме 531,9 тыс. рублей, в том числе средства областного бюджета – 500,0 тыс. рублей, средства бюджета округа – 31,9 тыс. рублей или на 100,0 % от плана.  </w:t>
      </w:r>
    </w:p>
    <w:p w:rsidR="00FB5FC4" w:rsidRPr="0061281B" w:rsidRDefault="00FB5FC4" w:rsidP="00FB5FC4">
      <w:pPr>
        <w:pStyle w:val="24"/>
        <w:ind w:left="0" w:right="-1" w:firstLine="567"/>
        <w:jc w:val="both"/>
        <w:rPr>
          <w:rFonts w:ascii="Times New Roman" w:hAnsi="Times New Roman"/>
          <w:sz w:val="24"/>
          <w:szCs w:val="24"/>
        </w:rPr>
      </w:pPr>
      <w:proofErr w:type="gramStart"/>
      <w:r w:rsidRPr="0061281B">
        <w:rPr>
          <w:rFonts w:ascii="Times New Roman" w:hAnsi="Times New Roman"/>
          <w:sz w:val="24"/>
          <w:szCs w:val="24"/>
        </w:rPr>
        <w:lastRenderedPageBreak/>
        <w:t xml:space="preserve">2.1.7 на развитие сети учреждений культурно - </w:t>
      </w:r>
      <w:proofErr w:type="spellStart"/>
      <w:r w:rsidRPr="0061281B">
        <w:rPr>
          <w:rFonts w:ascii="Times New Roman" w:hAnsi="Times New Roman"/>
          <w:sz w:val="24"/>
          <w:szCs w:val="24"/>
        </w:rPr>
        <w:t>досугового</w:t>
      </w:r>
      <w:proofErr w:type="spellEnd"/>
      <w:r w:rsidRPr="0061281B">
        <w:rPr>
          <w:rFonts w:ascii="Times New Roman" w:hAnsi="Times New Roman"/>
          <w:sz w:val="24"/>
          <w:szCs w:val="24"/>
        </w:rPr>
        <w:t xml:space="preserve"> типа в целях реализации национального проекта «Культура</w:t>
      </w:r>
      <w:r w:rsidRPr="008B4073">
        <w:rPr>
          <w:rFonts w:ascii="Times New Roman" w:hAnsi="Times New Roman"/>
          <w:sz w:val="24"/>
          <w:szCs w:val="24"/>
        </w:rPr>
        <w:t>» (</w:t>
      </w:r>
      <w:r w:rsidR="00AF2F9D" w:rsidRPr="008B4073">
        <w:rPr>
          <w:rFonts w:ascii="Times New Roman" w:hAnsi="Times New Roman"/>
          <w:sz w:val="24"/>
          <w:szCs w:val="24"/>
        </w:rPr>
        <w:t>капитальный ремонт пристройки структурного подразделения МУК «</w:t>
      </w:r>
      <w:proofErr w:type="spellStart"/>
      <w:r w:rsidR="00AF2F9D" w:rsidRPr="008B4073">
        <w:rPr>
          <w:rFonts w:ascii="Times New Roman" w:hAnsi="Times New Roman"/>
          <w:sz w:val="24"/>
          <w:szCs w:val="24"/>
        </w:rPr>
        <w:t>Шипицынский</w:t>
      </w:r>
      <w:proofErr w:type="spellEnd"/>
      <w:r w:rsidR="00AF2F9D" w:rsidRPr="008B4073">
        <w:rPr>
          <w:rFonts w:ascii="Times New Roman" w:hAnsi="Times New Roman"/>
          <w:sz w:val="24"/>
          <w:szCs w:val="24"/>
        </w:rPr>
        <w:t xml:space="preserve"> информационно-культурный центр» - </w:t>
      </w:r>
      <w:proofErr w:type="spellStart"/>
      <w:r w:rsidR="00AF2F9D" w:rsidRPr="008B4073">
        <w:rPr>
          <w:rFonts w:ascii="Times New Roman" w:hAnsi="Times New Roman"/>
          <w:sz w:val="24"/>
          <w:szCs w:val="24"/>
        </w:rPr>
        <w:t>Печеринский</w:t>
      </w:r>
      <w:proofErr w:type="spellEnd"/>
      <w:r w:rsidR="00AF2F9D" w:rsidRPr="008B4073">
        <w:rPr>
          <w:rFonts w:ascii="Times New Roman" w:hAnsi="Times New Roman"/>
          <w:sz w:val="24"/>
          <w:szCs w:val="24"/>
        </w:rPr>
        <w:t xml:space="preserve"> клуб»</w:t>
      </w:r>
      <w:r w:rsidRPr="008B4073">
        <w:rPr>
          <w:rFonts w:ascii="Times New Roman" w:hAnsi="Times New Roman"/>
          <w:sz w:val="24"/>
          <w:szCs w:val="24"/>
        </w:rPr>
        <w:t>) в объеме 1 170,7 тыс. рублей, в том числе</w:t>
      </w:r>
      <w:r w:rsidRPr="0061281B">
        <w:rPr>
          <w:rFonts w:ascii="Times New Roman" w:hAnsi="Times New Roman"/>
          <w:sz w:val="24"/>
          <w:szCs w:val="24"/>
        </w:rPr>
        <w:t xml:space="preserve"> за счет средств федерального бюджета – 990,4 тыс. рублей, за счет областного бюджета – 110,0 тыс. рублей, за счет бюджета округа – 70,2</w:t>
      </w:r>
      <w:r w:rsidR="000C73A3">
        <w:rPr>
          <w:rFonts w:ascii="Times New Roman" w:hAnsi="Times New Roman"/>
          <w:sz w:val="24"/>
          <w:szCs w:val="24"/>
        </w:rPr>
        <w:t xml:space="preserve"> тыс. рублей или на 100% от</w:t>
      </w:r>
      <w:proofErr w:type="gramEnd"/>
      <w:r w:rsidR="000C73A3">
        <w:rPr>
          <w:rFonts w:ascii="Times New Roman" w:hAnsi="Times New Roman"/>
          <w:sz w:val="24"/>
          <w:szCs w:val="24"/>
        </w:rPr>
        <w:t xml:space="preserve"> план</w:t>
      </w:r>
      <w:r w:rsidRPr="0061281B">
        <w:rPr>
          <w:rFonts w:ascii="Times New Roman" w:hAnsi="Times New Roman"/>
          <w:sz w:val="24"/>
          <w:szCs w:val="24"/>
        </w:rPr>
        <w:t>а.</w:t>
      </w:r>
    </w:p>
    <w:p w:rsidR="00FB5FC4" w:rsidRPr="0061281B" w:rsidRDefault="00FB5FC4" w:rsidP="00FB5FC4">
      <w:pPr>
        <w:pStyle w:val="24"/>
        <w:ind w:left="0" w:right="-1" w:firstLine="567"/>
        <w:jc w:val="both"/>
        <w:rPr>
          <w:rFonts w:ascii="Times New Roman" w:hAnsi="Times New Roman"/>
          <w:vanish/>
          <w:sz w:val="24"/>
          <w:szCs w:val="24"/>
          <w:specVanish/>
        </w:rPr>
      </w:pPr>
      <w:r w:rsidRPr="0061281B">
        <w:rPr>
          <w:rFonts w:ascii="Times New Roman" w:hAnsi="Times New Roman"/>
          <w:sz w:val="24"/>
          <w:szCs w:val="24"/>
        </w:rPr>
        <w:t xml:space="preserve">2.1.8  на реализацию мероприятий по модернизации учреждений отрасли культуры (капитальный ремонт кровли </w:t>
      </w:r>
      <w:proofErr w:type="spellStart"/>
      <w:r w:rsidRPr="0061281B">
        <w:rPr>
          <w:rFonts w:ascii="Times New Roman" w:hAnsi="Times New Roman"/>
          <w:sz w:val="24"/>
          <w:szCs w:val="24"/>
        </w:rPr>
        <w:t>Сольвычегодского</w:t>
      </w:r>
      <w:proofErr w:type="spellEnd"/>
      <w:r w:rsidRPr="0061281B">
        <w:rPr>
          <w:rFonts w:ascii="Times New Roman" w:hAnsi="Times New Roman"/>
          <w:sz w:val="24"/>
          <w:szCs w:val="24"/>
        </w:rPr>
        <w:t xml:space="preserve"> </w:t>
      </w:r>
      <w:proofErr w:type="spellStart"/>
      <w:r w:rsidRPr="0061281B">
        <w:rPr>
          <w:rFonts w:ascii="Times New Roman" w:hAnsi="Times New Roman"/>
          <w:sz w:val="24"/>
          <w:szCs w:val="24"/>
        </w:rPr>
        <w:t>культурно-досугового</w:t>
      </w:r>
      <w:proofErr w:type="spellEnd"/>
      <w:r w:rsidRPr="0061281B">
        <w:rPr>
          <w:rFonts w:ascii="Times New Roman" w:hAnsi="Times New Roman"/>
          <w:sz w:val="24"/>
          <w:szCs w:val="24"/>
        </w:rPr>
        <w:t xml:space="preserve"> центра) за счет средств областного бюджета в объеме 2 482,8 тыс. рублей или на 82,8 % от плана (план – 3 000,0 тыс. рублей.)</w:t>
      </w:r>
    </w:p>
    <w:p w:rsidR="00FB5FC4" w:rsidRPr="0061281B" w:rsidRDefault="00FB5FC4" w:rsidP="00FB5FC4">
      <w:pPr>
        <w:spacing w:line="276" w:lineRule="auto"/>
        <w:ind w:right="-1" w:firstLine="567"/>
        <w:jc w:val="both"/>
      </w:pPr>
      <w:r w:rsidRPr="0061281B">
        <w:t xml:space="preserve"> </w:t>
      </w:r>
    </w:p>
    <w:p w:rsidR="00FB5FC4" w:rsidRPr="0061281B" w:rsidRDefault="00FB5FC4" w:rsidP="00FB5FC4">
      <w:pPr>
        <w:spacing w:line="276" w:lineRule="auto"/>
        <w:ind w:right="-1" w:firstLine="567"/>
        <w:jc w:val="both"/>
      </w:pPr>
      <w:proofErr w:type="gramStart"/>
      <w:r w:rsidRPr="0061281B">
        <w:t xml:space="preserve">2.2. </w:t>
      </w:r>
      <w:r w:rsidRPr="0061281B">
        <w:rPr>
          <w:rFonts w:eastAsia="Calibri"/>
          <w:lang w:eastAsia="en-US"/>
        </w:rPr>
        <w:t xml:space="preserve">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61281B">
        <w:rPr>
          <w:rFonts w:eastAsia="Calibri"/>
          <w:lang w:eastAsia="en-US"/>
        </w:rPr>
        <w:t>Котласском</w:t>
      </w:r>
      <w:proofErr w:type="spellEnd"/>
      <w:r w:rsidRPr="0061281B">
        <w:rPr>
          <w:rFonts w:eastAsia="Calibri"/>
          <w:lang w:eastAsia="en-US"/>
        </w:rPr>
        <w:t xml:space="preserve"> муниципальном округе Архангельской области</w:t>
      </w:r>
      <w:r w:rsidRPr="0061281B">
        <w:t xml:space="preserve"> за счет средств бюджета округа расходы исполнены в объеме 8,0 тыс. рублей или на 100,0 % от плана на мероприятие в области воспитания гражданственности и патриотизма в молодежной среде (изготовление стенда для воинов-интернационалистов, проживающих на территории п. Удимский);</w:t>
      </w:r>
      <w:proofErr w:type="gramEnd"/>
    </w:p>
    <w:p w:rsidR="00CC109C" w:rsidRDefault="00FB5FC4" w:rsidP="00FB5FC4">
      <w:pPr>
        <w:spacing w:line="276" w:lineRule="auto"/>
        <w:ind w:right="-1" w:firstLine="567"/>
        <w:jc w:val="both"/>
      </w:pPr>
      <w:proofErr w:type="gramStart"/>
      <w:r w:rsidRPr="0061281B">
        <w:t xml:space="preserve">2.3. в рамках </w:t>
      </w:r>
      <w:r w:rsidR="006116ED">
        <w:t>м</w:t>
      </w:r>
      <w:r w:rsidR="006116ED" w:rsidRPr="006116ED">
        <w:t>униципаль</w:t>
      </w:r>
      <w:r w:rsidR="006116ED">
        <w:t>ной программы</w:t>
      </w:r>
      <w:r w:rsidR="006116ED" w:rsidRPr="006116ED">
        <w:t xml:space="preserve"> «Развитие территориального общественного самоуправления и системы инициативного </w:t>
      </w:r>
      <w:proofErr w:type="spellStart"/>
      <w:r w:rsidR="006116ED" w:rsidRPr="006116ED">
        <w:t>бюджетирования</w:t>
      </w:r>
      <w:proofErr w:type="spellEnd"/>
      <w:r w:rsidR="006116ED" w:rsidRPr="006116ED">
        <w:t xml:space="preserve">, поддержка социально ориентированных некоммерческих организаций и развитие добровольчества в </w:t>
      </w:r>
      <w:proofErr w:type="spellStart"/>
      <w:r w:rsidR="006116ED" w:rsidRPr="006116ED">
        <w:t>Котласском</w:t>
      </w:r>
      <w:proofErr w:type="spellEnd"/>
      <w:r w:rsidR="006116ED" w:rsidRPr="006116ED">
        <w:t xml:space="preserve"> муниципальном округе Архангельской области» </w:t>
      </w:r>
      <w:r w:rsidR="006116ED" w:rsidRPr="0061281B">
        <w:t xml:space="preserve">расходы исполнены в объеме 1 292,1 тыс. рублей, за счет средств областного бюджета – 1 227,5 тыс. рублей, за счет средств бюджета округа – 64,6 тыс. рублей или на 100% от плана </w:t>
      </w:r>
      <w:r w:rsidR="006116ED">
        <w:t xml:space="preserve">и направлены </w:t>
      </w:r>
      <w:r w:rsidRPr="0061281B">
        <w:t>на</w:t>
      </w:r>
      <w:proofErr w:type="gramEnd"/>
      <w:r w:rsidRPr="0061281B">
        <w:t xml:space="preserve"> реализацию</w:t>
      </w:r>
      <w:r w:rsidR="006116ED">
        <w:t xml:space="preserve"> инициативных </w:t>
      </w:r>
      <w:r w:rsidRPr="0061281B">
        <w:t xml:space="preserve">проектов </w:t>
      </w:r>
      <w:r w:rsidR="006116ED" w:rsidRPr="0061281B">
        <w:t>в рамках регионального проекта «Комфортное Поморье</w:t>
      </w:r>
      <w:r w:rsidR="006116ED" w:rsidRPr="008227EF">
        <w:t xml:space="preserve">»: </w:t>
      </w:r>
      <w:r w:rsidRPr="008227EF">
        <w:t>«Благоустройство территории, прилегающей к Центральной районной библиотеке</w:t>
      </w:r>
      <w:r w:rsidR="00CC109C" w:rsidRPr="008227EF">
        <w:t xml:space="preserve"> пос.</w:t>
      </w:r>
      <w:r w:rsidR="008227EF" w:rsidRPr="008227EF">
        <w:t xml:space="preserve"> </w:t>
      </w:r>
      <w:r w:rsidR="00CC109C" w:rsidRPr="008227EF">
        <w:t>Шипицыно</w:t>
      </w:r>
      <w:r w:rsidR="008227EF" w:rsidRPr="008227EF">
        <w:t xml:space="preserve">                            </w:t>
      </w:r>
      <w:r w:rsidRPr="008227EF">
        <w:t xml:space="preserve"> «</w:t>
      </w:r>
      <w:proofErr w:type="spellStart"/>
      <w:r w:rsidRPr="008227EF">
        <w:t>Арт-проспект</w:t>
      </w:r>
      <w:proofErr w:type="spellEnd"/>
      <w:r w:rsidRPr="008227EF">
        <w:t xml:space="preserve">» </w:t>
      </w:r>
      <w:r w:rsidR="006116ED" w:rsidRPr="008227EF">
        <w:t>пос. Шипицыно.</w:t>
      </w:r>
      <w:r w:rsidR="006116ED">
        <w:t xml:space="preserve"> </w:t>
      </w:r>
    </w:p>
    <w:p w:rsidR="0030313F" w:rsidRDefault="00FB5FC4" w:rsidP="00FB5FC4">
      <w:pPr>
        <w:spacing w:line="276" w:lineRule="auto"/>
        <w:ind w:right="-1" w:firstLine="567"/>
        <w:jc w:val="both"/>
      </w:pPr>
      <w:r w:rsidRPr="0061281B">
        <w:t xml:space="preserve">2.4 в рамках </w:t>
      </w:r>
      <w:proofErr w:type="spellStart"/>
      <w:r w:rsidRPr="0061281B">
        <w:t>непрограммной</w:t>
      </w:r>
      <w:proofErr w:type="spellEnd"/>
      <w:r w:rsidRPr="0061281B">
        <w:t xml:space="preserve"> деятельности за счет резервного </w:t>
      </w:r>
      <w:r w:rsidR="00B27EBA">
        <w:t>фонда Правительства</w:t>
      </w:r>
      <w:r w:rsidRPr="0061281B">
        <w:t xml:space="preserve"> Архангельской области расходы исполнены в объеме 3 500,0 тыс. рублей или на 100,0 % от плана и направлены на </w:t>
      </w:r>
      <w:r w:rsidR="008227EF">
        <w:t>приобретение у</w:t>
      </w:r>
      <w:r w:rsidRPr="0061281B">
        <w:t>личн</w:t>
      </w:r>
      <w:r w:rsidR="008227EF">
        <w:t>ого</w:t>
      </w:r>
      <w:r w:rsidRPr="0061281B">
        <w:t xml:space="preserve"> санитарн</w:t>
      </w:r>
      <w:r w:rsidR="008227EF">
        <w:t xml:space="preserve">ого модуля в </w:t>
      </w:r>
      <w:proofErr w:type="gramStart"/>
      <w:r w:rsidRPr="0061281B">
        <w:t>г</w:t>
      </w:r>
      <w:proofErr w:type="gramEnd"/>
      <w:r w:rsidRPr="0061281B">
        <w:t>. Сольвычегодск.</w:t>
      </w:r>
    </w:p>
    <w:p w:rsidR="00FB5FC4" w:rsidRPr="0061281B" w:rsidRDefault="00FB5FC4" w:rsidP="00FB5FC4">
      <w:pPr>
        <w:spacing w:line="276" w:lineRule="auto"/>
        <w:ind w:right="-1" w:firstLine="567"/>
        <w:jc w:val="both"/>
      </w:pPr>
      <w:r w:rsidRPr="0061281B">
        <w:t xml:space="preserve"> </w:t>
      </w:r>
    </w:p>
    <w:p w:rsidR="00FB5FC4" w:rsidRPr="0061281B" w:rsidRDefault="00FB5FC4" w:rsidP="00FB5FC4">
      <w:pPr>
        <w:spacing w:line="276" w:lineRule="auto"/>
        <w:ind w:right="-1" w:firstLine="567"/>
        <w:jc w:val="center"/>
        <w:rPr>
          <w:b/>
        </w:rPr>
      </w:pPr>
      <w:r w:rsidRPr="0061281B">
        <w:rPr>
          <w:b/>
        </w:rPr>
        <w:t xml:space="preserve">Раздел подраздел 0804 </w:t>
      </w:r>
    </w:p>
    <w:p w:rsidR="00FB5FC4" w:rsidRPr="0061281B" w:rsidRDefault="00FB5FC4" w:rsidP="00FB5FC4">
      <w:pPr>
        <w:pStyle w:val="ConsPlusNonformat"/>
        <w:widowControl/>
        <w:spacing w:line="276" w:lineRule="auto"/>
        <w:ind w:right="-1" w:firstLine="567"/>
        <w:jc w:val="center"/>
        <w:rPr>
          <w:rFonts w:ascii="Times New Roman" w:hAnsi="Times New Roman" w:cs="Times New Roman"/>
          <w:b/>
          <w:sz w:val="24"/>
          <w:szCs w:val="24"/>
        </w:rPr>
      </w:pPr>
      <w:r w:rsidRPr="0061281B">
        <w:rPr>
          <w:rFonts w:ascii="Times New Roman" w:hAnsi="Times New Roman" w:cs="Times New Roman"/>
          <w:b/>
          <w:sz w:val="24"/>
          <w:szCs w:val="24"/>
        </w:rPr>
        <w:t>«Другие вопросы в области культуры, кинематографии»</w:t>
      </w:r>
    </w:p>
    <w:p w:rsidR="00FB5FC4" w:rsidRPr="0061281B" w:rsidRDefault="00FB5FC4" w:rsidP="00FB5FC4">
      <w:pPr>
        <w:spacing w:line="276" w:lineRule="auto"/>
        <w:ind w:right="-1" w:firstLine="567"/>
        <w:jc w:val="both"/>
      </w:pPr>
      <w:r w:rsidRPr="0061281B">
        <w:t xml:space="preserve">По данному разделу подразделу расходы </w:t>
      </w:r>
      <w:r w:rsidR="000935F8">
        <w:t xml:space="preserve">исполнено </w:t>
      </w:r>
      <w:r w:rsidRPr="0061281B">
        <w:rPr>
          <w:rFonts w:eastAsia="Calibri"/>
          <w:lang w:eastAsia="en-US"/>
        </w:rPr>
        <w:t xml:space="preserve">в рамках муниципальной программы </w:t>
      </w:r>
      <w:r w:rsidRPr="0061281B">
        <w:t xml:space="preserve">«Развитие культуры и туризма на территории Котласского округа Архангельской области» за счет средств бюджета округа в объеме 1 537,7 тыс. рублей или на 94,8% от плана (план                             – 1 622,9 тыс. рублей) и направлены </w:t>
      </w:r>
      <w:proofErr w:type="gramStart"/>
      <w:r w:rsidRPr="0061281B">
        <w:t>на</w:t>
      </w:r>
      <w:proofErr w:type="gramEnd"/>
      <w:r w:rsidRPr="0061281B">
        <w:t>:</w:t>
      </w:r>
    </w:p>
    <w:p w:rsidR="00FB5FC4" w:rsidRPr="0061281B" w:rsidRDefault="00FB5FC4" w:rsidP="00FB5FC4">
      <w:pPr>
        <w:spacing w:line="276" w:lineRule="auto"/>
        <w:ind w:right="-1" w:firstLine="567"/>
        <w:jc w:val="both"/>
      </w:pPr>
      <w:r w:rsidRPr="0061281B">
        <w:t>– проведение мероприятий в рамках празднования 100-летнего юбилея Котласского района в объеме 741,2 тыс. рублей;</w:t>
      </w:r>
    </w:p>
    <w:p w:rsidR="00FB5FC4" w:rsidRPr="0061281B" w:rsidRDefault="00FB5FC4" w:rsidP="00FB5FC4">
      <w:pPr>
        <w:spacing w:line="276" w:lineRule="auto"/>
        <w:ind w:right="-1" w:firstLine="567"/>
        <w:jc w:val="both"/>
      </w:pPr>
      <w:r w:rsidRPr="0061281B">
        <w:t>– проведение фестиваля «Сирень в Усолье» в объеме 63,2 тыс. рублей;</w:t>
      </w:r>
    </w:p>
    <w:p w:rsidR="00FB5FC4" w:rsidRPr="0061281B" w:rsidRDefault="00FB5FC4" w:rsidP="00FB5FC4">
      <w:pPr>
        <w:spacing w:line="276" w:lineRule="auto"/>
        <w:ind w:right="-1" w:firstLine="567"/>
        <w:jc w:val="both"/>
      </w:pPr>
      <w:r w:rsidRPr="0061281B">
        <w:t>– проведение мероприятий к фестивалю «</w:t>
      </w:r>
      <w:proofErr w:type="spellStart"/>
      <w:r w:rsidRPr="0061281B">
        <w:t>Сольфест</w:t>
      </w:r>
      <w:proofErr w:type="spellEnd"/>
      <w:r w:rsidRPr="0061281B">
        <w:t xml:space="preserve">» </w:t>
      </w:r>
      <w:r w:rsidR="00FA57A8" w:rsidRPr="0061281B">
        <w:t xml:space="preserve">в объеме </w:t>
      </w:r>
      <w:r w:rsidRPr="0061281B">
        <w:t>350,0 тыс. рублей;</w:t>
      </w:r>
    </w:p>
    <w:p w:rsidR="00FB5FC4" w:rsidRPr="0061281B" w:rsidRDefault="00FB5FC4" w:rsidP="00FB5FC4">
      <w:pPr>
        <w:spacing w:line="276" w:lineRule="auto"/>
        <w:ind w:right="-1" w:firstLine="567"/>
        <w:jc w:val="both"/>
      </w:pPr>
      <w:r w:rsidRPr="0061281B">
        <w:t xml:space="preserve">– проведение мероприятий </w:t>
      </w:r>
      <w:proofErr w:type="gramStart"/>
      <w:r w:rsidRPr="0061281B">
        <w:t>по</w:t>
      </w:r>
      <w:proofErr w:type="gramEnd"/>
      <w:r w:rsidRPr="0061281B">
        <w:t xml:space="preserve"> </w:t>
      </w:r>
      <w:proofErr w:type="gramStart"/>
      <w:r w:rsidRPr="0061281B">
        <w:t>образовательной</w:t>
      </w:r>
      <w:proofErr w:type="gramEnd"/>
      <w:r w:rsidRPr="0061281B">
        <w:t xml:space="preserve"> поддержки Культуры в объеме                          60,1 тыс. рублей;</w:t>
      </w:r>
    </w:p>
    <w:p w:rsidR="00FB5FC4" w:rsidRPr="0061281B" w:rsidRDefault="00FA57A8" w:rsidP="00FB5FC4">
      <w:pPr>
        <w:spacing w:line="276" w:lineRule="auto"/>
        <w:ind w:right="-1" w:firstLine="567"/>
        <w:jc w:val="both"/>
      </w:pPr>
      <w:r>
        <w:t>– проведение соревнований</w:t>
      </w:r>
      <w:r w:rsidR="000935F8">
        <w:t xml:space="preserve"> «Речные маневры 2024»</w:t>
      </w:r>
      <w:r w:rsidR="00FB5FC4" w:rsidRPr="0061281B">
        <w:t xml:space="preserve"> </w:t>
      </w:r>
      <w:r w:rsidRPr="0061281B">
        <w:t>в объеме</w:t>
      </w:r>
      <w:r w:rsidR="00FB5FC4" w:rsidRPr="0061281B">
        <w:t xml:space="preserve"> 27,4 тыс. рублей;</w:t>
      </w:r>
    </w:p>
    <w:p w:rsidR="00FB5FC4" w:rsidRPr="0061281B" w:rsidRDefault="00FB5FC4" w:rsidP="00FB5FC4">
      <w:pPr>
        <w:spacing w:line="276" w:lineRule="auto"/>
        <w:ind w:right="-1" w:firstLine="567"/>
        <w:jc w:val="both"/>
      </w:pPr>
      <w:r w:rsidRPr="0061281B">
        <w:t xml:space="preserve">– проведение мероприятий к 120-летию Н.Г. Кузнецова </w:t>
      </w:r>
      <w:r w:rsidR="00FA57A8" w:rsidRPr="0061281B">
        <w:t xml:space="preserve">в объеме </w:t>
      </w:r>
      <w:r w:rsidRPr="0061281B">
        <w:t>79,0 тыс. рублей;</w:t>
      </w:r>
    </w:p>
    <w:p w:rsidR="00FB5FC4" w:rsidRPr="0061281B" w:rsidRDefault="00FB5FC4" w:rsidP="00FB5FC4">
      <w:pPr>
        <w:spacing w:line="276" w:lineRule="auto"/>
        <w:ind w:right="-1" w:firstLine="567"/>
        <w:jc w:val="both"/>
      </w:pPr>
      <w:r w:rsidRPr="0061281B">
        <w:t xml:space="preserve">– проведение мероприятий </w:t>
      </w:r>
      <w:proofErr w:type="spellStart"/>
      <w:r w:rsidRPr="0061281B">
        <w:t>Туровецкая</w:t>
      </w:r>
      <w:proofErr w:type="spellEnd"/>
      <w:r w:rsidRPr="0061281B">
        <w:t xml:space="preserve"> </w:t>
      </w:r>
      <w:proofErr w:type="gramStart"/>
      <w:r w:rsidRPr="0061281B">
        <w:t>конная</w:t>
      </w:r>
      <w:proofErr w:type="gramEnd"/>
      <w:r w:rsidRPr="0061281B">
        <w:t xml:space="preserve"> </w:t>
      </w:r>
      <w:r w:rsidR="00FA57A8" w:rsidRPr="0061281B">
        <w:t xml:space="preserve">в объеме </w:t>
      </w:r>
      <w:r w:rsidRPr="0061281B">
        <w:t>20,0 тыс. рублей;</w:t>
      </w:r>
    </w:p>
    <w:p w:rsidR="00FB5FC4" w:rsidRPr="0061281B" w:rsidRDefault="00FB5FC4" w:rsidP="00FB5FC4">
      <w:pPr>
        <w:spacing w:line="276" w:lineRule="auto"/>
        <w:ind w:right="-1" w:firstLine="567"/>
        <w:jc w:val="both"/>
      </w:pPr>
      <w:r w:rsidRPr="0061281B">
        <w:t>– возмещение расходов по участию делегации МУК «МБС» в международной выставк</w:t>
      </w:r>
      <w:proofErr w:type="gramStart"/>
      <w:r w:rsidRPr="0061281B">
        <w:t>е-</w:t>
      </w:r>
      <w:proofErr w:type="gramEnd"/>
      <w:r w:rsidRPr="0061281B">
        <w:t xml:space="preserve"> форуме «Россия» в г. Москва в объеме 196,8 тыс. рублей.</w:t>
      </w:r>
    </w:p>
    <w:p w:rsidR="00FB5FC4" w:rsidRPr="0061281B" w:rsidRDefault="00FB5FC4" w:rsidP="00FB5FC4">
      <w:pPr>
        <w:spacing w:line="276" w:lineRule="auto"/>
        <w:ind w:right="-1" w:firstLine="567"/>
        <w:jc w:val="both"/>
      </w:pPr>
    </w:p>
    <w:p w:rsidR="00FB5FC4" w:rsidRPr="0061281B" w:rsidRDefault="00FB5FC4" w:rsidP="00FB5FC4">
      <w:pPr>
        <w:pStyle w:val="consnormal1"/>
        <w:spacing w:before="0" w:beforeAutospacing="0" w:after="0" w:afterAutospacing="0" w:line="276" w:lineRule="auto"/>
        <w:ind w:right="-1" w:firstLine="567"/>
        <w:contextualSpacing/>
        <w:jc w:val="center"/>
        <w:rPr>
          <w:b/>
        </w:rPr>
      </w:pPr>
      <w:r w:rsidRPr="0061281B">
        <w:rPr>
          <w:b/>
        </w:rPr>
        <w:t>Раздел 1000 «Социальная политика»</w:t>
      </w:r>
    </w:p>
    <w:p w:rsidR="00FB5FC4" w:rsidRPr="0061281B" w:rsidRDefault="00FB5FC4" w:rsidP="00FB5FC4">
      <w:pPr>
        <w:pStyle w:val="6"/>
        <w:tabs>
          <w:tab w:val="left" w:pos="-142"/>
        </w:tabs>
        <w:spacing w:after="0"/>
        <w:ind w:left="0" w:right="-1" w:firstLine="567"/>
        <w:contextualSpacing w:val="0"/>
        <w:jc w:val="both"/>
        <w:rPr>
          <w:rFonts w:ascii="Times New Roman" w:hAnsi="Times New Roman"/>
          <w:sz w:val="24"/>
          <w:szCs w:val="24"/>
        </w:rPr>
      </w:pPr>
      <w:r w:rsidRPr="0061281B">
        <w:rPr>
          <w:rFonts w:ascii="Times New Roman" w:hAnsi="Times New Roman"/>
          <w:sz w:val="24"/>
          <w:szCs w:val="24"/>
        </w:rPr>
        <w:t>По данному разделу расходы исполнены в объеме 30 631,7 тыс. рублей или 69,8 % от плана (план – 43 862,9 тыс. рублей).</w:t>
      </w:r>
    </w:p>
    <w:p w:rsidR="00FB5FC4" w:rsidRPr="0061281B" w:rsidRDefault="00FB5FC4" w:rsidP="00FB5FC4">
      <w:pPr>
        <w:pStyle w:val="6"/>
        <w:tabs>
          <w:tab w:val="left" w:pos="-142"/>
        </w:tabs>
        <w:spacing w:after="0"/>
        <w:ind w:left="0" w:right="-1" w:firstLine="567"/>
        <w:contextualSpacing w:val="0"/>
        <w:jc w:val="both"/>
        <w:rPr>
          <w:rFonts w:ascii="Times New Roman" w:hAnsi="Times New Roman"/>
          <w:sz w:val="24"/>
          <w:szCs w:val="24"/>
        </w:rPr>
      </w:pPr>
    </w:p>
    <w:p w:rsidR="00FB5FC4" w:rsidRPr="0061281B" w:rsidRDefault="00FB5FC4" w:rsidP="00FB5FC4">
      <w:pPr>
        <w:ind w:right="-1" w:firstLine="567"/>
        <w:jc w:val="center"/>
        <w:rPr>
          <w:b/>
        </w:rPr>
      </w:pPr>
      <w:r w:rsidRPr="0061281B">
        <w:rPr>
          <w:b/>
        </w:rPr>
        <w:t>Раздел подраздел 1004</w:t>
      </w:r>
    </w:p>
    <w:p w:rsidR="00FB5FC4" w:rsidRPr="0061281B" w:rsidRDefault="00FB5FC4" w:rsidP="00FB5FC4">
      <w:pPr>
        <w:ind w:right="-1" w:firstLine="567"/>
        <w:jc w:val="center"/>
        <w:rPr>
          <w:b/>
        </w:rPr>
      </w:pPr>
      <w:r w:rsidRPr="0061281B">
        <w:rPr>
          <w:b/>
        </w:rPr>
        <w:t>«Охрана семьи и детства»</w:t>
      </w:r>
    </w:p>
    <w:p w:rsidR="00FB5FC4" w:rsidRPr="0061281B" w:rsidRDefault="00FB5FC4" w:rsidP="00FB5FC4">
      <w:pPr>
        <w:spacing w:line="276" w:lineRule="auto"/>
        <w:ind w:right="-1" w:firstLine="567"/>
        <w:jc w:val="both"/>
      </w:pPr>
      <w:r w:rsidRPr="0061281B">
        <w:t>По данному разделу подразделу в рамках муниципальной программы «</w:t>
      </w:r>
      <w:r w:rsidRPr="0061281B">
        <w:rPr>
          <w:bCs/>
        </w:rPr>
        <w:t xml:space="preserve">Развитие образования на территории Котласского муниципального округа Архангельской области» </w:t>
      </w:r>
      <w:r w:rsidRPr="0061281B">
        <w:t>расходы исполнены в объеме 9 915,3</w:t>
      </w:r>
      <w:r w:rsidRPr="0061281B">
        <w:rPr>
          <w:iCs/>
        </w:rPr>
        <w:t xml:space="preserve"> </w:t>
      </w:r>
      <w:r w:rsidRPr="0061281B">
        <w:rPr>
          <w:bCs/>
        </w:rPr>
        <w:t>тыс.</w:t>
      </w:r>
      <w:r w:rsidRPr="0061281B">
        <w:t xml:space="preserve"> рублей или на 69,4</w:t>
      </w:r>
      <w:r w:rsidR="003D18A5">
        <w:t xml:space="preserve"> </w:t>
      </w:r>
      <w:r w:rsidRPr="0061281B">
        <w:t xml:space="preserve">% от плана (план – 14 296,1 </w:t>
      </w:r>
      <w:r w:rsidRPr="0061281B">
        <w:rPr>
          <w:bCs/>
        </w:rPr>
        <w:t>тыс.</w:t>
      </w:r>
      <w:r w:rsidRPr="0061281B">
        <w:t xml:space="preserve"> рублей) и направлены на предоставление</w:t>
      </w:r>
      <w:r w:rsidRPr="0061281B">
        <w:rPr>
          <w:bCs/>
        </w:rPr>
        <w:t xml:space="preserve"> субсидий бюджетным учреждениям на иные цели, в том числе:</w:t>
      </w:r>
    </w:p>
    <w:p w:rsidR="00FB5FC4" w:rsidRPr="0061281B" w:rsidRDefault="00FB5FC4" w:rsidP="00FB5FC4">
      <w:pPr>
        <w:spacing w:line="276" w:lineRule="auto"/>
        <w:ind w:right="-1" w:firstLine="567"/>
        <w:jc w:val="both"/>
      </w:pPr>
      <w:r w:rsidRPr="0061281B">
        <w:t xml:space="preserve">– на компенсацию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счет средств областного бюджета в объеме 4 126,9 </w:t>
      </w:r>
      <w:r w:rsidRPr="0061281B">
        <w:rPr>
          <w:bCs/>
        </w:rPr>
        <w:t>тыс.</w:t>
      </w:r>
      <w:r w:rsidRPr="0061281B">
        <w:t xml:space="preserve"> рублей или на 83,5 % от плана (план – 4 940,5 тыс. рублей);</w:t>
      </w:r>
    </w:p>
    <w:p w:rsidR="00FB5FC4" w:rsidRPr="0061281B" w:rsidRDefault="00FB5FC4" w:rsidP="00FB5FC4">
      <w:pPr>
        <w:spacing w:line="276" w:lineRule="auto"/>
        <w:ind w:right="-1" w:firstLine="567"/>
        <w:jc w:val="both"/>
      </w:pPr>
      <w:proofErr w:type="gramStart"/>
      <w:r w:rsidRPr="0061281B">
        <w:t xml:space="preserve">– на организацию бесплатного горячего питания обучающихся, получающих начальное общее образование в объеме 5 304,2 тыс. рублей, в том числе за счет средств федерального бюджета – 4 769,0 </w:t>
      </w:r>
      <w:r w:rsidRPr="0061281B">
        <w:rPr>
          <w:bCs/>
        </w:rPr>
        <w:t>тыс.</w:t>
      </w:r>
      <w:r w:rsidRPr="0061281B">
        <w:t xml:space="preserve"> рублей, за счет средств областного бюджета – </w:t>
      </w:r>
      <w:r w:rsidR="003D18A5">
        <w:t>529,9</w:t>
      </w:r>
      <w:r w:rsidRPr="0061281B">
        <w:t xml:space="preserve"> </w:t>
      </w:r>
      <w:r w:rsidRPr="0061281B">
        <w:rPr>
          <w:bCs/>
        </w:rPr>
        <w:t>тыс.</w:t>
      </w:r>
      <w:r w:rsidRPr="0061281B">
        <w:t xml:space="preserve"> рублей, за счет средств бюджета округа – 5,3 </w:t>
      </w:r>
      <w:r w:rsidRPr="0061281B">
        <w:rPr>
          <w:bCs/>
        </w:rPr>
        <w:t>тыс.</w:t>
      </w:r>
      <w:r w:rsidRPr="0061281B">
        <w:t xml:space="preserve"> рублей или на 60,8 % от плана (план – 8 724,4 </w:t>
      </w:r>
      <w:r w:rsidRPr="0061281B">
        <w:rPr>
          <w:bCs/>
        </w:rPr>
        <w:t>тыс.</w:t>
      </w:r>
      <w:r w:rsidRPr="0061281B">
        <w:t xml:space="preserve"> рублей);</w:t>
      </w:r>
      <w:proofErr w:type="gramEnd"/>
    </w:p>
    <w:p w:rsidR="00FB5FC4" w:rsidRPr="0061281B" w:rsidRDefault="00FB5FC4" w:rsidP="00FB5FC4">
      <w:pPr>
        <w:spacing w:line="276" w:lineRule="auto"/>
        <w:ind w:right="-1" w:firstLine="567"/>
        <w:jc w:val="both"/>
      </w:pPr>
      <w:proofErr w:type="gramStart"/>
      <w:r w:rsidRPr="0061281B">
        <w:t>–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61281B">
        <w:t xml:space="preserve">, </w:t>
      </w:r>
      <w:proofErr w:type="gramStart"/>
      <w:r w:rsidRPr="0061281B">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61281B">
        <w:t xml:space="preserve"> питания и приобретением расходных материалов, используемых для обеспечения соблюдения воспитанниками режима дня и личной гигиены за счет средств областного бюджета в объеме 484,2 тыс. рублей или на 76,7 % от плана (план – 631,2 тыс. рублей).</w:t>
      </w:r>
    </w:p>
    <w:p w:rsidR="00FB5FC4" w:rsidRPr="0061281B" w:rsidRDefault="00FB5FC4" w:rsidP="00FB5FC4">
      <w:pPr>
        <w:spacing w:line="276" w:lineRule="auto"/>
        <w:ind w:right="-1" w:firstLine="567"/>
        <w:jc w:val="center"/>
        <w:rPr>
          <w:b/>
          <w:bCs/>
        </w:rPr>
      </w:pPr>
    </w:p>
    <w:p w:rsidR="00FB5FC4" w:rsidRPr="0061281B" w:rsidRDefault="00FB5FC4" w:rsidP="00FB5FC4">
      <w:pPr>
        <w:spacing w:line="276" w:lineRule="auto"/>
        <w:ind w:right="-1" w:firstLine="567"/>
        <w:jc w:val="center"/>
        <w:rPr>
          <w:b/>
          <w:bCs/>
        </w:rPr>
      </w:pPr>
      <w:r w:rsidRPr="0061281B">
        <w:rPr>
          <w:b/>
          <w:bCs/>
        </w:rPr>
        <w:t xml:space="preserve">Раздел подраздел 1006 </w:t>
      </w:r>
    </w:p>
    <w:p w:rsidR="00FB5FC4" w:rsidRPr="0061281B" w:rsidRDefault="00FB5FC4" w:rsidP="00FB5FC4">
      <w:pPr>
        <w:spacing w:line="276" w:lineRule="auto"/>
        <w:ind w:right="-1" w:firstLine="567"/>
        <w:jc w:val="center"/>
        <w:rPr>
          <w:b/>
          <w:bCs/>
        </w:rPr>
      </w:pPr>
      <w:r w:rsidRPr="0061281B">
        <w:rPr>
          <w:b/>
          <w:bCs/>
        </w:rPr>
        <w:t>«Другие вопросы в области социальной политики»</w:t>
      </w:r>
    </w:p>
    <w:p w:rsidR="00FB5FC4" w:rsidRPr="0061281B" w:rsidRDefault="00FB5FC4" w:rsidP="00FB5FC4">
      <w:pPr>
        <w:spacing w:line="276" w:lineRule="auto"/>
        <w:ind w:right="-1" w:firstLine="567"/>
        <w:jc w:val="both"/>
      </w:pPr>
      <w:r w:rsidRPr="0061281B">
        <w:t xml:space="preserve">По данному разделу подразделу в рамках </w:t>
      </w:r>
      <w:proofErr w:type="spellStart"/>
      <w:r w:rsidRPr="0061281B">
        <w:t>непрограммной</w:t>
      </w:r>
      <w:proofErr w:type="spellEnd"/>
      <w:r w:rsidRPr="0061281B">
        <w:t xml:space="preserve"> деятельности расходы исполнены в объеме 20 716,4 </w:t>
      </w:r>
      <w:r w:rsidRPr="0061281B">
        <w:rPr>
          <w:bCs/>
        </w:rPr>
        <w:t>тыс.</w:t>
      </w:r>
      <w:r w:rsidRPr="0061281B">
        <w:t xml:space="preserve"> рублей или на 70,1 % от плана (план – 29 566,8 </w:t>
      </w:r>
      <w:r w:rsidRPr="0061281B">
        <w:rPr>
          <w:bCs/>
        </w:rPr>
        <w:t>тыс.</w:t>
      </w:r>
      <w:r w:rsidRPr="0061281B">
        <w:t xml:space="preserve"> рублей), в том числе:</w:t>
      </w:r>
    </w:p>
    <w:p w:rsidR="00FB5FC4" w:rsidRPr="0061281B" w:rsidRDefault="00FB5FC4" w:rsidP="00FB5FC4">
      <w:pPr>
        <w:spacing w:line="276" w:lineRule="auto"/>
        <w:ind w:right="-1" w:firstLine="567"/>
        <w:jc w:val="both"/>
      </w:pPr>
      <w:proofErr w:type="gramStart"/>
      <w:r w:rsidRPr="0061281B">
        <w:t>– на содержание и обеспечение деятельности У</w:t>
      </w:r>
      <w:r w:rsidRPr="0061281B">
        <w:rPr>
          <w:bCs/>
        </w:rPr>
        <w:t xml:space="preserve">правления по социальной политике администрации Котласского муниципального округа Архангельской области </w:t>
      </w:r>
      <w:r w:rsidRPr="0061281B">
        <w:t xml:space="preserve">в объеме 17 715,1 </w:t>
      </w:r>
      <w:r w:rsidRPr="0061281B">
        <w:rPr>
          <w:bCs/>
        </w:rPr>
        <w:t>тыс.</w:t>
      </w:r>
      <w:r w:rsidRPr="0061281B">
        <w:t xml:space="preserve"> рублей или на 69,5 % от плана (план – 25 505,9 </w:t>
      </w:r>
      <w:r w:rsidRPr="0061281B">
        <w:rPr>
          <w:bCs/>
        </w:rPr>
        <w:t>тыс.</w:t>
      </w:r>
      <w:r w:rsidRPr="0061281B">
        <w:t xml:space="preserve"> рублей), в том числе: на заработную плату с начислениями – 16 883,</w:t>
      </w:r>
      <w:r w:rsidR="00777BC5">
        <w:t>5</w:t>
      </w:r>
      <w:r w:rsidRPr="0061281B">
        <w:t xml:space="preserve"> </w:t>
      </w:r>
      <w:r w:rsidRPr="0061281B">
        <w:rPr>
          <w:bCs/>
        </w:rPr>
        <w:t>тыс.</w:t>
      </w:r>
      <w:r w:rsidRPr="0061281B">
        <w:t xml:space="preserve"> рублей, на оплату командировочных </w:t>
      </w:r>
      <w:r w:rsidRPr="00AE17C7">
        <w:t>расходов</w:t>
      </w:r>
      <w:r w:rsidR="00BA358B" w:rsidRPr="00AE17C7">
        <w:t xml:space="preserve">, </w:t>
      </w:r>
      <w:r w:rsidR="00BA358B" w:rsidRPr="00AE17C7">
        <w:rPr>
          <w:color w:val="000000" w:themeColor="text1"/>
        </w:rPr>
        <w:t>оплату стоимости проезда и провоза багажа к месту использования отпуска и обратно для</w:t>
      </w:r>
      <w:proofErr w:type="gramEnd"/>
      <w:r w:rsidR="00BA358B" w:rsidRPr="00AE17C7">
        <w:rPr>
          <w:color w:val="000000" w:themeColor="text1"/>
        </w:rPr>
        <w:t xml:space="preserve"> </w:t>
      </w:r>
      <w:proofErr w:type="gramStart"/>
      <w:r w:rsidR="00BA358B" w:rsidRPr="00AE17C7">
        <w:rPr>
          <w:color w:val="000000" w:themeColor="text1"/>
        </w:rPr>
        <w:t>лиц</w:t>
      </w:r>
      <w:r w:rsidRPr="00AE17C7">
        <w:t xml:space="preserve"> –</w:t>
      </w:r>
      <w:r w:rsidR="005A4E4F" w:rsidRPr="00AE17C7">
        <w:t xml:space="preserve"> </w:t>
      </w:r>
      <w:r w:rsidRPr="00AE17C7">
        <w:t xml:space="preserve">316,9 </w:t>
      </w:r>
      <w:r w:rsidRPr="00AE17C7">
        <w:rPr>
          <w:bCs/>
        </w:rPr>
        <w:t>тыс.</w:t>
      </w:r>
      <w:r w:rsidRPr="00AE17C7">
        <w:t xml:space="preserve"> рублей, </w:t>
      </w:r>
      <w:r w:rsidR="00971804" w:rsidRPr="00AE17C7">
        <w:t xml:space="preserve">на уплату иных платежей – 0,01 </w:t>
      </w:r>
      <w:r w:rsidR="00971804" w:rsidRPr="00AE17C7">
        <w:rPr>
          <w:bCs/>
        </w:rPr>
        <w:t>тыс.</w:t>
      </w:r>
      <w:r w:rsidR="00971804" w:rsidRPr="00AE17C7">
        <w:t xml:space="preserve"> рублей, </w:t>
      </w:r>
      <w:r w:rsidRPr="00AE17C7">
        <w:t>на закупку товаров, работ, услуг для</w:t>
      </w:r>
      <w:r w:rsidRPr="0061281B">
        <w:t xml:space="preserve"> муниципальных нужд в объеме – 514,6 тыс. рублей, в том числе: на услуги связи, почтовые  расходы – 158,0 тыс. рублей, на прочие работы (услуги) – 109,1 тыс. рублей, на приобретение материальных запасов и основных средств – 247,5 тыс. рублей)</w:t>
      </w:r>
      <w:r w:rsidR="00971804">
        <w:t>,</w:t>
      </w:r>
      <w:r w:rsidRPr="0061281B">
        <w:t>;</w:t>
      </w:r>
      <w:proofErr w:type="gramEnd"/>
    </w:p>
    <w:p w:rsidR="00FB5FC4" w:rsidRPr="0061281B" w:rsidRDefault="00FB5FC4" w:rsidP="00FB5FC4">
      <w:pPr>
        <w:spacing w:line="276" w:lineRule="auto"/>
        <w:ind w:right="-1" w:firstLine="567"/>
        <w:jc w:val="both"/>
      </w:pPr>
      <w:r w:rsidRPr="0061281B">
        <w:t xml:space="preserve">– на осуществление переданных государственных полномочий Архангельской области по организации и осуществлению деятельности по опеке и попечительству за счет средств </w:t>
      </w:r>
      <w:r w:rsidRPr="0061281B">
        <w:lastRenderedPageBreak/>
        <w:t xml:space="preserve">областного бюджета в объеме 3 001,4 </w:t>
      </w:r>
      <w:r w:rsidRPr="0061281B">
        <w:rPr>
          <w:bCs/>
        </w:rPr>
        <w:t>тыс.</w:t>
      </w:r>
      <w:r w:rsidRPr="0061281B">
        <w:t xml:space="preserve"> рублей или на 73,9 % от плана (план – 4 060,9 </w:t>
      </w:r>
      <w:r w:rsidRPr="0061281B">
        <w:rPr>
          <w:bCs/>
        </w:rPr>
        <w:t>тыс.</w:t>
      </w:r>
      <w:r w:rsidRPr="0061281B">
        <w:t xml:space="preserve"> рублей). Для исполнения данных полномочий определено 4,5 штатных единиц.</w:t>
      </w:r>
    </w:p>
    <w:p w:rsidR="00FB5FC4" w:rsidRPr="0061281B" w:rsidRDefault="00FB5FC4" w:rsidP="00FB5FC4">
      <w:pPr>
        <w:pStyle w:val="24"/>
        <w:spacing w:after="0"/>
        <w:ind w:left="0" w:right="-1" w:firstLine="567"/>
        <w:contextualSpacing w:val="0"/>
        <w:jc w:val="both"/>
        <w:rPr>
          <w:rFonts w:ascii="Times New Roman" w:hAnsi="Times New Roman"/>
          <w:sz w:val="24"/>
          <w:szCs w:val="24"/>
        </w:rPr>
      </w:pPr>
    </w:p>
    <w:p w:rsidR="00FB5FC4" w:rsidRPr="0061281B" w:rsidRDefault="00FB5FC4" w:rsidP="00FB5FC4">
      <w:pPr>
        <w:pStyle w:val="consnormal1"/>
        <w:spacing w:before="0" w:beforeAutospacing="0" w:after="0" w:afterAutospacing="0"/>
        <w:ind w:right="-1" w:firstLine="567"/>
        <w:jc w:val="center"/>
        <w:rPr>
          <w:b/>
        </w:rPr>
      </w:pPr>
      <w:r w:rsidRPr="0061281B">
        <w:rPr>
          <w:b/>
        </w:rPr>
        <w:t>Раздел 1100 «Физическая культура и спорт»</w:t>
      </w:r>
    </w:p>
    <w:p w:rsidR="00FB5FC4" w:rsidRPr="0061281B" w:rsidRDefault="00FB5FC4" w:rsidP="00FB5FC4">
      <w:pPr>
        <w:pStyle w:val="consnormal1"/>
        <w:spacing w:before="0" w:beforeAutospacing="0" w:after="0" w:afterAutospacing="0"/>
        <w:ind w:right="-1" w:firstLine="567"/>
        <w:jc w:val="both"/>
      </w:pPr>
      <w:r w:rsidRPr="0061281B">
        <w:t>По данному разделу подразделу расходы исполнены в объеме 763,1 тыс. рублей или на      95,3 % от плана (план – 800,9 тыс. рублей).</w:t>
      </w:r>
    </w:p>
    <w:p w:rsidR="00FB5FC4" w:rsidRPr="0061281B" w:rsidRDefault="00FB5FC4" w:rsidP="00FB5FC4">
      <w:pPr>
        <w:pStyle w:val="consnormal1"/>
        <w:spacing w:before="0" w:beforeAutospacing="0" w:after="0" w:afterAutospacing="0"/>
        <w:ind w:right="-1" w:firstLine="567"/>
        <w:rPr>
          <w:b/>
        </w:rPr>
      </w:pPr>
    </w:p>
    <w:p w:rsidR="00FB5FC4" w:rsidRPr="0061281B" w:rsidRDefault="00FB5FC4" w:rsidP="00FB5FC4">
      <w:pPr>
        <w:spacing w:line="276" w:lineRule="auto"/>
        <w:ind w:right="-1" w:firstLine="567"/>
        <w:jc w:val="center"/>
        <w:rPr>
          <w:b/>
          <w:bCs/>
        </w:rPr>
      </w:pPr>
      <w:r w:rsidRPr="0061281B">
        <w:rPr>
          <w:b/>
          <w:bCs/>
        </w:rPr>
        <w:t>Раздел подраздел 1101 «Физическая культура»</w:t>
      </w:r>
    </w:p>
    <w:p w:rsidR="00FB5FC4" w:rsidRPr="0061281B" w:rsidRDefault="00FB5FC4" w:rsidP="00FB5FC4">
      <w:pPr>
        <w:spacing w:line="276" w:lineRule="auto"/>
        <w:ind w:right="-1" w:firstLine="567"/>
        <w:jc w:val="both"/>
      </w:pPr>
      <w:proofErr w:type="gramStart"/>
      <w:r w:rsidRPr="0061281B">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61281B">
        <w:t>Котласском</w:t>
      </w:r>
      <w:proofErr w:type="spellEnd"/>
      <w:r w:rsidRPr="0061281B">
        <w:t xml:space="preserve"> муниципальном округе Архангельской области» за счет бюджета окру</w:t>
      </w:r>
      <w:r w:rsidR="00BD3754">
        <w:t xml:space="preserve">га расходы исполнены в </w:t>
      </w:r>
      <w:r w:rsidR="00BD3754" w:rsidRPr="00920AD9">
        <w:t>объеме 71</w:t>
      </w:r>
      <w:r w:rsidRPr="00920AD9">
        <w:t xml:space="preserve">3,1 </w:t>
      </w:r>
      <w:r w:rsidRPr="00920AD9">
        <w:rPr>
          <w:bCs/>
        </w:rPr>
        <w:t>тыс.</w:t>
      </w:r>
      <w:r w:rsidRPr="00920AD9">
        <w:t xml:space="preserve"> рублей или</w:t>
      </w:r>
      <w:r w:rsidRPr="0061281B">
        <w:t xml:space="preserve"> на 95,</w:t>
      </w:r>
      <w:r w:rsidR="00BD3754">
        <w:t>0</w:t>
      </w:r>
      <w:r w:rsidRPr="0061281B">
        <w:t xml:space="preserve"> % от плана (план – </w:t>
      </w:r>
      <w:r w:rsidR="00BD3754">
        <w:t>750</w:t>
      </w:r>
      <w:r w:rsidRPr="0061281B">
        <w:t xml:space="preserve">,9 </w:t>
      </w:r>
      <w:r w:rsidRPr="0061281B">
        <w:rPr>
          <w:bCs/>
        </w:rPr>
        <w:t>тыс.</w:t>
      </w:r>
      <w:r w:rsidRPr="0061281B">
        <w:t xml:space="preserve"> рублей) и направлены на реализацию следующих мероприятий:</w:t>
      </w:r>
      <w:proofErr w:type="gramEnd"/>
    </w:p>
    <w:p w:rsidR="00FB5FC4" w:rsidRPr="0061281B" w:rsidRDefault="00FB5FC4" w:rsidP="00FB5FC4">
      <w:pPr>
        <w:spacing w:line="276" w:lineRule="auto"/>
        <w:ind w:right="-1" w:firstLine="567"/>
        <w:jc w:val="both"/>
      </w:pPr>
      <w:r w:rsidRPr="0061281B">
        <w:t>– организация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в объеме 170,</w:t>
      </w:r>
      <w:r w:rsidR="00920AD9">
        <w:t>6</w:t>
      </w:r>
      <w:r w:rsidRPr="0061281B">
        <w:t xml:space="preserve"> тыс. рублей или на </w:t>
      </w:r>
      <w:r w:rsidR="00551425">
        <w:t>93</w:t>
      </w:r>
      <w:r w:rsidRPr="0061281B">
        <w:t>,</w:t>
      </w:r>
      <w:r w:rsidR="00920AD9">
        <w:t>7</w:t>
      </w:r>
      <w:r w:rsidRPr="0061281B">
        <w:t xml:space="preserve"> % от плана (план – </w:t>
      </w:r>
      <w:r w:rsidR="00551425">
        <w:t>18</w:t>
      </w:r>
      <w:r w:rsidRPr="0061281B">
        <w:t>2,</w:t>
      </w:r>
      <w:r w:rsidR="00551425">
        <w:t>1</w:t>
      </w:r>
      <w:r w:rsidRPr="0061281B">
        <w:t xml:space="preserve"> тыс. рублей);</w:t>
      </w:r>
    </w:p>
    <w:p w:rsidR="00FB5FC4" w:rsidRPr="0061281B" w:rsidRDefault="00FB5FC4" w:rsidP="00FB5FC4">
      <w:pPr>
        <w:spacing w:line="276" w:lineRule="auto"/>
        <w:ind w:right="-1" w:firstLine="567"/>
        <w:jc w:val="both"/>
      </w:pPr>
      <w:r w:rsidRPr="0061281B">
        <w:t>– проведение спортивных мероприятий на территории Котласского округа в объеме 423,4 тыс. рублей или на 97,3 % от плана (план – 435,3 тыс. рублей);</w:t>
      </w:r>
    </w:p>
    <w:p w:rsidR="00FB5FC4" w:rsidRPr="0061281B" w:rsidRDefault="00FB5FC4" w:rsidP="00FB5FC4">
      <w:pPr>
        <w:spacing w:line="276" w:lineRule="auto"/>
        <w:ind w:right="-1" w:firstLine="567"/>
        <w:jc w:val="both"/>
      </w:pPr>
      <w:r w:rsidRPr="0061281B">
        <w:t xml:space="preserve">– приобретение формы для спортсменов, представляющих </w:t>
      </w:r>
      <w:proofErr w:type="spellStart"/>
      <w:r w:rsidRPr="0061281B">
        <w:t>Котласский</w:t>
      </w:r>
      <w:proofErr w:type="spellEnd"/>
      <w:r w:rsidRPr="0061281B">
        <w:t xml:space="preserve"> округ на областных соревнованиях в объеме 29,9 тыс. рублей или на 100,0 % от плана;</w:t>
      </w:r>
    </w:p>
    <w:p w:rsidR="00FB5FC4" w:rsidRPr="0061281B" w:rsidRDefault="00FB5FC4" w:rsidP="00FB5FC4">
      <w:pPr>
        <w:spacing w:line="276" w:lineRule="auto"/>
        <w:ind w:right="-1" w:firstLine="567"/>
        <w:jc w:val="both"/>
      </w:pPr>
      <w:r w:rsidRPr="0061281B">
        <w:t>– на профилактику негативных проявлений, правонарушений, воспитание гражданственности и патриотизма в молодежной среде в объеме 60,8 тыс. рублей или на 81,1% от план</w:t>
      </w:r>
      <w:r w:rsidR="00C76004">
        <w:t>а</w:t>
      </w:r>
      <w:r w:rsidRPr="0061281B">
        <w:t xml:space="preserve"> (план – 75,0 тыс. рублей)</w:t>
      </w:r>
    </w:p>
    <w:p w:rsidR="00FB5FC4" w:rsidRPr="0061281B" w:rsidRDefault="00FB5FC4" w:rsidP="00FB5FC4">
      <w:pPr>
        <w:spacing w:line="276" w:lineRule="auto"/>
        <w:ind w:right="-1" w:firstLine="567"/>
        <w:jc w:val="both"/>
      </w:pPr>
      <w:r w:rsidRPr="00C76004">
        <w:t xml:space="preserve">– вовлечение молодежи в социально-значимую практику, поддержку созидательной активности молодежи, молодежных инициатив в объеме 28,4 тыс. рублей или на </w:t>
      </w:r>
      <w:r w:rsidR="00551425" w:rsidRPr="00C76004">
        <w:t>99,4</w:t>
      </w:r>
      <w:r w:rsidRPr="00C76004">
        <w:t xml:space="preserve"> % от плана (план – </w:t>
      </w:r>
      <w:r w:rsidR="00551425" w:rsidRPr="00C76004">
        <w:t>28</w:t>
      </w:r>
      <w:r w:rsidRPr="00C76004">
        <w:t>,</w:t>
      </w:r>
      <w:r w:rsidR="00551425" w:rsidRPr="00C76004">
        <w:t>6</w:t>
      </w:r>
      <w:r w:rsidRPr="00C76004">
        <w:t xml:space="preserve"> тыс. рублей).</w:t>
      </w:r>
    </w:p>
    <w:p w:rsidR="00551425" w:rsidRDefault="00551425" w:rsidP="00FB5FC4">
      <w:pPr>
        <w:spacing w:line="276" w:lineRule="auto"/>
        <w:ind w:right="-1" w:firstLine="567"/>
        <w:jc w:val="center"/>
        <w:rPr>
          <w:b/>
          <w:bCs/>
        </w:rPr>
      </w:pPr>
    </w:p>
    <w:p w:rsidR="00FB5FC4" w:rsidRPr="0061281B" w:rsidRDefault="00FB5FC4" w:rsidP="00FB5FC4">
      <w:pPr>
        <w:spacing w:line="276" w:lineRule="auto"/>
        <w:ind w:right="-1" w:firstLine="567"/>
        <w:jc w:val="center"/>
        <w:rPr>
          <w:b/>
          <w:bCs/>
        </w:rPr>
      </w:pPr>
      <w:r w:rsidRPr="0061281B">
        <w:rPr>
          <w:b/>
          <w:bCs/>
        </w:rPr>
        <w:t>Раздел подраздел 1102 «Массовый спорт»</w:t>
      </w:r>
    </w:p>
    <w:p w:rsidR="00FB5FC4" w:rsidRPr="00126D18" w:rsidRDefault="00FB5FC4" w:rsidP="00FB5FC4">
      <w:pPr>
        <w:spacing w:line="276" w:lineRule="auto"/>
        <w:ind w:right="-1" w:firstLine="567"/>
        <w:jc w:val="both"/>
      </w:pPr>
      <w:proofErr w:type="gramStart"/>
      <w:r w:rsidRPr="0061281B">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61281B">
        <w:t>Котласском</w:t>
      </w:r>
      <w:proofErr w:type="spellEnd"/>
      <w:r w:rsidRPr="0061281B">
        <w:t xml:space="preserve"> муниципальном округе Архангельской области» за счет средств бюджета округа расходы исполнены в объеме 50,0 тыс. рублей или на 100,0 % от план</w:t>
      </w:r>
      <w:r w:rsidR="00EE5655">
        <w:t>а</w:t>
      </w:r>
      <w:r w:rsidRPr="0061281B">
        <w:t xml:space="preserve"> </w:t>
      </w:r>
      <w:r w:rsidR="00EE5655">
        <w:t xml:space="preserve">и направлены </w:t>
      </w:r>
      <w:r w:rsidR="003819BA" w:rsidRPr="0061281B">
        <w:t>МОУ ДО «ДЮСШ», выигравшему грант в областном конкурсе</w:t>
      </w:r>
      <w:r w:rsidR="003819BA">
        <w:t>,</w:t>
      </w:r>
      <w:r w:rsidR="003819BA" w:rsidRPr="0061281B">
        <w:t xml:space="preserve"> </w:t>
      </w:r>
      <w:r w:rsidRPr="0061281B">
        <w:t>на реализацию проекта «Старшему поколению - активное долголетие!».</w:t>
      </w:r>
      <w:r w:rsidRPr="00126D18">
        <w:t xml:space="preserve"> </w:t>
      </w:r>
      <w:proofErr w:type="gramEnd"/>
    </w:p>
    <w:p w:rsidR="00FB5FC4" w:rsidRPr="00126D18" w:rsidRDefault="00FB5FC4" w:rsidP="00FB5FC4">
      <w:pPr>
        <w:spacing w:line="276" w:lineRule="auto"/>
        <w:jc w:val="center"/>
        <w:rPr>
          <w:b/>
          <w:bCs/>
          <w:u w:val="single"/>
        </w:rPr>
      </w:pPr>
    </w:p>
    <w:p w:rsidR="00583AFB" w:rsidRPr="00E5486D" w:rsidRDefault="00583AFB" w:rsidP="00583AFB">
      <w:pPr>
        <w:spacing w:line="276" w:lineRule="auto"/>
        <w:ind w:firstLine="567"/>
        <w:jc w:val="center"/>
        <w:rPr>
          <w:b/>
          <w:bCs/>
          <w:u w:val="single"/>
        </w:rPr>
      </w:pPr>
      <w:r w:rsidRPr="00E5486D">
        <w:rPr>
          <w:b/>
          <w:bCs/>
          <w:u w:val="single"/>
        </w:rPr>
        <w:t>Главный распорядитель бюджетных средств</w:t>
      </w:r>
      <w:r w:rsidRPr="00E5486D">
        <w:rPr>
          <w:b/>
          <w:bCs/>
          <w:u w:val="single"/>
        </w:rPr>
        <w:br/>
        <w:t xml:space="preserve">«Финансовое управление администрации </w:t>
      </w:r>
    </w:p>
    <w:p w:rsidR="00583AFB" w:rsidRPr="00E5486D" w:rsidRDefault="00583AFB" w:rsidP="00583AFB">
      <w:pPr>
        <w:spacing w:line="276" w:lineRule="auto"/>
        <w:ind w:firstLine="567"/>
        <w:jc w:val="center"/>
        <w:rPr>
          <w:b/>
          <w:bCs/>
          <w:u w:val="single"/>
        </w:rPr>
      </w:pPr>
      <w:r w:rsidRPr="00E5486D">
        <w:rPr>
          <w:b/>
          <w:bCs/>
          <w:u w:val="single"/>
        </w:rPr>
        <w:t>Котласского муниципального округа Архангельской области»</w:t>
      </w:r>
    </w:p>
    <w:p w:rsidR="00583AFB" w:rsidRPr="00E5486D" w:rsidRDefault="00583AFB" w:rsidP="00583AFB">
      <w:pPr>
        <w:spacing w:line="276" w:lineRule="auto"/>
        <w:ind w:firstLine="567"/>
        <w:jc w:val="center"/>
        <w:rPr>
          <w:b/>
          <w:bCs/>
          <w:u w:val="single"/>
        </w:rPr>
      </w:pPr>
      <w:r w:rsidRPr="00E5486D">
        <w:rPr>
          <w:b/>
          <w:bCs/>
          <w:u w:val="single"/>
        </w:rPr>
        <w:t>(Код главного распорядителя бюджетных средств «090»)</w:t>
      </w:r>
    </w:p>
    <w:p w:rsidR="00583AFB" w:rsidRPr="008176BC" w:rsidRDefault="00583AFB" w:rsidP="00583AFB">
      <w:pPr>
        <w:spacing w:after="120" w:line="276" w:lineRule="auto"/>
        <w:ind w:right="-1" w:firstLine="567"/>
        <w:jc w:val="both"/>
      </w:pPr>
      <w:r w:rsidRPr="008176BC">
        <w:t xml:space="preserve">Главным распорядителем бюджетных средств Финансовое управление администрации Котласского муниципального округа Архангельской области расходы за 9 месяцев 2024  года исполнены в объеме </w:t>
      </w:r>
      <w:r w:rsidRPr="008176BC">
        <w:rPr>
          <w:bCs/>
        </w:rPr>
        <w:t>14 463,5 тыс. рублей или на 46,1 % от плана (план – 31 360,6</w:t>
      </w:r>
      <w:r>
        <w:rPr>
          <w:bCs/>
        </w:rPr>
        <w:t xml:space="preserve"> </w:t>
      </w:r>
      <w:r w:rsidRPr="008176BC">
        <w:rPr>
          <w:bCs/>
        </w:rPr>
        <w:t>тыс. рублей)</w:t>
      </w:r>
      <w:r w:rsidRPr="008176BC">
        <w:t>.</w:t>
      </w:r>
    </w:p>
    <w:tbl>
      <w:tblPr>
        <w:tblW w:w="10065" w:type="dxa"/>
        <w:tblInd w:w="30" w:type="dxa"/>
        <w:tblLayout w:type="fixed"/>
        <w:tblCellMar>
          <w:left w:w="30" w:type="dxa"/>
          <w:right w:w="0" w:type="dxa"/>
        </w:tblCellMar>
        <w:tblLook w:val="00A0"/>
      </w:tblPr>
      <w:tblGrid>
        <w:gridCol w:w="5559"/>
        <w:gridCol w:w="678"/>
        <w:gridCol w:w="30"/>
        <w:gridCol w:w="1104"/>
        <w:gridCol w:w="30"/>
        <w:gridCol w:w="1530"/>
        <w:gridCol w:w="992"/>
        <w:gridCol w:w="112"/>
        <w:gridCol w:w="30"/>
      </w:tblGrid>
      <w:tr w:rsidR="00583AFB" w:rsidRPr="007317A6" w:rsidTr="00A11A8B">
        <w:trPr>
          <w:trHeight w:val="225"/>
        </w:trPr>
        <w:tc>
          <w:tcPr>
            <w:tcW w:w="6267" w:type="dxa"/>
            <w:gridSpan w:val="3"/>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6"/>
                <w:szCs w:val="16"/>
              </w:rPr>
            </w:pPr>
            <w:bookmarkStart w:id="0" w:name="_Hlk172109974"/>
            <w:r w:rsidRPr="008176BC">
              <w:rPr>
                <w:sz w:val="16"/>
                <w:szCs w:val="16"/>
              </w:rPr>
              <w:t>Классификатор расходов</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 xml:space="preserve">План на </w:t>
            </w:r>
            <w:r w:rsidRPr="008176BC">
              <w:rPr>
                <w:sz w:val="18"/>
                <w:szCs w:val="18"/>
              </w:rPr>
              <w:br/>
              <w:t xml:space="preserve">2024 г., </w:t>
            </w:r>
            <w:r w:rsidRPr="008176BC">
              <w:rPr>
                <w:sz w:val="18"/>
                <w:szCs w:val="18"/>
              </w:rPr>
              <w:br/>
              <w:t>тыс. рублей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A11A8B" w:rsidRDefault="00583AFB" w:rsidP="00A11A8B">
            <w:pPr>
              <w:spacing w:line="276" w:lineRule="auto"/>
              <w:jc w:val="center"/>
              <w:rPr>
                <w:sz w:val="18"/>
                <w:szCs w:val="18"/>
              </w:rPr>
            </w:pPr>
            <w:r w:rsidRPr="008176BC">
              <w:rPr>
                <w:sz w:val="18"/>
                <w:szCs w:val="18"/>
              </w:rPr>
              <w:t>Исполнено</w:t>
            </w:r>
            <w:r w:rsidRPr="008176BC">
              <w:rPr>
                <w:sz w:val="18"/>
                <w:szCs w:val="18"/>
              </w:rPr>
              <w:br/>
              <w:t xml:space="preserve">за </w:t>
            </w:r>
            <w:r>
              <w:rPr>
                <w:sz w:val="18"/>
                <w:szCs w:val="18"/>
              </w:rPr>
              <w:t>9 месяцев</w:t>
            </w:r>
          </w:p>
          <w:p w:rsidR="00583AFB" w:rsidRPr="008176BC" w:rsidRDefault="00583AFB" w:rsidP="00A11A8B">
            <w:pPr>
              <w:spacing w:line="276" w:lineRule="auto"/>
              <w:jc w:val="center"/>
              <w:rPr>
                <w:sz w:val="18"/>
                <w:szCs w:val="18"/>
              </w:rPr>
            </w:pPr>
            <w:r w:rsidRPr="008176BC">
              <w:rPr>
                <w:sz w:val="18"/>
                <w:szCs w:val="18"/>
              </w:rPr>
              <w:t xml:space="preserve"> 2024 г.,</w:t>
            </w:r>
            <w:r w:rsidRPr="008176BC">
              <w:rPr>
                <w:sz w:val="18"/>
                <w:szCs w:val="18"/>
              </w:rPr>
              <w:b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6"/>
                <w:szCs w:val="16"/>
              </w:rPr>
            </w:pPr>
            <w:r w:rsidRPr="008176BC">
              <w:rPr>
                <w:sz w:val="16"/>
                <w:szCs w:val="16"/>
              </w:rPr>
              <w:t xml:space="preserve">% исполнения </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6"/>
                <w:szCs w:val="16"/>
                <w:highlight w:val="yellow"/>
              </w:rPr>
            </w:pPr>
          </w:p>
        </w:tc>
      </w:tr>
      <w:tr w:rsidR="00583AFB" w:rsidRPr="007317A6" w:rsidTr="00A11A8B">
        <w:trPr>
          <w:trHeight w:val="892"/>
        </w:trPr>
        <w:tc>
          <w:tcPr>
            <w:tcW w:w="5559" w:type="dxa"/>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Наименование показателя</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Код</w:t>
            </w: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A11A8B">
            <w:pPr>
              <w:spacing w:line="276" w:lineRule="auto"/>
              <w:jc w:val="center"/>
              <w:rPr>
                <w:color w:val="FF0000"/>
                <w:sz w:val="18"/>
                <w:szCs w:val="18"/>
                <w:highlight w:val="yellow"/>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A11A8B">
            <w:pPr>
              <w:spacing w:line="276" w:lineRule="auto"/>
              <w:jc w:val="center"/>
              <w:rPr>
                <w:color w:val="FF0000"/>
                <w:sz w:val="18"/>
                <w:szCs w:val="18"/>
                <w:highlight w:val="yellow"/>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A11A8B">
            <w:pPr>
              <w:spacing w:line="276" w:lineRule="auto"/>
              <w:jc w:val="center"/>
              <w:rPr>
                <w:color w:val="FF0000"/>
                <w:sz w:val="18"/>
                <w:szCs w:val="18"/>
                <w:highlight w:val="yellow"/>
              </w:rPr>
            </w:pPr>
          </w:p>
        </w:tc>
        <w:tc>
          <w:tcPr>
            <w:tcW w:w="142" w:type="dxa"/>
            <w:gridSpan w:val="2"/>
            <w:tcBorders>
              <w:left w:val="single" w:sz="4" w:space="0" w:color="auto"/>
            </w:tcBorders>
            <w:vAlign w:val="center"/>
          </w:tcPr>
          <w:p w:rsidR="00583AFB" w:rsidRPr="007317A6" w:rsidRDefault="00583AFB" w:rsidP="00583AFB">
            <w:pPr>
              <w:spacing w:line="276" w:lineRule="auto"/>
              <w:ind w:firstLine="567"/>
              <w:jc w:val="center"/>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b/>
                <w:bCs/>
                <w:sz w:val="18"/>
                <w:szCs w:val="18"/>
              </w:rPr>
            </w:pPr>
            <w:r w:rsidRPr="008176BC">
              <w:rPr>
                <w:b/>
                <w:bCs/>
                <w:sz w:val="18"/>
                <w:szCs w:val="18"/>
              </w:rPr>
              <w:t>ОБЩЕГОСУДАРСТВЕННЫЕ ВОПРОСЫ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b/>
                <w:bCs/>
                <w:sz w:val="18"/>
                <w:szCs w:val="18"/>
              </w:rPr>
            </w:pPr>
            <w:r w:rsidRPr="008176BC">
              <w:rPr>
                <w:b/>
                <w:bCs/>
                <w:sz w:val="18"/>
                <w:szCs w:val="18"/>
              </w:rPr>
              <w:t>0100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6C7F00" w:rsidRDefault="00583AFB" w:rsidP="00A11A8B">
            <w:pPr>
              <w:jc w:val="center"/>
              <w:outlineLvl w:val="0"/>
              <w:rPr>
                <w:b/>
                <w:bCs/>
                <w:sz w:val="16"/>
                <w:szCs w:val="16"/>
              </w:rPr>
            </w:pPr>
            <w:r w:rsidRPr="006C7F00">
              <w:rPr>
                <w:b/>
                <w:bCs/>
                <w:sz w:val="16"/>
                <w:szCs w:val="16"/>
              </w:rPr>
              <w:t>19 780,7</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6C7F00" w:rsidRDefault="00583AFB" w:rsidP="00A11A8B">
            <w:pPr>
              <w:jc w:val="center"/>
              <w:outlineLvl w:val="0"/>
              <w:rPr>
                <w:b/>
                <w:bCs/>
                <w:sz w:val="16"/>
                <w:szCs w:val="16"/>
              </w:rPr>
            </w:pPr>
            <w:r w:rsidRPr="006C7F00">
              <w:rPr>
                <w:b/>
                <w:bCs/>
                <w:sz w:val="16"/>
                <w:szCs w:val="16"/>
              </w:rPr>
              <w:t>11 932,5</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6C7F00" w:rsidRDefault="00583AFB" w:rsidP="00A11A8B">
            <w:pPr>
              <w:jc w:val="center"/>
              <w:outlineLvl w:val="0"/>
              <w:rPr>
                <w:b/>
                <w:bCs/>
                <w:sz w:val="16"/>
                <w:szCs w:val="16"/>
              </w:rPr>
            </w:pPr>
            <w:r w:rsidRPr="006C7F00">
              <w:rPr>
                <w:b/>
                <w:bCs/>
                <w:sz w:val="16"/>
                <w:szCs w:val="16"/>
              </w:rPr>
              <w:t>60,3</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b/>
                <w:bCs/>
                <w:color w:val="FF0000"/>
                <w:sz w:val="18"/>
                <w:szCs w:val="18"/>
                <w:highlight w:val="yellow"/>
              </w:rPr>
            </w:pPr>
          </w:p>
        </w:tc>
      </w:tr>
      <w:tr w:rsidR="00583AFB" w:rsidRPr="007317A6" w:rsidTr="00A11A8B">
        <w:trPr>
          <w:trHeight w:val="645"/>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sz w:val="18"/>
                <w:szCs w:val="18"/>
              </w:rPr>
            </w:pPr>
            <w:r w:rsidRPr="008176B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0106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16 213,9</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11 536,0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71,1</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309"/>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sz w:val="18"/>
                <w:szCs w:val="18"/>
              </w:rPr>
            </w:pPr>
            <w:r w:rsidRPr="008176BC">
              <w:rPr>
                <w:sz w:val="18"/>
                <w:szCs w:val="18"/>
              </w:rPr>
              <w:lastRenderedPageBreak/>
              <w:t>Резервные фонды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0111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575,6</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0,0</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sz w:val="18"/>
                <w:szCs w:val="18"/>
              </w:rPr>
            </w:pPr>
            <w:r w:rsidRPr="008176BC">
              <w:rPr>
                <w:sz w:val="18"/>
                <w:szCs w:val="18"/>
              </w:rPr>
              <w:t>Другие общегосударственные вопросы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0113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2 991,1</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396,5</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13,3</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tcPr>
          <w:p w:rsidR="00583AFB" w:rsidRPr="008176BC" w:rsidRDefault="00583AFB" w:rsidP="00A11A8B">
            <w:pPr>
              <w:outlineLvl w:val="0"/>
              <w:rPr>
                <w:b/>
                <w:sz w:val="18"/>
                <w:szCs w:val="18"/>
              </w:rPr>
            </w:pPr>
            <w:r w:rsidRPr="008176BC">
              <w:rPr>
                <w:b/>
                <w:sz w:val="18"/>
                <w:szCs w:val="18"/>
              </w:rPr>
              <w:t>ЖИЛИЩНО-КОММУНАЛЬНОЕ ХОЗЯЙСТВО</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jc w:val="center"/>
              <w:outlineLvl w:val="0"/>
              <w:rPr>
                <w:b/>
                <w:sz w:val="18"/>
                <w:szCs w:val="18"/>
              </w:rPr>
            </w:pPr>
            <w:r w:rsidRPr="008176BC">
              <w:rPr>
                <w:b/>
                <w:sz w:val="18"/>
                <w:szCs w:val="18"/>
              </w:rPr>
              <w:t>0500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sidRPr="006C7F00">
              <w:rPr>
                <w:b/>
                <w:sz w:val="16"/>
                <w:szCs w:val="16"/>
              </w:rPr>
              <w:t>1 150,0</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sidRPr="006C7F00">
              <w:rPr>
                <w:b/>
                <w:sz w:val="16"/>
                <w:szCs w:val="16"/>
              </w:rPr>
              <w:t>700,0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sidRPr="006C7F00">
              <w:rPr>
                <w:b/>
                <w:sz w:val="16"/>
                <w:szCs w:val="16"/>
              </w:rPr>
              <w:t>60,9</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tcPr>
          <w:p w:rsidR="00583AFB" w:rsidRPr="008176BC" w:rsidRDefault="00583AFB" w:rsidP="00A11A8B">
            <w:pPr>
              <w:outlineLvl w:val="1"/>
              <w:rPr>
                <w:sz w:val="18"/>
                <w:szCs w:val="18"/>
              </w:rPr>
            </w:pPr>
            <w:r w:rsidRPr="008176BC">
              <w:rPr>
                <w:sz w:val="18"/>
                <w:szCs w:val="18"/>
              </w:rPr>
              <w:t>Жилищное хозяйство</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jc w:val="center"/>
              <w:outlineLvl w:val="1"/>
              <w:rPr>
                <w:sz w:val="18"/>
                <w:szCs w:val="18"/>
              </w:rPr>
            </w:pPr>
            <w:r w:rsidRPr="008176BC">
              <w:rPr>
                <w:sz w:val="18"/>
                <w:szCs w:val="18"/>
              </w:rPr>
              <w:t>0501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1 150,0</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700,0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sidRPr="006C7F00">
              <w:rPr>
                <w:sz w:val="16"/>
                <w:szCs w:val="16"/>
              </w:rPr>
              <w:t>60,9</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tcPr>
          <w:p w:rsidR="00583AFB" w:rsidRPr="008176BC" w:rsidRDefault="00583AFB" w:rsidP="00A11A8B">
            <w:pPr>
              <w:outlineLvl w:val="0"/>
              <w:rPr>
                <w:b/>
                <w:sz w:val="18"/>
                <w:szCs w:val="18"/>
              </w:rPr>
            </w:pPr>
            <w:r w:rsidRPr="008176BC">
              <w:rPr>
                <w:b/>
                <w:sz w:val="18"/>
                <w:szCs w:val="18"/>
              </w:rPr>
              <w:t>ОБРАЗОВАНИЕ</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jc w:val="center"/>
              <w:outlineLvl w:val="0"/>
              <w:rPr>
                <w:b/>
                <w:sz w:val="18"/>
                <w:szCs w:val="18"/>
              </w:rPr>
            </w:pPr>
            <w:r w:rsidRPr="008176BC">
              <w:rPr>
                <w:b/>
                <w:sz w:val="18"/>
                <w:szCs w:val="18"/>
              </w:rPr>
              <w:t>0700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Pr>
                <w:b/>
                <w:sz w:val="16"/>
                <w:szCs w:val="16"/>
              </w:rPr>
              <w:t>38,6</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Pr>
                <w:b/>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D77144" w:rsidRDefault="00583AFB" w:rsidP="00A11A8B">
            <w:pPr>
              <w:jc w:val="center"/>
              <w:outlineLvl w:val="0"/>
              <w:rPr>
                <w:b/>
                <w:sz w:val="16"/>
                <w:szCs w:val="16"/>
              </w:rPr>
            </w:pPr>
            <w:r>
              <w:rPr>
                <w:b/>
                <w:sz w:val="16"/>
                <w:szCs w:val="16"/>
              </w:rPr>
              <w:t>0,0</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225"/>
        </w:trPr>
        <w:tc>
          <w:tcPr>
            <w:tcW w:w="5559" w:type="dxa"/>
            <w:tcBorders>
              <w:top w:val="single" w:sz="4" w:space="0" w:color="auto"/>
              <w:left w:val="single" w:sz="4" w:space="0" w:color="auto"/>
              <w:bottom w:val="single" w:sz="4" w:space="0" w:color="auto"/>
              <w:right w:val="single" w:sz="4" w:space="0" w:color="auto"/>
            </w:tcBorders>
          </w:tcPr>
          <w:p w:rsidR="00583AFB" w:rsidRPr="008176BC" w:rsidRDefault="00583AFB" w:rsidP="00A11A8B">
            <w:pPr>
              <w:outlineLvl w:val="1"/>
              <w:rPr>
                <w:sz w:val="18"/>
                <w:szCs w:val="18"/>
              </w:rPr>
            </w:pPr>
            <w:r w:rsidRPr="008176BC">
              <w:rPr>
                <w:sz w:val="18"/>
                <w:szCs w:val="18"/>
              </w:rPr>
              <w:t>Профессиональная подготовка, переподготовка и повышение квалификации</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jc w:val="center"/>
              <w:outlineLvl w:val="1"/>
              <w:rPr>
                <w:sz w:val="18"/>
                <w:szCs w:val="18"/>
              </w:rPr>
            </w:pPr>
            <w:r w:rsidRPr="008176BC">
              <w:rPr>
                <w:sz w:val="18"/>
                <w:szCs w:val="18"/>
              </w:rPr>
              <w:t>0705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38,6</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0,0</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7317A6" w:rsidTr="00A11A8B">
        <w:trPr>
          <w:trHeight w:val="323"/>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b/>
                <w:bCs/>
                <w:sz w:val="18"/>
                <w:szCs w:val="18"/>
              </w:rPr>
            </w:pPr>
            <w:r w:rsidRPr="008176BC">
              <w:rPr>
                <w:b/>
                <w:bCs/>
                <w:sz w:val="18"/>
                <w:szCs w:val="18"/>
              </w:rPr>
              <w:t>ОБСЛУЖИВАНИЕ ГОСУДАРСТВЕННОГО И МУНИЦИПАЛЬНОГО ДОЛГА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b/>
                <w:bCs/>
                <w:sz w:val="18"/>
                <w:szCs w:val="18"/>
              </w:rPr>
            </w:pPr>
            <w:r w:rsidRPr="008176BC">
              <w:rPr>
                <w:b/>
                <w:bCs/>
                <w:sz w:val="18"/>
                <w:szCs w:val="18"/>
              </w:rPr>
              <w:t>1300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0"/>
              <w:rPr>
                <w:sz w:val="16"/>
                <w:szCs w:val="16"/>
              </w:rPr>
            </w:pPr>
            <w:r w:rsidRPr="009E5405">
              <w:rPr>
                <w:sz w:val="16"/>
                <w:szCs w:val="16"/>
              </w:rPr>
              <w:t>10 391,3</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0"/>
              <w:rPr>
                <w:sz w:val="16"/>
                <w:szCs w:val="16"/>
              </w:rPr>
            </w:pPr>
            <w:r>
              <w:rPr>
                <w:sz w:val="16"/>
                <w:szCs w:val="16"/>
              </w:rPr>
              <w:t>1 831,0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0"/>
              <w:rPr>
                <w:sz w:val="16"/>
                <w:szCs w:val="16"/>
              </w:rPr>
            </w:pPr>
            <w:r>
              <w:rPr>
                <w:sz w:val="16"/>
                <w:szCs w:val="16"/>
              </w:rPr>
              <w:t>17,6</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b/>
                <w:bCs/>
                <w:color w:val="FF0000"/>
                <w:sz w:val="18"/>
                <w:szCs w:val="18"/>
                <w:highlight w:val="yellow"/>
              </w:rPr>
            </w:pPr>
          </w:p>
        </w:tc>
      </w:tr>
      <w:tr w:rsidR="00583AFB" w:rsidRPr="007317A6" w:rsidTr="00A11A8B">
        <w:trPr>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A11A8B">
            <w:pPr>
              <w:spacing w:line="276" w:lineRule="auto"/>
              <w:rPr>
                <w:sz w:val="18"/>
                <w:szCs w:val="18"/>
              </w:rPr>
            </w:pPr>
            <w:r w:rsidRPr="008176BC">
              <w:rPr>
                <w:sz w:val="18"/>
                <w:szCs w:val="18"/>
              </w:rPr>
              <w:t>Обслуживание государственного внутреннего и муниципального долга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A11A8B">
            <w:pPr>
              <w:spacing w:line="276" w:lineRule="auto"/>
              <w:jc w:val="center"/>
              <w:rPr>
                <w:sz w:val="18"/>
                <w:szCs w:val="18"/>
              </w:rPr>
            </w:pPr>
            <w:r w:rsidRPr="008176BC">
              <w:rPr>
                <w:sz w:val="18"/>
                <w:szCs w:val="18"/>
              </w:rPr>
              <w:t>1301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10 391,3</w:t>
            </w:r>
          </w:p>
        </w:tc>
        <w:tc>
          <w:tcPr>
            <w:tcW w:w="1530"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1 831,0</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C154EB" w:rsidRDefault="00583AFB" w:rsidP="00A11A8B">
            <w:pPr>
              <w:jc w:val="center"/>
              <w:outlineLvl w:val="1"/>
              <w:rPr>
                <w:sz w:val="16"/>
                <w:szCs w:val="16"/>
              </w:rPr>
            </w:pPr>
            <w:r>
              <w:rPr>
                <w:sz w:val="16"/>
                <w:szCs w:val="16"/>
              </w:rPr>
              <w:t>17,6</w:t>
            </w:r>
          </w:p>
        </w:tc>
        <w:tc>
          <w:tcPr>
            <w:tcW w:w="142" w:type="dxa"/>
            <w:gridSpan w:val="2"/>
            <w:tcBorders>
              <w:left w:val="single" w:sz="4" w:space="0" w:color="auto"/>
            </w:tcBorders>
            <w:vAlign w:val="center"/>
          </w:tcPr>
          <w:p w:rsidR="00583AFB" w:rsidRPr="007317A6" w:rsidRDefault="00583AFB" w:rsidP="00583AFB">
            <w:pPr>
              <w:spacing w:line="276" w:lineRule="auto"/>
              <w:ind w:firstLine="567"/>
              <w:rPr>
                <w:color w:val="FF0000"/>
                <w:sz w:val="18"/>
                <w:szCs w:val="18"/>
                <w:highlight w:val="yellow"/>
              </w:rPr>
            </w:pPr>
          </w:p>
        </w:tc>
      </w:tr>
      <w:tr w:rsidR="00583AFB" w:rsidRPr="008176BC" w:rsidTr="00B97C13">
        <w:trPr>
          <w:gridAfter w:val="1"/>
          <w:wAfter w:w="30" w:type="dxa"/>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583AFB" w:rsidRPr="008176BC" w:rsidRDefault="00583AFB" w:rsidP="00583AFB">
            <w:pPr>
              <w:spacing w:line="276" w:lineRule="auto"/>
              <w:ind w:right="142" w:firstLine="567"/>
              <w:jc w:val="right"/>
              <w:rPr>
                <w:b/>
                <w:sz w:val="16"/>
                <w:szCs w:val="16"/>
              </w:rPr>
            </w:pPr>
            <w:r w:rsidRPr="008176BC">
              <w:rPr>
                <w:b/>
                <w:sz w:val="16"/>
                <w:szCs w:val="16"/>
              </w:rPr>
              <w:t>Итого</w:t>
            </w:r>
          </w:p>
        </w:tc>
        <w:tc>
          <w:tcPr>
            <w:tcW w:w="678" w:type="dxa"/>
            <w:tcBorders>
              <w:top w:val="single" w:sz="4" w:space="0" w:color="auto"/>
              <w:left w:val="single" w:sz="4" w:space="0" w:color="auto"/>
              <w:bottom w:val="single" w:sz="4" w:space="0" w:color="auto"/>
              <w:right w:val="single" w:sz="4" w:space="0" w:color="auto"/>
            </w:tcBorders>
            <w:vAlign w:val="center"/>
          </w:tcPr>
          <w:p w:rsidR="00583AFB" w:rsidRPr="008176BC" w:rsidRDefault="00583AFB" w:rsidP="00583AFB">
            <w:pPr>
              <w:spacing w:line="276" w:lineRule="auto"/>
              <w:ind w:right="142" w:firstLine="567"/>
              <w:jc w:val="center"/>
              <w:rPr>
                <w:b/>
                <w:sz w:val="16"/>
                <w:szCs w:val="16"/>
                <w:highlight w:val="yellow"/>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313F9C">
            <w:pPr>
              <w:ind w:right="142"/>
              <w:jc w:val="center"/>
              <w:outlineLvl w:val="1"/>
              <w:rPr>
                <w:b/>
                <w:sz w:val="16"/>
                <w:szCs w:val="16"/>
                <w:highlight w:val="yellow"/>
              </w:rPr>
            </w:pPr>
            <w:r w:rsidRPr="008176BC">
              <w:rPr>
                <w:b/>
                <w:bCs/>
                <w:sz w:val="16"/>
                <w:szCs w:val="16"/>
              </w:rPr>
              <w:t>31 360,6</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83AFB" w:rsidRPr="008176BC" w:rsidRDefault="00583AFB" w:rsidP="00313F9C">
            <w:pPr>
              <w:ind w:right="142"/>
              <w:jc w:val="center"/>
              <w:outlineLvl w:val="1"/>
              <w:rPr>
                <w:b/>
                <w:sz w:val="16"/>
                <w:szCs w:val="16"/>
                <w:highlight w:val="yellow"/>
              </w:rPr>
            </w:pPr>
            <w:r w:rsidRPr="008176BC">
              <w:rPr>
                <w:b/>
                <w:bCs/>
                <w:sz w:val="16"/>
                <w:szCs w:val="16"/>
              </w:rPr>
              <w:t>14 463,5</w:t>
            </w:r>
          </w:p>
        </w:tc>
        <w:tc>
          <w:tcPr>
            <w:tcW w:w="992" w:type="dxa"/>
            <w:tcBorders>
              <w:top w:val="single" w:sz="4" w:space="0" w:color="auto"/>
              <w:left w:val="single" w:sz="4" w:space="0" w:color="auto"/>
              <w:bottom w:val="single" w:sz="4" w:space="0" w:color="auto"/>
              <w:right w:val="single" w:sz="4" w:space="0" w:color="auto"/>
            </w:tcBorders>
            <w:vAlign w:val="center"/>
          </w:tcPr>
          <w:p w:rsidR="00583AFB" w:rsidRPr="008176BC" w:rsidRDefault="00583AFB" w:rsidP="00313F9C">
            <w:pPr>
              <w:ind w:right="142"/>
              <w:jc w:val="center"/>
              <w:outlineLvl w:val="1"/>
              <w:rPr>
                <w:b/>
                <w:sz w:val="16"/>
                <w:szCs w:val="16"/>
                <w:highlight w:val="yellow"/>
              </w:rPr>
            </w:pPr>
            <w:r w:rsidRPr="008176BC">
              <w:rPr>
                <w:b/>
                <w:bCs/>
                <w:sz w:val="16"/>
                <w:szCs w:val="16"/>
              </w:rPr>
              <w:t>46,1</w:t>
            </w:r>
          </w:p>
        </w:tc>
        <w:tc>
          <w:tcPr>
            <w:tcW w:w="112" w:type="dxa"/>
            <w:tcBorders>
              <w:left w:val="single" w:sz="4" w:space="0" w:color="auto"/>
            </w:tcBorders>
            <w:vAlign w:val="center"/>
          </w:tcPr>
          <w:p w:rsidR="00583AFB" w:rsidRPr="008176BC" w:rsidRDefault="00583AFB" w:rsidP="00583AFB">
            <w:pPr>
              <w:spacing w:line="276" w:lineRule="auto"/>
              <w:ind w:firstLine="567"/>
              <w:rPr>
                <w:b/>
                <w:color w:val="FF0000"/>
                <w:sz w:val="16"/>
                <w:szCs w:val="16"/>
                <w:highlight w:val="yellow"/>
              </w:rPr>
            </w:pPr>
          </w:p>
        </w:tc>
      </w:tr>
    </w:tbl>
    <w:bookmarkEnd w:id="0"/>
    <w:p w:rsidR="00583AFB" w:rsidRPr="009559A9" w:rsidRDefault="00583AFB" w:rsidP="00583AFB">
      <w:pPr>
        <w:spacing w:line="276" w:lineRule="auto"/>
        <w:ind w:firstLine="567"/>
        <w:jc w:val="center"/>
        <w:rPr>
          <w:b/>
          <w:bCs/>
        </w:rPr>
      </w:pPr>
      <w:r w:rsidRPr="009559A9">
        <w:rPr>
          <w:b/>
          <w:bCs/>
        </w:rPr>
        <w:t>Раздел 0100 «Общегосударственные вопросы»</w:t>
      </w:r>
    </w:p>
    <w:p w:rsidR="00583AFB" w:rsidRDefault="00583AFB" w:rsidP="00583AFB">
      <w:pPr>
        <w:ind w:firstLine="567"/>
        <w:jc w:val="both"/>
      </w:pPr>
      <w:r w:rsidRPr="009559A9">
        <w:t xml:space="preserve">По данному разделу расходы исполнены в объеме </w:t>
      </w:r>
      <w:r w:rsidRPr="009559A9">
        <w:rPr>
          <w:iCs/>
        </w:rPr>
        <w:t>11 932,5 тыс. рублей или на 60,3% от плана (план – 19 780,7  тыс. рублей)</w:t>
      </w:r>
      <w:r w:rsidRPr="009559A9">
        <w:t>.</w:t>
      </w:r>
    </w:p>
    <w:p w:rsidR="00583AFB" w:rsidRPr="009559A9" w:rsidRDefault="00583AFB" w:rsidP="00583AFB">
      <w:pPr>
        <w:ind w:firstLine="567"/>
        <w:jc w:val="both"/>
      </w:pPr>
    </w:p>
    <w:p w:rsidR="00583AFB" w:rsidRPr="009559A9" w:rsidRDefault="00583AFB" w:rsidP="00583AFB">
      <w:pPr>
        <w:spacing w:line="276" w:lineRule="auto"/>
        <w:ind w:firstLine="567"/>
        <w:jc w:val="center"/>
        <w:rPr>
          <w:b/>
          <w:bCs/>
        </w:rPr>
      </w:pPr>
      <w:r w:rsidRPr="009559A9">
        <w:rPr>
          <w:b/>
          <w:bCs/>
        </w:rPr>
        <w:t>Раздел подраздел 0106</w:t>
      </w:r>
    </w:p>
    <w:p w:rsidR="00583AFB" w:rsidRPr="009559A9" w:rsidRDefault="00583AFB" w:rsidP="00583AFB">
      <w:pPr>
        <w:spacing w:line="276" w:lineRule="auto"/>
        <w:ind w:firstLine="567"/>
        <w:jc w:val="center"/>
        <w:rPr>
          <w:b/>
          <w:bCs/>
        </w:rPr>
      </w:pPr>
      <w:r w:rsidRPr="009559A9">
        <w:rPr>
          <w:b/>
          <w:bCs/>
        </w:rPr>
        <w:t>«Обеспечение деятельности финансовых, налоговых и таможенных органов и органов финансового (финансово-бюджетного) надзора»</w:t>
      </w:r>
    </w:p>
    <w:p w:rsidR="00583AFB" w:rsidRPr="00F2472F" w:rsidRDefault="00583AFB" w:rsidP="00583AFB">
      <w:pPr>
        <w:spacing w:line="276" w:lineRule="auto"/>
        <w:ind w:firstLine="567"/>
        <w:jc w:val="both"/>
      </w:pPr>
      <w:proofErr w:type="gramStart"/>
      <w:r w:rsidRPr="00CB675D">
        <w:t>По данному разделу подразделу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w:t>
      </w:r>
      <w:r>
        <w:t>уга расходы исполнены в объеме</w:t>
      </w:r>
      <w:r w:rsidRPr="00CB675D">
        <w:t xml:space="preserve"> 11 536,0 тыс. рублей или на 71,1 % от плана (план – 16 213,9 тыс. рублей) и направлены на содержание и обеспечение деятельности Финансового управления администрации Котласского муниципального округа Архангельской области, в том числе</w:t>
      </w:r>
      <w:proofErr w:type="gramEnd"/>
      <w:r w:rsidRPr="00CB675D">
        <w:t xml:space="preserve">: </w:t>
      </w:r>
      <w:proofErr w:type="gramStart"/>
      <w:r w:rsidRPr="00CB675D">
        <w:t xml:space="preserve">на заработную </w:t>
      </w:r>
      <w:r>
        <w:t>плату с начислениями – 10 527,7</w:t>
      </w:r>
      <w:r w:rsidRPr="00CB675D">
        <w:t xml:space="preserve"> тыс. рублей, </w:t>
      </w:r>
      <w:r w:rsidRPr="00F2472F">
        <w:t xml:space="preserve">на командировочные расходы – 36,8 тыс. рублей, </w:t>
      </w:r>
      <w:r w:rsidRPr="00F2472F">
        <w:rPr>
          <w:color w:val="000000" w:themeColor="text1"/>
        </w:rPr>
        <w:t>на оплату</w:t>
      </w:r>
      <w:r w:rsidRPr="00AB35A4">
        <w:rPr>
          <w:color w:val="000000" w:themeColor="text1"/>
        </w:rPr>
        <w:t xml:space="preserve"> стоимости проезда и провоза багажа к месту использовани</w:t>
      </w:r>
      <w:r w:rsidR="00B7327B">
        <w:rPr>
          <w:color w:val="000000" w:themeColor="text1"/>
        </w:rPr>
        <w:t xml:space="preserve">я отпуска и обратно для лиц </w:t>
      </w:r>
      <w:r>
        <w:rPr>
          <w:color w:val="000000" w:themeColor="text1"/>
        </w:rPr>
        <w:t xml:space="preserve">– 259,3 </w:t>
      </w:r>
      <w:r w:rsidRPr="00F2472F">
        <w:t xml:space="preserve">тыс. рублей, на закупку товаров, работ, услуг для муниципальных нужд в объеме – </w:t>
      </w:r>
      <w:r>
        <w:t>712,2</w:t>
      </w:r>
      <w:r w:rsidRPr="00F2472F">
        <w:t xml:space="preserve"> тыс. рублей, в том числе: </w:t>
      </w:r>
      <w:r w:rsidRPr="00A31580">
        <w:t xml:space="preserve">на приобретение основных средств – </w:t>
      </w:r>
      <w:r>
        <w:t>192,1</w:t>
      </w:r>
      <w:r w:rsidRPr="00A31580">
        <w:t xml:space="preserve"> тыс. рублей на приобретение материальных запасов</w:t>
      </w:r>
      <w:proofErr w:type="gramEnd"/>
      <w:r w:rsidRPr="00A31580">
        <w:t xml:space="preserve"> – </w:t>
      </w:r>
      <w:proofErr w:type="gramStart"/>
      <w:r>
        <w:t>44,4</w:t>
      </w:r>
      <w:r w:rsidRPr="00A31580">
        <w:t xml:space="preserve"> тыс. рублей, на оплату услуг связи, интернета и почтовые расходы – </w:t>
      </w:r>
      <w:r>
        <w:t>59,0</w:t>
      </w:r>
      <w:r w:rsidRPr="00A31580">
        <w:t xml:space="preserve"> тыс. рублей, на оплату программного обеспечения – </w:t>
      </w:r>
      <w:r>
        <w:t>306,1</w:t>
      </w:r>
      <w:r w:rsidRPr="00A31580">
        <w:t xml:space="preserve"> тыс. рублей</w:t>
      </w:r>
      <w:r>
        <w:t xml:space="preserve">, </w:t>
      </w:r>
      <w:r w:rsidRPr="000553B0">
        <w:t>на оплату услуг по содержанию имущества</w:t>
      </w:r>
      <w:r>
        <w:t xml:space="preserve"> – 9,1 тыс. рублей, на оплату </w:t>
      </w:r>
      <w:r w:rsidRPr="00772CA6">
        <w:t>услуг по опубликованию в печатн</w:t>
      </w:r>
      <w:r>
        <w:t>ых</w:t>
      </w:r>
      <w:r w:rsidRPr="00772CA6">
        <w:t xml:space="preserve"> издани</w:t>
      </w:r>
      <w:r>
        <w:t>ях – 101,5 тыс. рублей</w:t>
      </w:r>
      <w:r w:rsidRPr="00F2472F">
        <w:t>.</w:t>
      </w:r>
      <w:proofErr w:type="gramEnd"/>
    </w:p>
    <w:p w:rsidR="00583AFB" w:rsidRPr="007317A6" w:rsidRDefault="00583AFB" w:rsidP="00583AFB">
      <w:pPr>
        <w:tabs>
          <w:tab w:val="left" w:pos="0"/>
        </w:tabs>
        <w:spacing w:line="276" w:lineRule="auto"/>
        <w:ind w:firstLine="567"/>
        <w:rPr>
          <w:b/>
          <w:bCs/>
          <w:highlight w:val="yellow"/>
        </w:rPr>
      </w:pPr>
    </w:p>
    <w:p w:rsidR="00583AFB" w:rsidRPr="0050102A" w:rsidRDefault="00583AFB" w:rsidP="00583AFB">
      <w:pPr>
        <w:tabs>
          <w:tab w:val="left" w:pos="0"/>
        </w:tabs>
        <w:spacing w:line="276" w:lineRule="auto"/>
        <w:ind w:firstLine="567"/>
        <w:jc w:val="center"/>
        <w:rPr>
          <w:b/>
          <w:bCs/>
        </w:rPr>
      </w:pPr>
      <w:r w:rsidRPr="0050102A">
        <w:rPr>
          <w:b/>
          <w:bCs/>
        </w:rPr>
        <w:t>Раздел подраздел 0111</w:t>
      </w:r>
    </w:p>
    <w:p w:rsidR="00583AFB" w:rsidRPr="00DF1258" w:rsidRDefault="00583AFB" w:rsidP="00583AFB">
      <w:pPr>
        <w:ind w:firstLine="567"/>
        <w:jc w:val="center"/>
        <w:rPr>
          <w:b/>
          <w:bCs/>
        </w:rPr>
      </w:pPr>
      <w:r w:rsidRPr="00DF1258">
        <w:rPr>
          <w:b/>
          <w:bCs/>
        </w:rPr>
        <w:t>«</w:t>
      </w:r>
      <w:r w:rsidRPr="00DF1258">
        <w:rPr>
          <w:b/>
        </w:rPr>
        <w:t>Резервные фонды</w:t>
      </w:r>
      <w:r w:rsidRPr="00DF1258">
        <w:rPr>
          <w:b/>
          <w:bCs/>
        </w:rPr>
        <w:t>»</w:t>
      </w:r>
    </w:p>
    <w:p w:rsidR="00583AFB" w:rsidRPr="00F5508B" w:rsidRDefault="00583AFB" w:rsidP="00583AFB">
      <w:pPr>
        <w:spacing w:line="276" w:lineRule="auto"/>
        <w:ind w:firstLine="567"/>
        <w:jc w:val="both"/>
      </w:pPr>
      <w:r w:rsidRPr="00F5508B">
        <w:t>По данному разделу подразделу зарезервированы в составе бюджетных ассигнований средства резервного фонда администрации Котласского муниципального округа Архангельской области в объеме 575,6 тыс. рублей.</w:t>
      </w:r>
    </w:p>
    <w:p w:rsidR="00583AFB" w:rsidRPr="00F5508B" w:rsidRDefault="00583AFB" w:rsidP="00583AFB">
      <w:pPr>
        <w:tabs>
          <w:tab w:val="left" w:pos="0"/>
        </w:tabs>
        <w:spacing w:line="276" w:lineRule="auto"/>
        <w:ind w:firstLine="567"/>
        <w:jc w:val="both"/>
        <w:rPr>
          <w:b/>
          <w:bCs/>
        </w:rPr>
      </w:pPr>
    </w:p>
    <w:p w:rsidR="00583AFB" w:rsidRPr="00F5508B" w:rsidRDefault="00583AFB" w:rsidP="00583AFB">
      <w:pPr>
        <w:tabs>
          <w:tab w:val="left" w:pos="0"/>
        </w:tabs>
        <w:spacing w:line="276" w:lineRule="auto"/>
        <w:ind w:firstLine="567"/>
        <w:jc w:val="center"/>
        <w:rPr>
          <w:b/>
          <w:bCs/>
        </w:rPr>
      </w:pPr>
      <w:r w:rsidRPr="00F5508B">
        <w:rPr>
          <w:b/>
          <w:bCs/>
        </w:rPr>
        <w:t xml:space="preserve">Раздел подраздел 0113 </w:t>
      </w:r>
    </w:p>
    <w:p w:rsidR="00583AFB" w:rsidRPr="00F5508B" w:rsidRDefault="00583AFB" w:rsidP="00583AFB">
      <w:pPr>
        <w:tabs>
          <w:tab w:val="left" w:pos="0"/>
        </w:tabs>
        <w:spacing w:line="276" w:lineRule="auto"/>
        <w:ind w:firstLine="567"/>
        <w:jc w:val="center"/>
        <w:rPr>
          <w:b/>
          <w:bCs/>
        </w:rPr>
      </w:pPr>
      <w:r w:rsidRPr="00F5508B">
        <w:rPr>
          <w:b/>
          <w:bCs/>
        </w:rPr>
        <w:t>«Другие общегосударственные вопросы»</w:t>
      </w:r>
    </w:p>
    <w:p w:rsidR="00583AFB" w:rsidRPr="00BA6371" w:rsidRDefault="00583AFB" w:rsidP="00583AFB">
      <w:pPr>
        <w:ind w:firstLine="567"/>
        <w:jc w:val="both"/>
      </w:pPr>
      <w:r w:rsidRPr="00BA6371">
        <w:t xml:space="preserve">По данному разделу подразделу расходы исполнены в объеме </w:t>
      </w:r>
      <w:r w:rsidRPr="000A6983">
        <w:t>396,5</w:t>
      </w:r>
      <w:r w:rsidRPr="00BA6371">
        <w:t xml:space="preserve"> </w:t>
      </w:r>
      <w:r w:rsidRPr="00BA6371">
        <w:rPr>
          <w:bCs/>
        </w:rPr>
        <w:t>тыс.</w:t>
      </w:r>
      <w:r w:rsidRPr="00BA6371">
        <w:t xml:space="preserve"> рублей или на </w:t>
      </w:r>
      <w:r w:rsidRPr="000A6983">
        <w:t>13,3</w:t>
      </w:r>
      <w:r w:rsidRPr="00BA6371">
        <w:t xml:space="preserve"> % от плана (план – </w:t>
      </w:r>
      <w:r w:rsidRPr="000A6983">
        <w:t>2 991,1</w:t>
      </w:r>
      <w:r w:rsidRPr="00BA6371">
        <w:t xml:space="preserve"> </w:t>
      </w:r>
      <w:r w:rsidRPr="00BA6371">
        <w:rPr>
          <w:bCs/>
        </w:rPr>
        <w:t>тыс.</w:t>
      </w:r>
      <w:r w:rsidRPr="00BA6371">
        <w:t xml:space="preserve"> рублей) и направлены:</w:t>
      </w:r>
    </w:p>
    <w:p w:rsidR="00583AFB" w:rsidRPr="00F5508B" w:rsidRDefault="00583AFB" w:rsidP="00583AFB">
      <w:pPr>
        <w:spacing w:line="276" w:lineRule="auto"/>
        <w:ind w:firstLine="567"/>
        <w:jc w:val="both"/>
        <w:outlineLvl w:val="0"/>
        <w:rPr>
          <w:color w:val="000000"/>
        </w:rPr>
      </w:pPr>
      <w:proofErr w:type="gramStart"/>
      <w:r w:rsidRPr="00F5508B">
        <w:t>1.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на погашение задолженности перед ЗАО «</w:t>
      </w:r>
      <w:proofErr w:type="spellStart"/>
      <w:r w:rsidRPr="00F5508B">
        <w:t>Ямалгазинвест</w:t>
      </w:r>
      <w:proofErr w:type="spellEnd"/>
      <w:r w:rsidRPr="00F5508B">
        <w:t xml:space="preserve">» на основании решения Арбитражного суда Архангельской области от 23.06.2016 г. по исполнительному листу ФС № 006839981 в объеме </w:t>
      </w:r>
      <w:bookmarkStart w:id="1" w:name="_Hlk172110561"/>
      <w:r w:rsidRPr="00F5508B">
        <w:t>350,0 тыс. рублей</w:t>
      </w:r>
      <w:bookmarkEnd w:id="1"/>
      <w:r>
        <w:t xml:space="preserve"> или на 100% от плана</w:t>
      </w:r>
      <w:r w:rsidRPr="00F5508B">
        <w:t xml:space="preserve">. </w:t>
      </w:r>
      <w:proofErr w:type="gramEnd"/>
    </w:p>
    <w:p w:rsidR="00583AFB" w:rsidRPr="00F5508B" w:rsidRDefault="00583AFB" w:rsidP="00583AFB">
      <w:pPr>
        <w:pStyle w:val="af0"/>
        <w:tabs>
          <w:tab w:val="left" w:pos="0"/>
        </w:tabs>
        <w:spacing w:after="0"/>
        <w:ind w:left="0" w:firstLine="567"/>
        <w:jc w:val="both"/>
        <w:rPr>
          <w:rFonts w:ascii="Times New Roman" w:hAnsi="Times New Roman"/>
          <w:sz w:val="24"/>
          <w:szCs w:val="24"/>
        </w:rPr>
      </w:pPr>
      <w:r w:rsidRPr="00F5508B">
        <w:rPr>
          <w:rFonts w:ascii="Times New Roman" w:hAnsi="Times New Roman"/>
          <w:sz w:val="24"/>
          <w:szCs w:val="24"/>
        </w:rPr>
        <w:t xml:space="preserve">2. за счет средств резервного фонда администрации Котласского муниципального округа Архангельской области: </w:t>
      </w:r>
    </w:p>
    <w:p w:rsidR="00583AFB" w:rsidRPr="005B6D13" w:rsidRDefault="00583AFB" w:rsidP="00583AFB">
      <w:pPr>
        <w:pStyle w:val="af0"/>
        <w:tabs>
          <w:tab w:val="left" w:pos="0"/>
        </w:tabs>
        <w:spacing w:after="0"/>
        <w:ind w:left="0" w:firstLine="567"/>
        <w:jc w:val="both"/>
        <w:rPr>
          <w:rFonts w:ascii="Times New Roman" w:hAnsi="Times New Roman"/>
          <w:sz w:val="24"/>
          <w:szCs w:val="24"/>
        </w:rPr>
      </w:pPr>
      <w:r w:rsidRPr="00781CFE">
        <w:rPr>
          <w:rFonts w:ascii="Times New Roman" w:hAnsi="Times New Roman"/>
          <w:sz w:val="24"/>
          <w:szCs w:val="24"/>
        </w:rPr>
        <w:t xml:space="preserve">2.1 на возмещение причиненного вреда </w:t>
      </w:r>
      <w:proofErr w:type="spellStart"/>
      <w:r w:rsidRPr="00781CFE">
        <w:rPr>
          <w:rFonts w:ascii="Times New Roman" w:hAnsi="Times New Roman"/>
          <w:sz w:val="24"/>
          <w:szCs w:val="24"/>
        </w:rPr>
        <w:t>Копниной</w:t>
      </w:r>
      <w:proofErr w:type="spellEnd"/>
      <w:r w:rsidRPr="00781CFE">
        <w:rPr>
          <w:rFonts w:ascii="Times New Roman" w:hAnsi="Times New Roman"/>
          <w:sz w:val="24"/>
          <w:szCs w:val="24"/>
        </w:rPr>
        <w:t xml:space="preserve"> М.А. на основании решений Архангельского областного суда от 24.04.2024 г. по исполнительным листам ФС № 032297764, ФС № 032297839 в объеме 20,3 тыс. </w:t>
      </w:r>
      <w:r w:rsidRPr="005B6D13">
        <w:rPr>
          <w:rFonts w:ascii="Times New Roman" w:hAnsi="Times New Roman"/>
          <w:sz w:val="24"/>
          <w:szCs w:val="24"/>
        </w:rPr>
        <w:t xml:space="preserve">рублей </w:t>
      </w:r>
      <w:r w:rsidR="00BA427B">
        <w:rPr>
          <w:rFonts w:ascii="Times New Roman" w:hAnsi="Times New Roman"/>
          <w:sz w:val="24"/>
          <w:szCs w:val="24"/>
        </w:rPr>
        <w:t xml:space="preserve">или </w:t>
      </w:r>
      <w:r w:rsidRPr="005B6D13">
        <w:rPr>
          <w:rFonts w:ascii="Times New Roman" w:hAnsi="Times New Roman"/>
          <w:sz w:val="24"/>
          <w:szCs w:val="24"/>
        </w:rPr>
        <w:t xml:space="preserve">на 100% от плана; </w:t>
      </w:r>
    </w:p>
    <w:p w:rsidR="00583AFB" w:rsidRPr="005B6D13" w:rsidRDefault="00583AFB" w:rsidP="00583AFB">
      <w:pPr>
        <w:pStyle w:val="af0"/>
        <w:tabs>
          <w:tab w:val="left" w:pos="0"/>
        </w:tabs>
        <w:spacing w:after="0"/>
        <w:ind w:left="0" w:firstLine="567"/>
        <w:jc w:val="both"/>
        <w:rPr>
          <w:rFonts w:ascii="Times New Roman" w:hAnsi="Times New Roman"/>
          <w:sz w:val="24"/>
          <w:szCs w:val="24"/>
        </w:rPr>
      </w:pPr>
      <w:r w:rsidRPr="00821B63">
        <w:rPr>
          <w:rFonts w:ascii="Times New Roman" w:hAnsi="Times New Roman"/>
          <w:sz w:val="24"/>
          <w:szCs w:val="24"/>
        </w:rPr>
        <w:lastRenderedPageBreak/>
        <w:t>2.2 на возмещение причиненного вреда Баевой Н.В. на основании решения Архангельского областного суда от 18.06.2024 г. по исполнительному листу ФС № 032297777 в объеме 15,6</w:t>
      </w:r>
      <w:r>
        <w:rPr>
          <w:rFonts w:ascii="Times New Roman" w:hAnsi="Times New Roman"/>
          <w:sz w:val="24"/>
          <w:szCs w:val="24"/>
        </w:rPr>
        <w:t xml:space="preserve"> тыс. </w:t>
      </w:r>
      <w:r w:rsidRPr="005B6D13">
        <w:rPr>
          <w:rFonts w:ascii="Times New Roman" w:hAnsi="Times New Roman"/>
          <w:sz w:val="24"/>
          <w:szCs w:val="24"/>
        </w:rPr>
        <w:t xml:space="preserve">рублей </w:t>
      </w:r>
      <w:r w:rsidR="00BA427B">
        <w:rPr>
          <w:rFonts w:ascii="Times New Roman" w:hAnsi="Times New Roman"/>
          <w:sz w:val="24"/>
          <w:szCs w:val="24"/>
        </w:rPr>
        <w:t xml:space="preserve">или </w:t>
      </w:r>
      <w:r w:rsidRPr="005B6D13">
        <w:rPr>
          <w:rFonts w:ascii="Times New Roman" w:hAnsi="Times New Roman"/>
          <w:sz w:val="24"/>
          <w:szCs w:val="24"/>
        </w:rPr>
        <w:t>на 100% от плана;</w:t>
      </w:r>
    </w:p>
    <w:p w:rsidR="00583AFB" w:rsidRDefault="00583AFB" w:rsidP="00583AFB">
      <w:pPr>
        <w:pStyle w:val="af0"/>
        <w:tabs>
          <w:tab w:val="left" w:pos="0"/>
        </w:tabs>
        <w:spacing w:after="0"/>
        <w:ind w:left="0" w:firstLine="567"/>
        <w:jc w:val="both"/>
        <w:rPr>
          <w:rFonts w:ascii="Times New Roman" w:hAnsi="Times New Roman"/>
          <w:sz w:val="24"/>
          <w:szCs w:val="24"/>
        </w:rPr>
      </w:pPr>
      <w:r w:rsidRPr="002E4193">
        <w:rPr>
          <w:rFonts w:ascii="Times New Roman" w:hAnsi="Times New Roman"/>
          <w:sz w:val="24"/>
          <w:szCs w:val="24"/>
        </w:rPr>
        <w:t xml:space="preserve">2.3 на возмещение причиненного вреда Векшиной Л.Н. на основании решения Архангельского областного суда от 15.07.2024 г. по </w:t>
      </w:r>
      <w:r w:rsidR="00457FDE" w:rsidRPr="00821B63">
        <w:rPr>
          <w:rFonts w:ascii="Times New Roman" w:hAnsi="Times New Roman"/>
          <w:sz w:val="24"/>
          <w:szCs w:val="24"/>
        </w:rPr>
        <w:t xml:space="preserve">исполнительному листу </w:t>
      </w:r>
      <w:r w:rsidRPr="002E4193">
        <w:rPr>
          <w:rFonts w:ascii="Times New Roman" w:hAnsi="Times New Roman"/>
          <w:sz w:val="24"/>
          <w:szCs w:val="24"/>
        </w:rPr>
        <w:t>ФС № 032297867, ФС № 032298024 в объеме 10,3 тыс. рублей</w:t>
      </w:r>
      <w:r w:rsidRPr="005B6D13">
        <w:rPr>
          <w:rFonts w:ascii="Times New Roman" w:hAnsi="Times New Roman"/>
          <w:sz w:val="24"/>
          <w:szCs w:val="24"/>
        </w:rPr>
        <w:t xml:space="preserve"> </w:t>
      </w:r>
      <w:r w:rsidR="00BA427B">
        <w:rPr>
          <w:rFonts w:ascii="Times New Roman" w:hAnsi="Times New Roman"/>
          <w:sz w:val="24"/>
          <w:szCs w:val="24"/>
        </w:rPr>
        <w:t xml:space="preserve">или </w:t>
      </w:r>
      <w:r w:rsidRPr="005B6D13">
        <w:rPr>
          <w:rFonts w:ascii="Times New Roman" w:hAnsi="Times New Roman"/>
          <w:sz w:val="24"/>
          <w:szCs w:val="24"/>
        </w:rPr>
        <w:t>на 100% от плана</w:t>
      </w:r>
      <w:r w:rsidRPr="002E4193">
        <w:rPr>
          <w:rFonts w:ascii="Times New Roman" w:hAnsi="Times New Roman"/>
          <w:sz w:val="24"/>
          <w:szCs w:val="24"/>
        </w:rPr>
        <w:t>;</w:t>
      </w:r>
    </w:p>
    <w:p w:rsidR="00583AFB" w:rsidRPr="002E4193" w:rsidRDefault="00583AFB" w:rsidP="00583AFB">
      <w:pPr>
        <w:tabs>
          <w:tab w:val="left" w:pos="0"/>
        </w:tabs>
        <w:spacing w:line="276" w:lineRule="auto"/>
        <w:ind w:firstLine="567"/>
        <w:jc w:val="both"/>
      </w:pPr>
      <w:r>
        <w:t>2.4</w:t>
      </w:r>
      <w:r w:rsidRPr="002E4193">
        <w:t xml:space="preserve"> </w:t>
      </w:r>
      <w:r w:rsidRPr="002B2F6B">
        <w:t xml:space="preserve">на возмещение причиненного вреда </w:t>
      </w:r>
      <w:r>
        <w:t>Нечаеву А.В.</w:t>
      </w:r>
      <w:r w:rsidRPr="002B2F6B">
        <w:t xml:space="preserve"> на основании решения Архангельского областного суда от 1</w:t>
      </w:r>
      <w:r>
        <w:t>4</w:t>
      </w:r>
      <w:r w:rsidRPr="002B2F6B">
        <w:t>.0</w:t>
      </w:r>
      <w:r>
        <w:t>3</w:t>
      </w:r>
      <w:r w:rsidRPr="002B2F6B">
        <w:t>.202</w:t>
      </w:r>
      <w:r>
        <w:t>3</w:t>
      </w:r>
      <w:r w:rsidRPr="002B2F6B">
        <w:t xml:space="preserve"> г. по </w:t>
      </w:r>
      <w:r w:rsidR="00457FDE" w:rsidRPr="00821B63">
        <w:t xml:space="preserve">исполнительному листу </w:t>
      </w:r>
      <w:r w:rsidRPr="002B2F6B">
        <w:t>ФС № 03229</w:t>
      </w:r>
      <w:r>
        <w:t xml:space="preserve">6809 </w:t>
      </w:r>
      <w:r w:rsidRPr="002B2F6B">
        <w:t>в объеме 0,3 тыс. рублей</w:t>
      </w:r>
      <w:r w:rsidRPr="005B6D13">
        <w:t xml:space="preserve"> </w:t>
      </w:r>
      <w:r w:rsidR="00BA427B">
        <w:t xml:space="preserve">или </w:t>
      </w:r>
      <w:r w:rsidRPr="005B6D13">
        <w:t>на 100% от плана</w:t>
      </w:r>
      <w:r w:rsidRPr="002B2F6B">
        <w:t>.</w:t>
      </w:r>
    </w:p>
    <w:p w:rsidR="00583AFB" w:rsidRPr="00134A15" w:rsidRDefault="00583AFB" w:rsidP="00583AFB">
      <w:pPr>
        <w:pStyle w:val="af0"/>
        <w:tabs>
          <w:tab w:val="left" w:pos="0"/>
        </w:tabs>
        <w:spacing w:after="0"/>
        <w:ind w:left="0" w:firstLine="567"/>
        <w:jc w:val="both"/>
        <w:rPr>
          <w:rFonts w:ascii="Times New Roman" w:hAnsi="Times New Roman"/>
          <w:sz w:val="24"/>
          <w:szCs w:val="24"/>
        </w:rPr>
      </w:pPr>
      <w:r w:rsidRPr="00134A15">
        <w:rPr>
          <w:rFonts w:ascii="Times New Roman" w:hAnsi="Times New Roman"/>
          <w:sz w:val="24"/>
          <w:szCs w:val="24"/>
        </w:rPr>
        <w:t>3.</w:t>
      </w:r>
      <w:r w:rsidRPr="00134A15">
        <w:rPr>
          <w:rFonts w:ascii="Times New Roman" w:hAnsi="Times New Roman"/>
          <w:bCs/>
          <w:sz w:val="24"/>
          <w:szCs w:val="24"/>
        </w:rPr>
        <w:t xml:space="preserve"> зарезервированы в составе бюджетных ассигнований средства бюджета</w:t>
      </w:r>
      <w:r w:rsidRPr="00134A15">
        <w:rPr>
          <w:rFonts w:ascii="Times New Roman" w:hAnsi="Times New Roman"/>
          <w:sz w:val="24"/>
          <w:szCs w:val="24"/>
        </w:rPr>
        <w:t xml:space="preserve"> Котласского муниципального округа Архангельской области в объеме </w:t>
      </w:r>
      <w:r>
        <w:rPr>
          <w:rFonts w:ascii="Times New Roman" w:hAnsi="Times New Roman"/>
          <w:sz w:val="24"/>
          <w:szCs w:val="24"/>
        </w:rPr>
        <w:t>2 594,6</w:t>
      </w:r>
      <w:r w:rsidRPr="00134A15">
        <w:rPr>
          <w:rFonts w:ascii="Times New Roman" w:hAnsi="Times New Roman"/>
          <w:sz w:val="24"/>
          <w:szCs w:val="24"/>
        </w:rPr>
        <w:t xml:space="preserve"> тыс. рублей, в том числе:</w:t>
      </w:r>
      <w:bookmarkStart w:id="2" w:name="_Hlk172111697"/>
    </w:p>
    <w:bookmarkEnd w:id="2"/>
    <w:p w:rsidR="00583AFB" w:rsidRPr="00AD2A4A" w:rsidRDefault="00583AFB" w:rsidP="00583AFB">
      <w:pPr>
        <w:tabs>
          <w:tab w:val="left" w:pos="0"/>
        </w:tabs>
        <w:spacing w:line="276" w:lineRule="auto"/>
        <w:ind w:firstLine="567"/>
        <w:jc w:val="both"/>
      </w:pPr>
      <w:r w:rsidRPr="00AD2A4A">
        <w:t xml:space="preserve">3.1 на разработку </w:t>
      </w:r>
      <w:proofErr w:type="spellStart"/>
      <w:proofErr w:type="gramStart"/>
      <w:r w:rsidRPr="00AD2A4A">
        <w:t>дизайн-проектов</w:t>
      </w:r>
      <w:proofErr w:type="spellEnd"/>
      <w:proofErr w:type="gramEnd"/>
      <w:r w:rsidRPr="00AD2A4A">
        <w:t xml:space="preserve">, на проведение государственной экспертизы, разработку проектной документации, проектно-сметной документации по реконструкции, капитальному ремонту, строительству объектов муниципальной собственности, для обеспечения </w:t>
      </w:r>
      <w:proofErr w:type="spellStart"/>
      <w:r w:rsidRPr="00AD2A4A">
        <w:t>софинансирования</w:t>
      </w:r>
      <w:proofErr w:type="spellEnd"/>
      <w:r w:rsidRPr="00AD2A4A">
        <w:t xml:space="preserve"> расходных обязательств Котласского муниципального округа Архангельской области в объеме 222,9 тыс. рублей;</w:t>
      </w:r>
    </w:p>
    <w:p w:rsidR="00583AFB" w:rsidRPr="00AD2A4A" w:rsidRDefault="00583AFB" w:rsidP="00583AFB">
      <w:pPr>
        <w:spacing w:line="276" w:lineRule="auto"/>
        <w:ind w:firstLine="567"/>
        <w:jc w:val="both"/>
        <w:rPr>
          <w:color w:val="000000"/>
        </w:rPr>
      </w:pPr>
      <w:r w:rsidRPr="00AD2A4A">
        <w:t xml:space="preserve">3.2  на компенсацию </w:t>
      </w:r>
      <w:proofErr w:type="gramStart"/>
      <w:r w:rsidRPr="00AD2A4A">
        <w:t>расходов</w:t>
      </w:r>
      <w:proofErr w:type="gramEnd"/>
      <w:r w:rsidRPr="00AD2A4A">
        <w:t xml:space="preserve">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округа Архангельской области и муниципальных учреждениях, финансируемых за счет бюджета Котласского муниципального округа Архангельской области, расположенных в районах Крайнего Севера и приравненных к ним местностях, и членов их семей в объеме</w:t>
      </w:r>
      <w:r w:rsidRPr="00AD2A4A">
        <w:rPr>
          <w:color w:val="000000"/>
        </w:rPr>
        <w:t xml:space="preserve"> 34,9 тыс. рублей;</w:t>
      </w:r>
    </w:p>
    <w:p w:rsidR="00583AFB" w:rsidRPr="009D70C3" w:rsidRDefault="00583AFB" w:rsidP="00583AFB">
      <w:pPr>
        <w:spacing w:line="276" w:lineRule="auto"/>
        <w:ind w:firstLine="567"/>
        <w:jc w:val="both"/>
        <w:rPr>
          <w:color w:val="000000"/>
        </w:rPr>
      </w:pPr>
      <w:r w:rsidRPr="009D70C3">
        <w:rPr>
          <w:color w:val="000000"/>
        </w:rPr>
        <w:t xml:space="preserve">3.3  для финансового обеспечения расходов на оплату коммунальных услуг в </w:t>
      </w:r>
      <w:r w:rsidRPr="00C63C95">
        <w:t xml:space="preserve">объеме </w:t>
      </w:r>
      <w:r>
        <w:t xml:space="preserve">    </w:t>
      </w:r>
      <w:r w:rsidRPr="00C63C95">
        <w:t>1 453,5</w:t>
      </w:r>
      <w:r w:rsidRPr="009D70C3">
        <w:rPr>
          <w:color w:val="000000"/>
        </w:rPr>
        <w:t xml:space="preserve"> тыс. рублей;</w:t>
      </w:r>
    </w:p>
    <w:p w:rsidR="00583AFB" w:rsidRPr="003939F9" w:rsidRDefault="00583AFB" w:rsidP="00583AFB">
      <w:pPr>
        <w:spacing w:line="276" w:lineRule="auto"/>
        <w:ind w:firstLine="567"/>
        <w:jc w:val="both"/>
        <w:rPr>
          <w:color w:val="000000"/>
        </w:rPr>
      </w:pPr>
      <w:r w:rsidRPr="003939F9">
        <w:rPr>
          <w:color w:val="000000"/>
        </w:rPr>
        <w:t xml:space="preserve">3.4 для финансового обеспечения расходов на реализацию отдельных природоохранных мероприятий в объеме </w:t>
      </w:r>
      <w:r w:rsidRPr="003939F9">
        <w:t>883,3</w:t>
      </w:r>
      <w:r w:rsidRPr="003939F9">
        <w:rPr>
          <w:color w:val="000000"/>
        </w:rPr>
        <w:t xml:space="preserve"> тыс. рублей.</w:t>
      </w:r>
    </w:p>
    <w:p w:rsidR="00583AFB" w:rsidRPr="007317A6" w:rsidRDefault="00583AFB" w:rsidP="00583AFB">
      <w:pPr>
        <w:spacing w:line="276" w:lineRule="auto"/>
        <w:ind w:firstLine="567"/>
        <w:jc w:val="both"/>
        <w:outlineLvl w:val="0"/>
        <w:rPr>
          <w:color w:val="000000"/>
          <w:highlight w:val="yellow"/>
        </w:rPr>
      </w:pPr>
    </w:p>
    <w:p w:rsidR="00583AFB" w:rsidRPr="00166378" w:rsidRDefault="00583AFB" w:rsidP="00830F7E">
      <w:pPr>
        <w:spacing w:line="276" w:lineRule="auto"/>
        <w:jc w:val="center"/>
        <w:rPr>
          <w:b/>
          <w:bCs/>
        </w:rPr>
      </w:pPr>
      <w:r w:rsidRPr="00166378">
        <w:rPr>
          <w:b/>
          <w:bCs/>
        </w:rPr>
        <w:t>Раздел 0500</w:t>
      </w:r>
      <w:r w:rsidRPr="00166378">
        <w:rPr>
          <w:b/>
          <w:bCs/>
        </w:rPr>
        <w:br/>
        <w:t>«</w:t>
      </w:r>
      <w:r w:rsidRPr="00166378">
        <w:rPr>
          <w:b/>
          <w:iCs/>
        </w:rPr>
        <w:t>Ж</w:t>
      </w:r>
      <w:r w:rsidRPr="00166378">
        <w:rPr>
          <w:b/>
        </w:rPr>
        <w:t>илищно</w:t>
      </w:r>
      <w:r w:rsidRPr="00166378">
        <w:rPr>
          <w:b/>
          <w:iCs/>
        </w:rPr>
        <w:t xml:space="preserve">-коммунальное </w:t>
      </w:r>
      <w:r w:rsidRPr="00166378">
        <w:rPr>
          <w:b/>
        </w:rPr>
        <w:t>хозяйство</w:t>
      </w:r>
      <w:r w:rsidRPr="00166378">
        <w:rPr>
          <w:b/>
          <w:bCs/>
        </w:rPr>
        <w:t>»</w:t>
      </w:r>
    </w:p>
    <w:p w:rsidR="00583AFB" w:rsidRPr="00166378" w:rsidRDefault="00583AFB" w:rsidP="00830F7E">
      <w:pPr>
        <w:spacing w:line="276" w:lineRule="auto"/>
        <w:jc w:val="center"/>
        <w:rPr>
          <w:b/>
          <w:bCs/>
        </w:rPr>
      </w:pPr>
      <w:r w:rsidRPr="00166378">
        <w:rPr>
          <w:b/>
          <w:bCs/>
        </w:rPr>
        <w:t>Раздел подраздел 0501</w:t>
      </w:r>
    </w:p>
    <w:p w:rsidR="00583AFB" w:rsidRPr="00166378" w:rsidRDefault="00583AFB" w:rsidP="00830F7E">
      <w:pPr>
        <w:jc w:val="center"/>
        <w:rPr>
          <w:b/>
          <w:bCs/>
        </w:rPr>
      </w:pPr>
      <w:r w:rsidRPr="00166378">
        <w:rPr>
          <w:b/>
          <w:bCs/>
        </w:rPr>
        <w:t>«</w:t>
      </w:r>
      <w:r w:rsidRPr="00166378">
        <w:rPr>
          <w:b/>
        </w:rPr>
        <w:t>Жилищное хозяйство</w:t>
      </w:r>
      <w:r w:rsidRPr="00166378">
        <w:rPr>
          <w:b/>
          <w:bCs/>
        </w:rPr>
        <w:t>»</w:t>
      </w:r>
    </w:p>
    <w:p w:rsidR="00583AFB" w:rsidRPr="00B27550" w:rsidRDefault="00583AFB" w:rsidP="00583AFB">
      <w:pPr>
        <w:spacing w:line="276" w:lineRule="auto"/>
        <w:ind w:firstLine="567"/>
        <w:jc w:val="both"/>
        <w:outlineLvl w:val="0"/>
        <w:rPr>
          <w:bCs/>
          <w:color w:val="000000"/>
        </w:rPr>
      </w:pPr>
      <w:proofErr w:type="gramStart"/>
      <w:r w:rsidRPr="00B27550">
        <w:rPr>
          <w:bCs/>
          <w:color w:val="000000"/>
        </w:rPr>
        <w:t xml:space="preserve">По данному разделу подразделу в рамках </w:t>
      </w:r>
      <w:r w:rsidRPr="00B27550">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B27550">
        <w:rPr>
          <w:bCs/>
          <w:color w:val="000000"/>
        </w:rPr>
        <w:t xml:space="preserve">расходы исполнены в объеме </w:t>
      </w:r>
      <w:bookmarkStart w:id="3" w:name="_Hlk164764397"/>
      <w:r w:rsidRPr="00B27550">
        <w:rPr>
          <w:bCs/>
          <w:color w:val="000000"/>
        </w:rPr>
        <w:t>700,0 тыс. рублей или на 60,9% от плана (план – 1 150,0 тыс. рублей)</w:t>
      </w:r>
      <w:bookmarkEnd w:id="3"/>
      <w:r w:rsidRPr="00B27550">
        <w:rPr>
          <w:bCs/>
          <w:color w:val="000000"/>
        </w:rPr>
        <w:t xml:space="preserve"> и направлены</w:t>
      </w:r>
      <w:r w:rsidR="005A1F95">
        <w:rPr>
          <w:bCs/>
          <w:color w:val="000000"/>
        </w:rPr>
        <w:t>,</w:t>
      </w:r>
      <w:r w:rsidRPr="00B27550">
        <w:rPr>
          <w:bCs/>
          <w:color w:val="000000"/>
        </w:rPr>
        <w:t xml:space="preserve"> </w:t>
      </w:r>
      <w:r w:rsidR="005A1F95" w:rsidRPr="00B27550">
        <w:rPr>
          <w:bCs/>
          <w:color w:val="000000"/>
        </w:rPr>
        <w:t>на основании утвержденного графика платежей</w:t>
      </w:r>
      <w:r w:rsidR="005A1F95">
        <w:rPr>
          <w:bCs/>
          <w:color w:val="000000"/>
        </w:rPr>
        <w:t xml:space="preserve">, </w:t>
      </w:r>
      <w:r w:rsidRPr="00B27550">
        <w:rPr>
          <w:bCs/>
          <w:color w:val="000000"/>
        </w:rPr>
        <w:t>на возмещение необоснованно израсходованных и использованных не по целевому назначению бюджетных средств</w:t>
      </w:r>
      <w:proofErr w:type="gramEnd"/>
      <w:r w:rsidRPr="00B27550">
        <w:rPr>
          <w:bCs/>
          <w:color w:val="000000"/>
        </w:rPr>
        <w:t xml:space="preserve"> в рамках адресной программы Архангельской области «Переселение граждан из аварийного жилищного фонда» на 2013-2018 годы» в пользу Министерства ТЭК и ЖКХ (исполнительный лис</w:t>
      </w:r>
      <w:r w:rsidR="005A1F95">
        <w:rPr>
          <w:bCs/>
          <w:color w:val="000000"/>
        </w:rPr>
        <w:t>т ФС № 031175581 от 18.12.2019).</w:t>
      </w:r>
      <w:r w:rsidRPr="00B27550">
        <w:rPr>
          <w:bCs/>
          <w:color w:val="000000"/>
        </w:rPr>
        <w:t xml:space="preserve"> </w:t>
      </w:r>
    </w:p>
    <w:p w:rsidR="00583AFB" w:rsidRPr="007317A6" w:rsidRDefault="00583AFB" w:rsidP="00583AFB">
      <w:pPr>
        <w:spacing w:line="276" w:lineRule="auto"/>
        <w:ind w:firstLine="567"/>
        <w:jc w:val="both"/>
        <w:outlineLvl w:val="0"/>
        <w:rPr>
          <w:color w:val="000000"/>
          <w:highlight w:val="yellow"/>
        </w:rPr>
      </w:pPr>
    </w:p>
    <w:p w:rsidR="00583AFB" w:rsidRPr="00C03A54" w:rsidRDefault="00583AFB" w:rsidP="00830F7E">
      <w:pPr>
        <w:spacing w:line="276" w:lineRule="auto"/>
        <w:jc w:val="center"/>
        <w:rPr>
          <w:b/>
          <w:i/>
          <w:iCs/>
        </w:rPr>
      </w:pPr>
      <w:r w:rsidRPr="00C03A54">
        <w:rPr>
          <w:b/>
          <w:bCs/>
        </w:rPr>
        <w:t>Раздел 0700</w:t>
      </w:r>
      <w:r w:rsidRPr="00C03A54">
        <w:rPr>
          <w:b/>
          <w:bCs/>
        </w:rPr>
        <w:br/>
        <w:t>«</w:t>
      </w:r>
      <w:r w:rsidRPr="00C03A54">
        <w:rPr>
          <w:b/>
          <w:iCs/>
        </w:rPr>
        <w:t>Образование</w:t>
      </w:r>
      <w:r w:rsidRPr="00C03A54">
        <w:rPr>
          <w:b/>
          <w:bCs/>
        </w:rPr>
        <w:t>»</w:t>
      </w:r>
    </w:p>
    <w:p w:rsidR="00583AFB" w:rsidRPr="00C03A54" w:rsidRDefault="00583AFB" w:rsidP="00830F7E">
      <w:pPr>
        <w:spacing w:line="276" w:lineRule="auto"/>
        <w:jc w:val="center"/>
        <w:rPr>
          <w:b/>
          <w:bCs/>
        </w:rPr>
      </w:pPr>
      <w:r w:rsidRPr="00C03A54">
        <w:rPr>
          <w:b/>
          <w:bCs/>
        </w:rPr>
        <w:t>Раздел подраздел 0705</w:t>
      </w:r>
    </w:p>
    <w:p w:rsidR="00583AFB" w:rsidRPr="00C03A54" w:rsidRDefault="00583AFB" w:rsidP="00830F7E">
      <w:pPr>
        <w:spacing w:line="276" w:lineRule="auto"/>
        <w:jc w:val="center"/>
        <w:rPr>
          <w:b/>
          <w:bCs/>
        </w:rPr>
      </w:pPr>
      <w:r w:rsidRPr="00C03A54">
        <w:rPr>
          <w:b/>
          <w:bCs/>
        </w:rPr>
        <w:t>«</w:t>
      </w:r>
      <w:r w:rsidRPr="00C03A54">
        <w:rPr>
          <w:b/>
        </w:rPr>
        <w:t>Профессиональная подготовка, переподготовка и повышение квалификации</w:t>
      </w:r>
      <w:r w:rsidRPr="00C03A54">
        <w:rPr>
          <w:b/>
          <w:bCs/>
        </w:rPr>
        <w:t>»</w:t>
      </w:r>
    </w:p>
    <w:p w:rsidR="00583AFB" w:rsidRPr="00C03A54" w:rsidRDefault="00583AFB" w:rsidP="00583AFB">
      <w:pPr>
        <w:spacing w:line="276" w:lineRule="auto"/>
        <w:ind w:firstLine="567"/>
        <w:jc w:val="both"/>
      </w:pPr>
      <w:proofErr w:type="gramStart"/>
      <w:r w:rsidRPr="00C03A54">
        <w:t xml:space="preserve">По данному разделу подразделу </w:t>
      </w:r>
      <w:r w:rsidRPr="00C03A54">
        <w:rPr>
          <w:bCs/>
          <w:color w:val="000000"/>
        </w:rPr>
        <w:t xml:space="preserve">в рамках </w:t>
      </w:r>
      <w:r w:rsidRPr="00C03A54">
        <w:t>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запланированы бюджетные ассигнования на содержание и обеспечение деятельности Финансового у</w:t>
      </w:r>
      <w:r w:rsidRPr="00C03A54">
        <w:rPr>
          <w:bCs/>
        </w:rPr>
        <w:t xml:space="preserve">правления администрации Котласского муниципального округа Архангельской области в части </w:t>
      </w:r>
      <w:r w:rsidRPr="00C03A54">
        <w:lastRenderedPageBreak/>
        <w:t>образовательных услуг по профессиональной подготовке, переподготовке и повышению квалификации в размере 38,6 тыс. рублей.</w:t>
      </w:r>
      <w:proofErr w:type="gramEnd"/>
      <w:r w:rsidRPr="00C03A54">
        <w:t xml:space="preserve"> </w:t>
      </w:r>
      <w:r w:rsidRPr="00C03A54">
        <w:rPr>
          <w:rFonts w:ascii="Times New Roman CYR" w:hAnsi="Times New Roman CYR" w:cs="Times New Roman CYR"/>
        </w:rPr>
        <w:t>Расходы за 9 месяцев 2024 года не производились.</w:t>
      </w:r>
    </w:p>
    <w:p w:rsidR="00583AFB" w:rsidRPr="007317A6" w:rsidRDefault="00583AFB" w:rsidP="00583AFB">
      <w:pPr>
        <w:spacing w:line="276" w:lineRule="auto"/>
        <w:ind w:firstLine="567"/>
        <w:rPr>
          <w:rFonts w:ascii="Arial" w:hAnsi="Arial" w:cs="Arial"/>
          <w:sz w:val="18"/>
          <w:szCs w:val="18"/>
          <w:highlight w:val="yellow"/>
        </w:rPr>
      </w:pPr>
    </w:p>
    <w:p w:rsidR="00583AFB" w:rsidRPr="00F43B52" w:rsidRDefault="00583AFB" w:rsidP="00583AFB">
      <w:pPr>
        <w:spacing w:line="276" w:lineRule="auto"/>
        <w:ind w:firstLine="567"/>
        <w:jc w:val="center"/>
        <w:rPr>
          <w:b/>
          <w:bCs/>
        </w:rPr>
      </w:pPr>
      <w:r w:rsidRPr="00F43B52">
        <w:rPr>
          <w:b/>
          <w:bCs/>
        </w:rPr>
        <w:t>Раздел 1300</w:t>
      </w:r>
      <w:r w:rsidRPr="00F43B52">
        <w:rPr>
          <w:b/>
          <w:bCs/>
        </w:rPr>
        <w:br/>
        <w:t>«Обслуживание государственного и муниципального долга»</w:t>
      </w:r>
    </w:p>
    <w:p w:rsidR="00583AFB" w:rsidRPr="00F43B52" w:rsidRDefault="00583AFB" w:rsidP="00583AFB">
      <w:pPr>
        <w:spacing w:line="276" w:lineRule="auto"/>
        <w:ind w:firstLine="567"/>
        <w:jc w:val="center"/>
        <w:rPr>
          <w:b/>
          <w:bCs/>
        </w:rPr>
      </w:pPr>
      <w:r w:rsidRPr="00F43B52">
        <w:rPr>
          <w:b/>
          <w:bCs/>
        </w:rPr>
        <w:t>Раздел подраздел 1301</w:t>
      </w:r>
    </w:p>
    <w:p w:rsidR="00583AFB" w:rsidRPr="00F43B52" w:rsidRDefault="00583AFB" w:rsidP="00583AFB">
      <w:pPr>
        <w:spacing w:line="276" w:lineRule="auto"/>
        <w:ind w:firstLine="567"/>
        <w:jc w:val="center"/>
        <w:rPr>
          <w:b/>
          <w:bCs/>
        </w:rPr>
      </w:pPr>
      <w:r w:rsidRPr="00F43B52">
        <w:rPr>
          <w:b/>
          <w:bCs/>
        </w:rPr>
        <w:t>«Обслуживание внутреннего государственного и муниципального долга»</w:t>
      </w:r>
    </w:p>
    <w:p w:rsidR="00583AFB" w:rsidRPr="006B2BDB" w:rsidRDefault="00583AFB" w:rsidP="00583AFB">
      <w:pPr>
        <w:spacing w:line="276" w:lineRule="auto"/>
        <w:ind w:firstLine="567"/>
        <w:jc w:val="both"/>
      </w:pPr>
      <w:proofErr w:type="gramStart"/>
      <w:r w:rsidRPr="006B2BDB">
        <w:t xml:space="preserve">По данному разделу подразделу </w:t>
      </w:r>
      <w:r w:rsidRPr="006B2BDB">
        <w:rPr>
          <w:bCs/>
          <w:color w:val="000000"/>
        </w:rPr>
        <w:t xml:space="preserve">в рамках </w:t>
      </w:r>
      <w:r w:rsidRPr="006B2BDB">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на оплату процентов за пользование заемными средствами в виде возобновляемой кредитной линии в объеме 1 831,0 </w:t>
      </w:r>
      <w:r w:rsidRPr="006B2BDB">
        <w:rPr>
          <w:bCs/>
        </w:rPr>
        <w:t>тыс.</w:t>
      </w:r>
      <w:r w:rsidRPr="006B2BDB">
        <w:t xml:space="preserve"> рублей или на 17,6% от плана (план – 10 391,3 </w:t>
      </w:r>
      <w:r w:rsidRPr="006B2BDB">
        <w:rPr>
          <w:bCs/>
        </w:rPr>
        <w:t>тыс.</w:t>
      </w:r>
      <w:r w:rsidRPr="006B2BDB">
        <w:t xml:space="preserve"> рублей). </w:t>
      </w:r>
      <w:proofErr w:type="gramEnd"/>
    </w:p>
    <w:p w:rsidR="00583AFB" w:rsidRDefault="00583AFB" w:rsidP="00583AFB">
      <w:pPr>
        <w:ind w:firstLine="567"/>
      </w:pPr>
    </w:p>
    <w:p w:rsidR="00D20E8E" w:rsidRPr="00E119C0" w:rsidRDefault="00D20E8E" w:rsidP="00D20E8E">
      <w:pPr>
        <w:spacing w:line="276" w:lineRule="auto"/>
        <w:jc w:val="center"/>
        <w:rPr>
          <w:b/>
          <w:bCs/>
          <w:u w:val="single"/>
        </w:rPr>
      </w:pPr>
      <w:r w:rsidRPr="00E119C0">
        <w:rPr>
          <w:b/>
          <w:bCs/>
          <w:u w:val="single"/>
        </w:rPr>
        <w:t xml:space="preserve">Главный распорядитель бюджетных средств </w:t>
      </w:r>
    </w:p>
    <w:p w:rsidR="00D20E8E" w:rsidRPr="00E119C0" w:rsidRDefault="00D20E8E" w:rsidP="00D20E8E">
      <w:pPr>
        <w:spacing w:line="276" w:lineRule="auto"/>
        <w:jc w:val="center"/>
        <w:rPr>
          <w:b/>
          <w:bCs/>
          <w:u w:val="single"/>
        </w:rPr>
      </w:pPr>
      <w:r w:rsidRPr="00E119C0">
        <w:rPr>
          <w:b/>
          <w:bCs/>
          <w:u w:val="single"/>
        </w:rPr>
        <w:t xml:space="preserve">«Управление имущественно - хозяйственного комплекса администрации </w:t>
      </w:r>
    </w:p>
    <w:p w:rsidR="00D20E8E" w:rsidRPr="00E119C0" w:rsidRDefault="00D20E8E" w:rsidP="00D20E8E">
      <w:pPr>
        <w:spacing w:line="276" w:lineRule="auto"/>
        <w:jc w:val="center"/>
        <w:rPr>
          <w:b/>
          <w:bCs/>
          <w:u w:val="single"/>
        </w:rPr>
      </w:pPr>
      <w:r w:rsidRPr="00E119C0">
        <w:rPr>
          <w:b/>
          <w:bCs/>
          <w:u w:val="single"/>
        </w:rPr>
        <w:t>Котласского муниципального округа Архангельской области»</w:t>
      </w:r>
    </w:p>
    <w:p w:rsidR="00D20E8E" w:rsidRPr="00E119C0" w:rsidRDefault="00D20E8E" w:rsidP="00D20E8E">
      <w:pPr>
        <w:spacing w:line="276" w:lineRule="auto"/>
        <w:jc w:val="center"/>
        <w:rPr>
          <w:b/>
          <w:bCs/>
          <w:u w:val="single"/>
        </w:rPr>
      </w:pPr>
      <w:r w:rsidRPr="00E119C0">
        <w:rPr>
          <w:b/>
          <w:bCs/>
          <w:u w:val="single"/>
        </w:rPr>
        <w:t>(Код главного распорядителя бюджетных средств «162»)</w:t>
      </w:r>
    </w:p>
    <w:p w:rsidR="00E119C0" w:rsidRPr="00DB0F22" w:rsidRDefault="00E119C0" w:rsidP="00E119C0">
      <w:pPr>
        <w:ind w:right="-1" w:firstLine="567"/>
        <w:jc w:val="both"/>
      </w:pPr>
      <w:r w:rsidRPr="00E119C0">
        <w:t>Главным распорядителем бюджетных средств «Управление имущественно</w:t>
      </w:r>
      <w:r w:rsidRPr="00DB0F22">
        <w:t xml:space="preserve"> - хозяйственного комплекса администрации Котласского муниципального округа Архангельской области» расходы за 9 месяцев 2024 года исполнены в объеме </w:t>
      </w:r>
      <w:r w:rsidRPr="00DB0F22">
        <w:rPr>
          <w:bCs/>
        </w:rPr>
        <w:t>291 624,8 тыс.</w:t>
      </w:r>
      <w:r w:rsidRPr="00DB0F22">
        <w:t xml:space="preserve"> рублей или на 49,8  % от плана (план – 585</w:t>
      </w:r>
      <w:r>
        <w:t xml:space="preserve"> </w:t>
      </w:r>
      <w:r w:rsidRPr="00DB0F22">
        <w:t xml:space="preserve">347,2 </w:t>
      </w:r>
      <w:r w:rsidRPr="00DB0F22">
        <w:rPr>
          <w:bCs/>
        </w:rPr>
        <w:t>тыс.</w:t>
      </w:r>
      <w:r w:rsidRPr="00DB0F22">
        <w:t xml:space="preserve"> рублей). </w:t>
      </w:r>
    </w:p>
    <w:tbl>
      <w:tblPr>
        <w:tblW w:w="9844" w:type="dxa"/>
        <w:jc w:val="center"/>
        <w:tblInd w:w="-705" w:type="dxa"/>
        <w:tblCellMar>
          <w:left w:w="30" w:type="dxa"/>
          <w:right w:w="0" w:type="dxa"/>
        </w:tblCellMar>
        <w:tblLook w:val="04A0"/>
      </w:tblPr>
      <w:tblGrid>
        <w:gridCol w:w="5606"/>
        <w:gridCol w:w="1262"/>
        <w:gridCol w:w="992"/>
        <w:gridCol w:w="1097"/>
        <w:gridCol w:w="887"/>
      </w:tblGrid>
      <w:tr w:rsidR="00E119C0" w:rsidRPr="007317A6" w:rsidTr="00E119C0">
        <w:trPr>
          <w:trHeight w:val="225"/>
          <w:jc w:val="center"/>
        </w:trPr>
        <w:tc>
          <w:tcPr>
            <w:tcW w:w="68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ind w:left="-567"/>
              <w:jc w:val="center"/>
              <w:rPr>
                <w:sz w:val="16"/>
                <w:szCs w:val="16"/>
              </w:rPr>
            </w:pPr>
            <w:r w:rsidRPr="00DB0F22">
              <w:rPr>
                <w:sz w:val="16"/>
                <w:szCs w:val="16"/>
              </w:rPr>
              <w:t>Классификатор расходов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jc w:val="center"/>
              <w:rPr>
                <w:sz w:val="16"/>
                <w:szCs w:val="16"/>
              </w:rPr>
            </w:pPr>
            <w:r w:rsidRPr="00DB0F22">
              <w:rPr>
                <w:sz w:val="16"/>
                <w:szCs w:val="16"/>
              </w:rPr>
              <w:t xml:space="preserve">План </w:t>
            </w:r>
            <w:proofErr w:type="gramStart"/>
            <w:r w:rsidRPr="00DB0F22">
              <w:rPr>
                <w:sz w:val="16"/>
                <w:szCs w:val="16"/>
              </w:rPr>
              <w:t>на</w:t>
            </w:r>
            <w:proofErr w:type="gramEnd"/>
          </w:p>
          <w:p w:rsidR="00E119C0" w:rsidRPr="00DB0F22" w:rsidRDefault="00E119C0" w:rsidP="006116ED">
            <w:pPr>
              <w:jc w:val="center"/>
              <w:rPr>
                <w:sz w:val="16"/>
                <w:szCs w:val="16"/>
              </w:rPr>
            </w:pPr>
            <w:r w:rsidRPr="00DB0F22">
              <w:rPr>
                <w:sz w:val="16"/>
                <w:szCs w:val="16"/>
              </w:rPr>
              <w:t xml:space="preserve">2024 г., </w:t>
            </w:r>
          </w:p>
          <w:p w:rsidR="00E119C0" w:rsidRPr="00DB0F22" w:rsidRDefault="00E119C0" w:rsidP="006116ED">
            <w:pPr>
              <w:jc w:val="center"/>
              <w:rPr>
                <w:color w:val="FF0000"/>
                <w:sz w:val="16"/>
                <w:szCs w:val="16"/>
              </w:rPr>
            </w:pPr>
            <w:r w:rsidRPr="00DB0F22">
              <w:rPr>
                <w:sz w:val="16"/>
                <w:szCs w:val="16"/>
              </w:rPr>
              <w:t>тыс. рублей</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ind w:left="-24" w:firstLine="24"/>
              <w:jc w:val="center"/>
              <w:rPr>
                <w:sz w:val="16"/>
                <w:szCs w:val="16"/>
              </w:rPr>
            </w:pPr>
            <w:r w:rsidRPr="00DB0F22">
              <w:rPr>
                <w:sz w:val="16"/>
                <w:szCs w:val="16"/>
              </w:rPr>
              <w:t>Исполнено</w:t>
            </w:r>
          </w:p>
          <w:p w:rsidR="00E119C0" w:rsidRPr="00DB0F22" w:rsidRDefault="00E119C0" w:rsidP="006116ED">
            <w:pPr>
              <w:ind w:left="-24" w:firstLine="24"/>
              <w:jc w:val="center"/>
              <w:rPr>
                <w:sz w:val="16"/>
                <w:szCs w:val="16"/>
              </w:rPr>
            </w:pPr>
            <w:r w:rsidRPr="00DB0F22">
              <w:rPr>
                <w:sz w:val="16"/>
                <w:szCs w:val="16"/>
              </w:rPr>
              <w:t xml:space="preserve">за 9 месяцев 2024г. </w:t>
            </w:r>
          </w:p>
          <w:p w:rsidR="00E119C0" w:rsidRPr="00DB0F22" w:rsidRDefault="00E119C0" w:rsidP="006116ED">
            <w:pPr>
              <w:jc w:val="center"/>
              <w:rPr>
                <w:sz w:val="16"/>
                <w:szCs w:val="16"/>
              </w:rPr>
            </w:pPr>
            <w:r w:rsidRPr="00DB0F22">
              <w:rPr>
                <w:sz w:val="16"/>
                <w:szCs w:val="16"/>
              </w:rPr>
              <w:t>тыс. рублей</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jc w:val="center"/>
              <w:rPr>
                <w:sz w:val="16"/>
                <w:szCs w:val="16"/>
              </w:rPr>
            </w:pPr>
            <w:r w:rsidRPr="00DB0F22">
              <w:rPr>
                <w:sz w:val="16"/>
                <w:szCs w:val="16"/>
              </w:rPr>
              <w:t>% исполнения</w:t>
            </w:r>
          </w:p>
        </w:tc>
      </w:tr>
      <w:tr w:rsidR="00E119C0" w:rsidRPr="007317A6" w:rsidTr="00E119C0">
        <w:trPr>
          <w:trHeight w:val="600"/>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ind w:left="-567"/>
              <w:jc w:val="center"/>
              <w:rPr>
                <w:sz w:val="16"/>
                <w:szCs w:val="16"/>
              </w:rPr>
            </w:pPr>
            <w:r w:rsidRPr="00DB0F22">
              <w:rPr>
                <w:sz w:val="16"/>
                <w:szCs w:val="16"/>
              </w:rPr>
              <w:t>Наименование показателя</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DB0F22" w:rsidRDefault="00E119C0" w:rsidP="006116ED">
            <w:pPr>
              <w:jc w:val="center"/>
              <w:rPr>
                <w:sz w:val="16"/>
                <w:szCs w:val="16"/>
              </w:rPr>
            </w:pPr>
            <w:r w:rsidRPr="00DB0F22">
              <w:rPr>
                <w:sz w:val="16"/>
                <w:szCs w:val="16"/>
              </w:rPr>
              <w:t>Код</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7A6" w:rsidRDefault="00E119C0" w:rsidP="006116ED">
            <w:pPr>
              <w:ind w:left="-567"/>
              <w:jc w:val="center"/>
              <w:rPr>
                <w:color w:val="FF0000"/>
                <w:sz w:val="16"/>
                <w:szCs w:val="16"/>
                <w:highlight w:val="yellow"/>
              </w:rPr>
            </w:pPr>
          </w:p>
        </w:tc>
        <w:tc>
          <w:tcPr>
            <w:tcW w:w="10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7A6" w:rsidRDefault="00E119C0" w:rsidP="006116ED">
            <w:pPr>
              <w:ind w:left="-567"/>
              <w:rPr>
                <w:color w:val="FF0000"/>
                <w:sz w:val="16"/>
                <w:szCs w:val="16"/>
                <w:highlight w:val="yellow"/>
              </w:rPr>
            </w:pPr>
          </w:p>
        </w:tc>
        <w:tc>
          <w:tcPr>
            <w:tcW w:w="8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7A6" w:rsidRDefault="00E119C0" w:rsidP="006116ED">
            <w:pPr>
              <w:ind w:left="-567"/>
              <w:jc w:val="center"/>
              <w:rPr>
                <w:color w:val="FF0000"/>
                <w:sz w:val="16"/>
                <w:szCs w:val="16"/>
                <w:highlight w:val="yellow"/>
              </w:rPr>
            </w:pPr>
          </w:p>
        </w:tc>
      </w:tr>
      <w:tr w:rsidR="00E119C0" w:rsidRPr="007317A6" w:rsidTr="00E119C0">
        <w:trPr>
          <w:trHeight w:val="343"/>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b/>
                <w:bCs/>
                <w:sz w:val="16"/>
                <w:szCs w:val="16"/>
              </w:rPr>
            </w:pPr>
            <w:r w:rsidRPr="00DB0F22">
              <w:rPr>
                <w:b/>
                <w:bCs/>
                <w:sz w:val="16"/>
                <w:szCs w:val="16"/>
              </w:rPr>
              <w:t>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b/>
                <w:bCs/>
                <w:sz w:val="16"/>
                <w:szCs w:val="16"/>
              </w:rPr>
              <w:t>0100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sidRPr="0073114A">
              <w:rPr>
                <w:b/>
                <w:sz w:val="16"/>
                <w:szCs w:val="16"/>
              </w:rPr>
              <w:t>49 754,6</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sidRPr="0073114A">
              <w:rPr>
                <w:b/>
                <w:sz w:val="16"/>
                <w:szCs w:val="16"/>
              </w:rPr>
              <w:t>31</w:t>
            </w:r>
            <w:r>
              <w:rPr>
                <w:b/>
                <w:sz w:val="16"/>
                <w:szCs w:val="16"/>
              </w:rPr>
              <w:t xml:space="preserve"> </w:t>
            </w:r>
            <w:r w:rsidRPr="0073114A">
              <w:rPr>
                <w:b/>
                <w:sz w:val="16"/>
                <w:szCs w:val="16"/>
              </w:rPr>
              <w:t>886,7</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sidRPr="0073114A">
              <w:rPr>
                <w:b/>
                <w:sz w:val="16"/>
                <w:szCs w:val="16"/>
              </w:rPr>
              <w:t>64,1</w:t>
            </w:r>
          </w:p>
        </w:tc>
      </w:tr>
      <w:tr w:rsidR="00E119C0" w:rsidRPr="007317A6" w:rsidTr="00E119C0">
        <w:trPr>
          <w:trHeight w:val="516"/>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0104</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38 225,8</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26 012,8</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68,1</w:t>
            </w:r>
          </w:p>
        </w:tc>
      </w:tr>
      <w:tr w:rsidR="00E119C0" w:rsidRPr="007317A6"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Другие 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0113</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11 528,8</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5 873,9</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50,9</w:t>
            </w:r>
          </w:p>
        </w:tc>
      </w:tr>
      <w:tr w:rsidR="00E119C0" w:rsidRPr="007317A6"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b/>
                <w:sz w:val="16"/>
                <w:szCs w:val="16"/>
              </w:rPr>
            </w:pPr>
            <w:r w:rsidRPr="00DB0F22">
              <w:rPr>
                <w:b/>
                <w:sz w:val="16"/>
                <w:szCs w:val="16"/>
              </w:rPr>
              <w:t>НАЦИОНАЛЬНАЯ БЕЗОПАСНОСТЬ И ПРАВООХРАНИТЕЛЬНАЯ ДЕЯТЕЛЬНОСТЬ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b/>
                <w:bCs/>
                <w:sz w:val="16"/>
                <w:szCs w:val="16"/>
              </w:rPr>
              <w:t>0300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6 522,3</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1 521,4</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23,3</w:t>
            </w:r>
          </w:p>
        </w:tc>
      </w:tr>
      <w:tr w:rsidR="00E119C0" w:rsidRPr="007317A6"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0310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6 468,0</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1 480,8</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22,9</w:t>
            </w:r>
          </w:p>
        </w:tc>
      </w:tr>
      <w:tr w:rsidR="00E119C0" w:rsidRPr="007317A6"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Другие вопросы в области национальной безопасности и правоохранительной деятельности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0314</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54,3</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40,6</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74,8</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b/>
                <w:bCs/>
                <w:sz w:val="16"/>
                <w:szCs w:val="16"/>
              </w:rPr>
            </w:pPr>
            <w:r w:rsidRPr="00DB0F22">
              <w:rPr>
                <w:b/>
                <w:bCs/>
                <w:sz w:val="16"/>
                <w:szCs w:val="16"/>
              </w:rPr>
              <w:t>НАЦИОНАЛЬНАЯ ЭКОНОМИКА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b/>
                <w:bCs/>
                <w:sz w:val="16"/>
                <w:szCs w:val="16"/>
              </w:rPr>
              <w:t>0400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89 647,3</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60 246,1</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67,2</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Водное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0406</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9,2</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4,6</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50,0</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Транспорт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0408</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1 133,4</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449,7</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39,7</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Дорожное хозяйство (дорожные фонды)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0409</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87 563,3</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59 610,8</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68,1</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ind w:right="129"/>
              <w:rPr>
                <w:sz w:val="16"/>
                <w:szCs w:val="16"/>
              </w:rPr>
            </w:pPr>
            <w:r w:rsidRPr="00DB0F22">
              <w:rPr>
                <w:sz w:val="16"/>
                <w:szCs w:val="16"/>
              </w:rPr>
              <w:t>Другие вопросы в области национальной экономики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0412</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941,4</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180,9</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19,2</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b/>
                <w:bCs/>
                <w:sz w:val="16"/>
                <w:szCs w:val="16"/>
              </w:rPr>
            </w:pPr>
            <w:r w:rsidRPr="00DB0F22">
              <w:rPr>
                <w:b/>
                <w:bCs/>
                <w:sz w:val="16"/>
                <w:szCs w:val="16"/>
              </w:rPr>
              <w:t>ЖИЛИЩНО-КОММУНАЛЬНОЕ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b/>
                <w:bCs/>
                <w:sz w:val="16"/>
                <w:szCs w:val="16"/>
              </w:rPr>
              <w:t>0500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358 679,7</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153 872,0</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42,9</w:t>
            </w:r>
          </w:p>
        </w:tc>
      </w:tr>
      <w:tr w:rsidR="00E119C0" w:rsidRPr="007317A6"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bCs/>
                <w:sz w:val="16"/>
                <w:szCs w:val="16"/>
              </w:rPr>
            </w:pPr>
            <w:r w:rsidRPr="00DB0F22">
              <w:rPr>
                <w:bCs/>
                <w:sz w:val="16"/>
                <w:szCs w:val="16"/>
              </w:rPr>
              <w:t>Жилищное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sz w:val="16"/>
                <w:szCs w:val="16"/>
              </w:rPr>
              <w:t>0501</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67 960,5</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21 618,4</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31,8</w:t>
            </w:r>
          </w:p>
        </w:tc>
      </w:tr>
      <w:tr w:rsidR="00E119C0" w:rsidRPr="007317A6"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sz w:val="16"/>
                <w:szCs w:val="16"/>
              </w:rPr>
            </w:pPr>
            <w:r w:rsidRPr="00DB0F22">
              <w:rPr>
                <w:sz w:val="16"/>
                <w:szCs w:val="16"/>
              </w:rPr>
              <w:t>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0502</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116 677,8</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15 096,8</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12,9</w:t>
            </w:r>
          </w:p>
        </w:tc>
      </w:tr>
      <w:tr w:rsidR="00E119C0" w:rsidRPr="007317A6"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sz w:val="16"/>
                <w:szCs w:val="16"/>
              </w:rPr>
            </w:pPr>
            <w:r w:rsidRPr="00DB0F22">
              <w:rPr>
                <w:sz w:val="16"/>
                <w:szCs w:val="16"/>
              </w:rPr>
              <w:t>Благоустройство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0503</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71 582,4</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41 444,6</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57,9</w:t>
            </w:r>
          </w:p>
        </w:tc>
      </w:tr>
      <w:tr w:rsidR="00E119C0" w:rsidRPr="007317A6"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sz w:val="16"/>
                <w:szCs w:val="16"/>
              </w:rPr>
            </w:pPr>
            <w:r w:rsidRPr="00DB0F22">
              <w:rPr>
                <w:sz w:val="16"/>
                <w:szCs w:val="16"/>
              </w:rPr>
              <w:t>Другие вопросы в области жилищно-коммунального хозяйства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0505</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102 458,9</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75 712,2</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73,9</w:t>
            </w:r>
          </w:p>
        </w:tc>
      </w:tr>
      <w:tr w:rsidR="00E119C0" w:rsidRPr="007317A6"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0"/>
              <w:rPr>
                <w:b/>
                <w:sz w:val="16"/>
                <w:szCs w:val="16"/>
              </w:rPr>
            </w:pPr>
            <w:r w:rsidRPr="00DB0F22">
              <w:rPr>
                <w:b/>
                <w:sz w:val="16"/>
                <w:szCs w:val="16"/>
              </w:rPr>
              <w:t>ОХРАНА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0"/>
              <w:rPr>
                <w:b/>
                <w:sz w:val="16"/>
                <w:szCs w:val="16"/>
              </w:rPr>
            </w:pPr>
            <w:r w:rsidRPr="00DB0F22">
              <w:rPr>
                <w:b/>
                <w:sz w:val="16"/>
                <w:szCs w:val="16"/>
              </w:rPr>
              <w:t>0600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11 502,8</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3 688,5</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32,1</w:t>
            </w:r>
          </w:p>
        </w:tc>
      </w:tr>
      <w:tr w:rsidR="00E119C0" w:rsidRPr="007317A6"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1"/>
              <w:rPr>
                <w:sz w:val="16"/>
                <w:szCs w:val="16"/>
              </w:rPr>
            </w:pPr>
            <w:r w:rsidRPr="00DB0F22">
              <w:rPr>
                <w:sz w:val="16"/>
                <w:szCs w:val="16"/>
              </w:rPr>
              <w:t>Другие вопросы в области охраны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1"/>
              <w:rPr>
                <w:sz w:val="16"/>
                <w:szCs w:val="16"/>
              </w:rPr>
            </w:pPr>
            <w:r w:rsidRPr="00DB0F22">
              <w:rPr>
                <w:sz w:val="16"/>
                <w:szCs w:val="16"/>
              </w:rPr>
              <w:t>0605</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11 502,8</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3 688,5</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32,1</w:t>
            </w:r>
          </w:p>
        </w:tc>
      </w:tr>
      <w:tr w:rsidR="00E119C0" w:rsidRPr="007317A6" w:rsidTr="00E119C0">
        <w:trPr>
          <w:trHeight w:val="127"/>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0"/>
              <w:rPr>
                <w:b/>
                <w:sz w:val="16"/>
                <w:szCs w:val="16"/>
              </w:rPr>
            </w:pPr>
            <w:r w:rsidRPr="00DB0F22">
              <w:rPr>
                <w:b/>
                <w:sz w:val="16"/>
                <w:szCs w:val="16"/>
              </w:rPr>
              <w:t>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1"/>
              <w:rPr>
                <w:b/>
                <w:sz w:val="16"/>
                <w:szCs w:val="16"/>
              </w:rPr>
            </w:pPr>
            <w:r w:rsidRPr="00DB0F22">
              <w:rPr>
                <w:b/>
                <w:sz w:val="16"/>
                <w:szCs w:val="16"/>
              </w:rPr>
              <w:t>0700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59 364,1</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37 442,4</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b/>
                <w:sz w:val="16"/>
                <w:szCs w:val="16"/>
              </w:rPr>
            </w:pPr>
            <w:r>
              <w:rPr>
                <w:b/>
                <w:sz w:val="16"/>
                <w:szCs w:val="16"/>
              </w:rPr>
              <w:t>63,1</w:t>
            </w:r>
          </w:p>
        </w:tc>
      </w:tr>
      <w:tr w:rsidR="00E119C0" w:rsidRPr="007317A6" w:rsidTr="00E119C0">
        <w:trPr>
          <w:trHeight w:val="211"/>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1"/>
              <w:rPr>
                <w:sz w:val="16"/>
                <w:szCs w:val="16"/>
              </w:rPr>
            </w:pPr>
            <w:r w:rsidRPr="00DB0F22">
              <w:rPr>
                <w:sz w:val="16"/>
                <w:szCs w:val="16"/>
              </w:rPr>
              <w:t>Общее 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1"/>
              <w:rPr>
                <w:sz w:val="16"/>
                <w:szCs w:val="16"/>
              </w:rPr>
            </w:pPr>
            <w:r w:rsidRPr="00DB0F22">
              <w:rPr>
                <w:sz w:val="16"/>
                <w:szCs w:val="16"/>
              </w:rPr>
              <w:t>0702</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59 364,1</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37 442,4</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63,1</w:t>
            </w:r>
          </w:p>
        </w:tc>
      </w:tr>
      <w:tr w:rsidR="00E119C0" w:rsidRPr="007317A6" w:rsidTr="00E119C0">
        <w:trPr>
          <w:trHeight w:val="27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0"/>
              <w:rPr>
                <w:b/>
                <w:sz w:val="16"/>
                <w:szCs w:val="16"/>
              </w:rPr>
            </w:pPr>
            <w:r w:rsidRPr="00DB0F22">
              <w:rPr>
                <w:b/>
                <w:sz w:val="16"/>
                <w:szCs w:val="16"/>
              </w:rPr>
              <w:t>КУЛЬТУРА, КИНЕМАТОГРАФИЯ</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1"/>
              <w:rPr>
                <w:b/>
                <w:sz w:val="16"/>
                <w:szCs w:val="16"/>
              </w:rPr>
            </w:pPr>
            <w:r w:rsidRPr="00DB0F22">
              <w:rPr>
                <w:b/>
                <w:sz w:val="16"/>
                <w:szCs w:val="16"/>
              </w:rPr>
              <w:t>0800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b/>
                <w:sz w:val="16"/>
                <w:szCs w:val="16"/>
              </w:rPr>
            </w:pPr>
            <w:r>
              <w:rPr>
                <w:b/>
                <w:sz w:val="16"/>
                <w:szCs w:val="16"/>
              </w:rPr>
              <w:t>0,0</w:t>
            </w:r>
          </w:p>
        </w:tc>
      </w:tr>
      <w:tr w:rsidR="00E119C0" w:rsidRPr="007317A6" w:rsidTr="00E119C0">
        <w:trPr>
          <w:trHeight w:val="133"/>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1"/>
              <w:rPr>
                <w:sz w:val="16"/>
                <w:szCs w:val="16"/>
              </w:rPr>
            </w:pPr>
            <w:r w:rsidRPr="00DB0F22">
              <w:rPr>
                <w:sz w:val="16"/>
                <w:szCs w:val="16"/>
              </w:rPr>
              <w:t>Культура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jc w:val="center"/>
              <w:outlineLvl w:val="1"/>
              <w:rPr>
                <w:sz w:val="16"/>
                <w:szCs w:val="16"/>
              </w:rPr>
            </w:pPr>
            <w:r w:rsidRPr="00DB0F22">
              <w:rPr>
                <w:sz w:val="16"/>
                <w:szCs w:val="16"/>
              </w:rPr>
              <w:t>0801</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sz w:val="16"/>
                <w:szCs w:val="16"/>
              </w:rPr>
            </w:pPr>
            <w:r>
              <w:rPr>
                <w:sz w:val="16"/>
                <w:szCs w:val="16"/>
              </w:rPr>
              <w:t>0,0</w:t>
            </w:r>
          </w:p>
        </w:tc>
      </w:tr>
      <w:tr w:rsidR="00E119C0" w:rsidRPr="007317A6" w:rsidTr="00E119C0">
        <w:trPr>
          <w:trHeight w:val="7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b/>
                <w:bCs/>
                <w:sz w:val="16"/>
                <w:szCs w:val="16"/>
              </w:rPr>
            </w:pPr>
            <w:r w:rsidRPr="00DB0F22">
              <w:rPr>
                <w:b/>
                <w:bCs/>
                <w:sz w:val="16"/>
                <w:szCs w:val="16"/>
              </w:rPr>
              <w:t>СОЦИАЛЬНАЯ ПОЛИТИКА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bCs/>
                <w:sz w:val="16"/>
                <w:szCs w:val="16"/>
              </w:rPr>
            </w:pPr>
            <w:r w:rsidRPr="00DB0F22">
              <w:rPr>
                <w:b/>
                <w:bCs/>
                <w:sz w:val="16"/>
                <w:szCs w:val="16"/>
              </w:rPr>
              <w:t>1000</w:t>
            </w:r>
          </w:p>
        </w:tc>
        <w:tc>
          <w:tcPr>
            <w:tcW w:w="992"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0"/>
              <w:rPr>
                <w:b/>
                <w:sz w:val="16"/>
                <w:szCs w:val="16"/>
              </w:rPr>
            </w:pPr>
            <w:r>
              <w:rPr>
                <w:b/>
                <w:sz w:val="16"/>
                <w:szCs w:val="16"/>
              </w:rPr>
              <w:t>6 804,3</w:t>
            </w:r>
          </w:p>
        </w:tc>
        <w:tc>
          <w:tcPr>
            <w:tcW w:w="1097"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0"/>
              <w:rPr>
                <w:b/>
                <w:sz w:val="16"/>
                <w:szCs w:val="16"/>
              </w:rPr>
            </w:pPr>
            <w:r>
              <w:rPr>
                <w:b/>
                <w:sz w:val="16"/>
                <w:szCs w:val="16"/>
              </w:rPr>
              <w:t>2 967,7</w:t>
            </w:r>
          </w:p>
        </w:tc>
        <w:tc>
          <w:tcPr>
            <w:tcW w:w="887"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0"/>
              <w:rPr>
                <w:b/>
                <w:sz w:val="16"/>
                <w:szCs w:val="16"/>
              </w:rPr>
            </w:pPr>
            <w:r>
              <w:rPr>
                <w:b/>
                <w:sz w:val="16"/>
                <w:szCs w:val="16"/>
              </w:rPr>
              <w:t>43,6</w:t>
            </w:r>
          </w:p>
        </w:tc>
      </w:tr>
      <w:tr w:rsidR="00E119C0" w:rsidRPr="007317A6" w:rsidTr="00E119C0">
        <w:trPr>
          <w:trHeight w:val="7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bCs/>
                <w:sz w:val="16"/>
                <w:szCs w:val="16"/>
              </w:rPr>
            </w:pPr>
            <w:r w:rsidRPr="00DB0F22">
              <w:rPr>
                <w:bCs/>
                <w:sz w:val="16"/>
                <w:szCs w:val="16"/>
              </w:rPr>
              <w:t>Социальное обеспечение населения</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Cs/>
                <w:sz w:val="16"/>
                <w:szCs w:val="16"/>
              </w:rPr>
            </w:pPr>
            <w:r w:rsidRPr="00DB0F22">
              <w:rPr>
                <w:bCs/>
                <w:sz w:val="16"/>
                <w:szCs w:val="16"/>
              </w:rPr>
              <w:t>1003</w:t>
            </w:r>
          </w:p>
        </w:tc>
        <w:tc>
          <w:tcPr>
            <w:tcW w:w="992"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1"/>
              <w:rPr>
                <w:sz w:val="16"/>
                <w:szCs w:val="16"/>
              </w:rPr>
            </w:pPr>
            <w:r>
              <w:rPr>
                <w:sz w:val="16"/>
                <w:szCs w:val="16"/>
              </w:rPr>
              <w:t>1 771,3</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1 771,3</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sz w:val="16"/>
                <w:szCs w:val="16"/>
              </w:rPr>
            </w:pPr>
            <w:r>
              <w:rPr>
                <w:sz w:val="16"/>
                <w:szCs w:val="16"/>
              </w:rPr>
              <w:t>100,0</w:t>
            </w:r>
          </w:p>
        </w:tc>
      </w:tr>
      <w:tr w:rsidR="00E119C0" w:rsidRPr="007317A6" w:rsidTr="00E119C0">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9C0" w:rsidRPr="00DB0F22" w:rsidRDefault="00E119C0" w:rsidP="006116ED">
            <w:pPr>
              <w:rPr>
                <w:sz w:val="16"/>
                <w:szCs w:val="16"/>
              </w:rPr>
            </w:pPr>
            <w:r w:rsidRPr="00DB0F22">
              <w:rPr>
                <w:sz w:val="16"/>
                <w:szCs w:val="16"/>
              </w:rPr>
              <w:t>Охрана семьи и детства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1004</w:t>
            </w:r>
          </w:p>
        </w:tc>
        <w:tc>
          <w:tcPr>
            <w:tcW w:w="992"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1"/>
              <w:rPr>
                <w:sz w:val="16"/>
                <w:szCs w:val="16"/>
              </w:rPr>
            </w:pPr>
            <w:r>
              <w:rPr>
                <w:sz w:val="16"/>
                <w:szCs w:val="16"/>
              </w:rPr>
              <w:t>5 033,0</w:t>
            </w:r>
          </w:p>
        </w:tc>
        <w:tc>
          <w:tcPr>
            <w:tcW w:w="1097"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1"/>
              <w:rPr>
                <w:sz w:val="16"/>
                <w:szCs w:val="16"/>
              </w:rPr>
            </w:pPr>
            <w:r>
              <w:rPr>
                <w:sz w:val="16"/>
                <w:szCs w:val="16"/>
              </w:rPr>
              <w:t>1 196,4</w:t>
            </w:r>
          </w:p>
        </w:tc>
        <w:tc>
          <w:tcPr>
            <w:tcW w:w="887" w:type="dxa"/>
            <w:tcBorders>
              <w:top w:val="single" w:sz="4" w:space="0" w:color="auto"/>
              <w:left w:val="single" w:sz="4" w:space="0" w:color="auto"/>
              <w:bottom w:val="single" w:sz="4" w:space="0" w:color="auto"/>
              <w:right w:val="single" w:sz="4" w:space="0" w:color="auto"/>
            </w:tcBorders>
            <w:hideMark/>
          </w:tcPr>
          <w:p w:rsidR="00E119C0" w:rsidRPr="0073114A" w:rsidRDefault="00E119C0" w:rsidP="006116ED">
            <w:pPr>
              <w:jc w:val="center"/>
              <w:outlineLvl w:val="1"/>
              <w:rPr>
                <w:sz w:val="16"/>
                <w:szCs w:val="16"/>
              </w:rPr>
            </w:pPr>
            <w:r>
              <w:rPr>
                <w:sz w:val="16"/>
                <w:szCs w:val="16"/>
              </w:rPr>
              <w:t>23,8</w:t>
            </w:r>
          </w:p>
        </w:tc>
      </w:tr>
      <w:tr w:rsidR="00E119C0" w:rsidRPr="007317A6" w:rsidTr="00E119C0">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0"/>
              <w:rPr>
                <w:b/>
                <w:sz w:val="16"/>
                <w:szCs w:val="16"/>
              </w:rPr>
            </w:pPr>
            <w:r w:rsidRPr="00DB0F22">
              <w:rPr>
                <w:b/>
                <w:sz w:val="16"/>
                <w:szCs w:val="16"/>
              </w:rPr>
              <w:t>ФИЗИЧЕСКАЯ КУЛЬТУРА И 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b/>
                <w:sz w:val="16"/>
                <w:szCs w:val="16"/>
              </w:rPr>
            </w:pPr>
            <w:r w:rsidRPr="00DB0F22">
              <w:rPr>
                <w:b/>
                <w:sz w:val="16"/>
                <w:szCs w:val="16"/>
              </w:rPr>
              <w:t>1100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1 984,7</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0"/>
              <w:rPr>
                <w:b/>
                <w:sz w:val="16"/>
                <w:szCs w:val="16"/>
              </w:rPr>
            </w:pPr>
            <w:r>
              <w:rPr>
                <w:b/>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outlineLvl w:val="1"/>
              <w:rPr>
                <w:b/>
                <w:sz w:val="16"/>
                <w:szCs w:val="16"/>
              </w:rPr>
            </w:pPr>
            <w:r>
              <w:rPr>
                <w:b/>
                <w:sz w:val="16"/>
                <w:szCs w:val="16"/>
              </w:rPr>
              <w:t>0,0</w:t>
            </w:r>
          </w:p>
        </w:tc>
      </w:tr>
      <w:tr w:rsidR="00E119C0" w:rsidRPr="007317A6" w:rsidTr="00E119C0">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E119C0" w:rsidRPr="00DB0F22" w:rsidRDefault="00E119C0" w:rsidP="006116ED">
            <w:pPr>
              <w:outlineLvl w:val="1"/>
              <w:rPr>
                <w:sz w:val="16"/>
                <w:szCs w:val="16"/>
              </w:rPr>
            </w:pPr>
            <w:r w:rsidRPr="00DB0F22">
              <w:rPr>
                <w:sz w:val="16"/>
                <w:szCs w:val="16"/>
              </w:rPr>
              <w:t>Массовый 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E119C0" w:rsidRPr="00DB0F22" w:rsidRDefault="00E119C0" w:rsidP="006116ED">
            <w:pPr>
              <w:ind w:left="-567" w:firstLine="567"/>
              <w:jc w:val="center"/>
              <w:rPr>
                <w:sz w:val="16"/>
                <w:szCs w:val="16"/>
              </w:rPr>
            </w:pPr>
            <w:r w:rsidRPr="00DB0F22">
              <w:rPr>
                <w:sz w:val="16"/>
                <w:szCs w:val="16"/>
              </w:rPr>
              <w:t>1102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14A" w:rsidRDefault="00E119C0" w:rsidP="006116ED">
            <w:pPr>
              <w:jc w:val="center"/>
              <w:outlineLvl w:val="0"/>
              <w:rPr>
                <w:sz w:val="16"/>
                <w:szCs w:val="16"/>
              </w:rPr>
            </w:pPr>
            <w:r>
              <w:rPr>
                <w:sz w:val="16"/>
                <w:szCs w:val="16"/>
              </w:rPr>
              <w:t>1 984,7</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14A" w:rsidRDefault="00E119C0" w:rsidP="006116ED">
            <w:pPr>
              <w:jc w:val="center"/>
              <w:outlineLvl w:val="0"/>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73114A" w:rsidRDefault="00E119C0" w:rsidP="006116ED">
            <w:pPr>
              <w:jc w:val="center"/>
              <w:outlineLvl w:val="1"/>
              <w:rPr>
                <w:sz w:val="16"/>
                <w:szCs w:val="16"/>
              </w:rPr>
            </w:pPr>
            <w:r>
              <w:rPr>
                <w:sz w:val="16"/>
                <w:szCs w:val="16"/>
              </w:rPr>
              <w:t>0,0</w:t>
            </w:r>
          </w:p>
        </w:tc>
      </w:tr>
      <w:tr w:rsidR="00E119C0" w:rsidRPr="007317A6" w:rsidTr="00E119C0">
        <w:trPr>
          <w:trHeight w:val="240"/>
          <w:jc w:val="center"/>
        </w:trPr>
        <w:tc>
          <w:tcPr>
            <w:tcW w:w="6868" w:type="dxa"/>
            <w:gridSpan w:val="2"/>
            <w:tcBorders>
              <w:top w:val="single" w:sz="4" w:space="0" w:color="auto"/>
              <w:left w:val="single" w:sz="4" w:space="0" w:color="auto"/>
              <w:bottom w:val="single" w:sz="4" w:space="0" w:color="auto"/>
              <w:right w:val="single" w:sz="4" w:space="0" w:color="auto"/>
            </w:tcBorders>
            <w:vAlign w:val="center"/>
            <w:hideMark/>
          </w:tcPr>
          <w:p w:rsidR="00E119C0" w:rsidRPr="007317A6" w:rsidRDefault="00E119C0" w:rsidP="006116ED">
            <w:pPr>
              <w:ind w:left="-567" w:right="129"/>
              <w:jc w:val="right"/>
              <w:rPr>
                <w:b/>
                <w:bCs/>
                <w:sz w:val="18"/>
                <w:szCs w:val="18"/>
                <w:highlight w:val="yellow"/>
              </w:rPr>
            </w:pPr>
            <w:r w:rsidRPr="00DB0F22">
              <w:rPr>
                <w:b/>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rPr>
                <w:b/>
                <w:sz w:val="20"/>
                <w:szCs w:val="20"/>
              </w:rPr>
            </w:pPr>
            <w:r>
              <w:rPr>
                <w:b/>
                <w:sz w:val="20"/>
                <w:szCs w:val="20"/>
              </w:rPr>
              <w:t>585 347,2</w:t>
            </w:r>
          </w:p>
        </w:tc>
        <w:tc>
          <w:tcPr>
            <w:tcW w:w="109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rPr>
                <w:b/>
                <w:sz w:val="20"/>
                <w:szCs w:val="20"/>
              </w:rPr>
            </w:pPr>
            <w:r>
              <w:rPr>
                <w:b/>
                <w:sz w:val="20"/>
                <w:szCs w:val="20"/>
              </w:rPr>
              <w:t>291 624,8</w:t>
            </w:r>
          </w:p>
        </w:tc>
        <w:tc>
          <w:tcPr>
            <w:tcW w:w="887" w:type="dxa"/>
            <w:tcBorders>
              <w:top w:val="single" w:sz="4" w:space="0" w:color="auto"/>
              <w:left w:val="single" w:sz="4" w:space="0" w:color="auto"/>
              <w:bottom w:val="single" w:sz="4" w:space="0" w:color="auto"/>
              <w:right w:val="single" w:sz="4" w:space="0" w:color="auto"/>
            </w:tcBorders>
            <w:vAlign w:val="center"/>
            <w:hideMark/>
          </w:tcPr>
          <w:p w:rsidR="00E119C0" w:rsidRPr="0073114A" w:rsidRDefault="00E119C0" w:rsidP="006116ED">
            <w:pPr>
              <w:jc w:val="center"/>
              <w:rPr>
                <w:b/>
                <w:sz w:val="20"/>
                <w:szCs w:val="20"/>
              </w:rPr>
            </w:pPr>
            <w:r>
              <w:rPr>
                <w:b/>
                <w:sz w:val="20"/>
                <w:szCs w:val="20"/>
              </w:rPr>
              <w:t>49,8</w:t>
            </w:r>
          </w:p>
        </w:tc>
      </w:tr>
    </w:tbl>
    <w:p w:rsidR="00E119C0" w:rsidRPr="005315AD" w:rsidRDefault="00E119C0" w:rsidP="00E119C0">
      <w:pPr>
        <w:pStyle w:val="110"/>
        <w:spacing w:after="0"/>
        <w:ind w:left="-426" w:right="-426"/>
        <w:jc w:val="center"/>
        <w:rPr>
          <w:rFonts w:ascii="Times New Roman CYR" w:hAnsi="Times New Roman CYR" w:cs="Times New Roman CYR"/>
          <w:b/>
          <w:bCs/>
          <w:sz w:val="24"/>
          <w:szCs w:val="24"/>
        </w:rPr>
      </w:pPr>
      <w:r w:rsidRPr="005315AD">
        <w:rPr>
          <w:rFonts w:ascii="Times New Roman CYR" w:hAnsi="Times New Roman CYR" w:cs="Times New Roman CYR"/>
          <w:b/>
          <w:bCs/>
          <w:sz w:val="24"/>
          <w:szCs w:val="24"/>
        </w:rPr>
        <w:t>Раздел 0100</w:t>
      </w:r>
    </w:p>
    <w:p w:rsidR="00E119C0" w:rsidRPr="005315AD" w:rsidRDefault="00E119C0" w:rsidP="00E119C0">
      <w:pPr>
        <w:pStyle w:val="110"/>
        <w:spacing w:after="0"/>
        <w:ind w:left="-426" w:right="-426"/>
        <w:jc w:val="center"/>
        <w:rPr>
          <w:rFonts w:ascii="Times New Roman CYR" w:hAnsi="Times New Roman CYR" w:cs="Times New Roman CYR"/>
          <w:b/>
          <w:bCs/>
          <w:sz w:val="24"/>
          <w:szCs w:val="24"/>
        </w:rPr>
      </w:pPr>
      <w:r w:rsidRPr="005315AD">
        <w:rPr>
          <w:rFonts w:ascii="Times New Roman CYR" w:hAnsi="Times New Roman CYR" w:cs="Times New Roman CYR"/>
          <w:b/>
          <w:bCs/>
          <w:sz w:val="24"/>
          <w:szCs w:val="24"/>
        </w:rPr>
        <w:t>«Общегосударственные вопросы»</w:t>
      </w:r>
    </w:p>
    <w:p w:rsidR="00E119C0" w:rsidRPr="005315AD" w:rsidRDefault="00E119C0" w:rsidP="00E119C0">
      <w:pPr>
        <w:ind w:right="-1" w:firstLine="426"/>
        <w:jc w:val="both"/>
      </w:pPr>
      <w:r w:rsidRPr="005315AD">
        <w:t xml:space="preserve">По данному разделу расходы исполнены в объеме </w:t>
      </w:r>
      <w:r w:rsidRPr="005315AD">
        <w:rPr>
          <w:iCs/>
        </w:rPr>
        <w:t xml:space="preserve">31 886,7 </w:t>
      </w:r>
      <w:r w:rsidRPr="005315AD">
        <w:rPr>
          <w:bCs/>
        </w:rPr>
        <w:t>тыс.</w:t>
      </w:r>
      <w:r w:rsidRPr="005315AD">
        <w:t xml:space="preserve"> рублей или на 64,1 % от плана (план – </w:t>
      </w:r>
      <w:r w:rsidRPr="005315AD">
        <w:rPr>
          <w:iCs/>
        </w:rPr>
        <w:t xml:space="preserve">49 754,6 </w:t>
      </w:r>
      <w:r w:rsidRPr="005315AD">
        <w:rPr>
          <w:bCs/>
        </w:rPr>
        <w:t>тыс.</w:t>
      </w:r>
      <w:r w:rsidRPr="005315AD">
        <w:t xml:space="preserve"> рублей). </w:t>
      </w:r>
    </w:p>
    <w:p w:rsidR="00E119C0" w:rsidRPr="007317A6" w:rsidRDefault="00E119C0" w:rsidP="00E119C0">
      <w:pPr>
        <w:spacing w:line="276" w:lineRule="auto"/>
        <w:ind w:left="-426" w:right="-426"/>
        <w:jc w:val="center"/>
        <w:rPr>
          <w:b/>
          <w:bCs/>
          <w:highlight w:val="yellow"/>
        </w:rPr>
      </w:pPr>
    </w:p>
    <w:p w:rsidR="00172AF1" w:rsidRDefault="00172AF1" w:rsidP="00E119C0">
      <w:pPr>
        <w:ind w:right="-1"/>
        <w:jc w:val="center"/>
        <w:rPr>
          <w:b/>
          <w:bCs/>
        </w:rPr>
      </w:pPr>
    </w:p>
    <w:p w:rsidR="00172AF1" w:rsidRDefault="00172AF1" w:rsidP="00E119C0">
      <w:pPr>
        <w:ind w:right="-1"/>
        <w:jc w:val="center"/>
        <w:rPr>
          <w:b/>
          <w:bCs/>
        </w:rPr>
      </w:pPr>
    </w:p>
    <w:p w:rsidR="00172AF1" w:rsidRDefault="00172AF1" w:rsidP="00E119C0">
      <w:pPr>
        <w:ind w:right="-1"/>
        <w:jc w:val="center"/>
        <w:rPr>
          <w:b/>
          <w:bCs/>
        </w:rPr>
      </w:pPr>
    </w:p>
    <w:p w:rsidR="00E119C0" w:rsidRPr="00386A9D" w:rsidRDefault="00E119C0" w:rsidP="00E119C0">
      <w:pPr>
        <w:ind w:right="-1"/>
        <w:jc w:val="center"/>
        <w:rPr>
          <w:b/>
          <w:bCs/>
        </w:rPr>
      </w:pPr>
      <w:r w:rsidRPr="00386A9D">
        <w:rPr>
          <w:b/>
          <w:bCs/>
        </w:rPr>
        <w:t>Раздел подраздел 0104</w:t>
      </w:r>
    </w:p>
    <w:p w:rsidR="00E119C0" w:rsidRPr="00386A9D" w:rsidRDefault="00E119C0" w:rsidP="00E119C0">
      <w:pPr>
        <w:ind w:right="-1"/>
        <w:jc w:val="center"/>
        <w:rPr>
          <w:b/>
          <w:bCs/>
        </w:rPr>
      </w:pPr>
      <w:r w:rsidRPr="00386A9D">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E119C0" w:rsidRPr="00386A9D" w:rsidRDefault="00E119C0" w:rsidP="002F2FD0">
      <w:pPr>
        <w:ind w:right="-1" w:firstLine="567"/>
        <w:jc w:val="both"/>
      </w:pPr>
      <w:r w:rsidRPr="00386A9D">
        <w:t xml:space="preserve">По данному разделу подразделу расходы исполнены в объеме 26 012,8 </w:t>
      </w:r>
      <w:r w:rsidRPr="00386A9D">
        <w:rPr>
          <w:bCs/>
        </w:rPr>
        <w:t>тыс.</w:t>
      </w:r>
      <w:r w:rsidRPr="00386A9D">
        <w:t xml:space="preserve"> рублей или на </w:t>
      </w:r>
      <w:r>
        <w:t xml:space="preserve">       </w:t>
      </w:r>
      <w:r w:rsidRPr="00386A9D">
        <w:t xml:space="preserve">68,1 % от плана (план – 38 225,8 </w:t>
      </w:r>
      <w:r w:rsidRPr="00386A9D">
        <w:rPr>
          <w:bCs/>
        </w:rPr>
        <w:t>тыс.</w:t>
      </w:r>
      <w:r w:rsidRPr="00386A9D">
        <w:t xml:space="preserve"> рублей) и направлены:</w:t>
      </w:r>
    </w:p>
    <w:p w:rsidR="00E119C0" w:rsidRPr="00287513" w:rsidRDefault="00E119C0" w:rsidP="002F2FD0">
      <w:pPr>
        <w:spacing w:line="276" w:lineRule="auto"/>
        <w:ind w:right="-1" w:firstLine="567"/>
        <w:jc w:val="both"/>
        <w:outlineLvl w:val="0"/>
      </w:pPr>
      <w:proofErr w:type="gramStart"/>
      <w:r w:rsidRPr="00287513">
        <w:t xml:space="preserve">1. </w:t>
      </w:r>
      <w:r w:rsidRPr="00287513">
        <w:rPr>
          <w:color w:val="000000" w:themeColor="text1"/>
        </w:rPr>
        <w:t xml:space="preserve">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 за счет средств бюджета округа в рамках </w:t>
      </w:r>
      <w:proofErr w:type="spellStart"/>
      <w:r w:rsidRPr="00287513">
        <w:rPr>
          <w:color w:val="000000" w:themeColor="text1"/>
        </w:rPr>
        <w:t>непрограммной</w:t>
      </w:r>
      <w:proofErr w:type="spellEnd"/>
      <w:r w:rsidRPr="00287513">
        <w:rPr>
          <w:color w:val="000000" w:themeColor="text1"/>
        </w:rPr>
        <w:t xml:space="preserve"> деятельности в объеме 26 012,8 тыс. рублей или на 68,1 % от плана (план – 38 218,8 тыс. рублей), в том числе: на заработную плату с начислениями – 24 891,7 тыс. </w:t>
      </w:r>
      <w:r w:rsidRPr="00287513">
        <w:t>рублей, на оплату командировочных расходов – 118,9 тыс. рублей</w:t>
      </w:r>
      <w:proofErr w:type="gramEnd"/>
      <w:r w:rsidRPr="00287513">
        <w:t xml:space="preserve"> </w:t>
      </w:r>
      <w:proofErr w:type="gramStart"/>
      <w:r w:rsidRPr="00287513">
        <w:t>на компенсацию проезда к месту отдыха и обратно – 422,9</w:t>
      </w:r>
      <w:r w:rsidRPr="00287513">
        <w:rPr>
          <w:color w:val="000000" w:themeColor="text1"/>
        </w:rPr>
        <w:t xml:space="preserve"> тыс. рублей; </w:t>
      </w:r>
      <w:r w:rsidRPr="00287513">
        <w:t>на закупку товаров, работ, услуг для муниципальных нужд – 579,4 тыс. рублей, в том числе:</w:t>
      </w:r>
      <w:r w:rsidRPr="00287513">
        <w:rPr>
          <w:color w:val="000000" w:themeColor="text1"/>
        </w:rPr>
        <w:t xml:space="preserve"> </w:t>
      </w:r>
      <w:r w:rsidRPr="00287513">
        <w:t>на услуги почтовой связи – 95,6 тыс. рублей; на приобретение материальных запасов (бумага, канцелярские товары) – 111,4 тыс. рублей; на приобретение основных средств (вентилятор) – 2,5 тыс. рублей;</w:t>
      </w:r>
      <w:proofErr w:type="gramEnd"/>
      <w:r w:rsidRPr="00287513">
        <w:t xml:space="preserve"> </w:t>
      </w:r>
      <w:proofErr w:type="gramStart"/>
      <w:r w:rsidRPr="00287513">
        <w:t xml:space="preserve">оплата </w:t>
      </w:r>
      <w:r w:rsidR="0021796D">
        <w:t xml:space="preserve">услуг </w:t>
      </w:r>
      <w:r w:rsidRPr="00287513">
        <w:t>по договору ГПХ (подготовка и сдача годовых бухгалтерских о</w:t>
      </w:r>
      <w:r w:rsidR="0021796D">
        <w:t>тчетов по МБУ «Благоустройство»</w:t>
      </w:r>
      <w:r>
        <w:t xml:space="preserve"> и</w:t>
      </w:r>
      <w:r w:rsidRPr="00287513">
        <w:rPr>
          <w:rFonts w:ascii="Times New Roman CYR" w:hAnsi="Times New Roman CYR"/>
        </w:rPr>
        <w:t xml:space="preserve"> услуги по проведению меро</w:t>
      </w:r>
      <w:r>
        <w:rPr>
          <w:rFonts w:ascii="Times New Roman CYR" w:hAnsi="Times New Roman CYR"/>
        </w:rPr>
        <w:t>приятий по ликвидации МУП ЖКХ «</w:t>
      </w:r>
      <w:proofErr w:type="spellStart"/>
      <w:r>
        <w:rPr>
          <w:rFonts w:ascii="Times New Roman CYR" w:hAnsi="Times New Roman CYR"/>
        </w:rPr>
        <w:t>Приводинское</w:t>
      </w:r>
      <w:proofErr w:type="spellEnd"/>
      <w:r>
        <w:rPr>
          <w:rFonts w:ascii="Times New Roman CYR" w:hAnsi="Times New Roman CYR"/>
        </w:rPr>
        <w:t>»</w:t>
      </w:r>
      <w:r w:rsidRPr="00287513">
        <w:rPr>
          <w:rFonts w:ascii="Times New Roman CYR" w:hAnsi="Times New Roman CYR"/>
        </w:rPr>
        <w:t>) – 73,5 тыс. рублей</w:t>
      </w:r>
      <w:r w:rsidR="00CC109C">
        <w:rPr>
          <w:rFonts w:ascii="Times New Roman CYR" w:hAnsi="Times New Roman CYR"/>
        </w:rPr>
        <w:t>;</w:t>
      </w:r>
      <w:r w:rsidRPr="00287513">
        <w:t xml:space="preserve"> услуги по поверке измерительных приборов – 2,9 тыс. рублей</w:t>
      </w:r>
      <w:r w:rsidR="0021796D">
        <w:t>;</w:t>
      </w:r>
      <w:r w:rsidR="0021796D" w:rsidRPr="0021796D">
        <w:t xml:space="preserve"> </w:t>
      </w:r>
      <w:r w:rsidR="0021796D" w:rsidRPr="00287513">
        <w:t>на приобретение программных продуктов</w:t>
      </w:r>
      <w:r w:rsidR="0021796D">
        <w:t xml:space="preserve"> и прочих расходов</w:t>
      </w:r>
      <w:r w:rsidR="0021796D" w:rsidRPr="00287513">
        <w:t xml:space="preserve"> (лицензия 1С, СБИС, обновление баз данных «Гранд Смета», </w:t>
      </w:r>
      <w:proofErr w:type="spellStart"/>
      <w:r w:rsidR="0021796D" w:rsidRPr="00287513">
        <w:t>Нанокад</w:t>
      </w:r>
      <w:proofErr w:type="spellEnd"/>
      <w:r w:rsidR="0021796D">
        <w:t xml:space="preserve"> и прочие расходы) – 293,4 тыс. рублей</w:t>
      </w:r>
      <w:r w:rsidRPr="00287513">
        <w:t xml:space="preserve">.  </w:t>
      </w:r>
      <w:proofErr w:type="gramEnd"/>
    </w:p>
    <w:p w:rsidR="00E119C0" w:rsidRPr="00C34DB1" w:rsidRDefault="00E119C0" w:rsidP="002F2FD0">
      <w:pPr>
        <w:pStyle w:val="af0"/>
        <w:ind w:left="0" w:right="-1" w:firstLine="567"/>
        <w:jc w:val="both"/>
        <w:outlineLvl w:val="0"/>
        <w:rPr>
          <w:rFonts w:ascii="Times New Roman" w:hAnsi="Times New Roman"/>
          <w:sz w:val="24"/>
          <w:szCs w:val="24"/>
        </w:rPr>
      </w:pPr>
      <w:proofErr w:type="gramStart"/>
      <w:r w:rsidRPr="00C34DB1">
        <w:rPr>
          <w:rFonts w:ascii="Times New Roman" w:hAnsi="Times New Roman"/>
          <w:sz w:val="24"/>
          <w:szCs w:val="24"/>
        </w:rPr>
        <w:t>2. 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запланированы бюджетные ассигнования</w:t>
      </w:r>
      <w:r>
        <w:rPr>
          <w:rFonts w:ascii="Times New Roman" w:hAnsi="Times New Roman"/>
          <w:sz w:val="24"/>
          <w:szCs w:val="24"/>
        </w:rPr>
        <w:t xml:space="preserve"> </w:t>
      </w:r>
      <w:r w:rsidRPr="00C34DB1">
        <w:rPr>
          <w:rFonts w:ascii="Times New Roman" w:hAnsi="Times New Roman"/>
          <w:sz w:val="24"/>
          <w:szCs w:val="24"/>
        </w:rPr>
        <w:t xml:space="preserve">за счет средств областного бюджета 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 </w:t>
      </w:r>
      <w:r>
        <w:rPr>
          <w:rFonts w:ascii="Times New Roman" w:hAnsi="Times New Roman"/>
          <w:sz w:val="24"/>
          <w:szCs w:val="24"/>
        </w:rPr>
        <w:t>в объеме 7,0 тыс</w:t>
      </w:r>
      <w:proofErr w:type="gramEnd"/>
      <w:r>
        <w:rPr>
          <w:rFonts w:ascii="Times New Roman" w:hAnsi="Times New Roman"/>
          <w:sz w:val="24"/>
          <w:szCs w:val="24"/>
        </w:rPr>
        <w:t>. рублей.</w:t>
      </w:r>
    </w:p>
    <w:p w:rsidR="00E119C0" w:rsidRPr="00671F25" w:rsidRDefault="00E119C0" w:rsidP="00E119C0">
      <w:pPr>
        <w:pStyle w:val="110"/>
        <w:spacing w:before="120" w:after="0"/>
        <w:ind w:left="-426" w:right="-426"/>
        <w:jc w:val="center"/>
        <w:rPr>
          <w:rFonts w:ascii="Times New Roman" w:hAnsi="Times New Roman" w:cs="Times New Roman"/>
          <w:b/>
          <w:bCs/>
          <w:sz w:val="24"/>
          <w:szCs w:val="24"/>
        </w:rPr>
      </w:pPr>
      <w:r w:rsidRPr="00671F25">
        <w:rPr>
          <w:rFonts w:ascii="Times New Roman" w:hAnsi="Times New Roman" w:cs="Times New Roman"/>
          <w:b/>
          <w:bCs/>
          <w:sz w:val="24"/>
          <w:szCs w:val="24"/>
        </w:rPr>
        <w:t xml:space="preserve">Раздел подраздел 0113 </w:t>
      </w:r>
    </w:p>
    <w:p w:rsidR="00E119C0" w:rsidRPr="00671F25" w:rsidRDefault="00E119C0" w:rsidP="00E119C0">
      <w:pPr>
        <w:pStyle w:val="110"/>
        <w:spacing w:after="0"/>
        <w:ind w:left="-426" w:right="-426"/>
        <w:jc w:val="center"/>
        <w:rPr>
          <w:rFonts w:ascii="Times New Roman" w:hAnsi="Times New Roman" w:cs="Times New Roman"/>
          <w:b/>
          <w:bCs/>
          <w:sz w:val="24"/>
          <w:szCs w:val="24"/>
        </w:rPr>
      </w:pPr>
      <w:r w:rsidRPr="00671F25">
        <w:rPr>
          <w:rFonts w:ascii="Times New Roman" w:hAnsi="Times New Roman" w:cs="Times New Roman"/>
          <w:b/>
          <w:bCs/>
          <w:sz w:val="24"/>
          <w:szCs w:val="24"/>
        </w:rPr>
        <w:t>«Другие общегосударственные вопросы»</w:t>
      </w:r>
    </w:p>
    <w:p w:rsidR="00E119C0" w:rsidRPr="00671F25" w:rsidRDefault="00E119C0" w:rsidP="00E119C0">
      <w:pPr>
        <w:spacing w:line="276" w:lineRule="auto"/>
        <w:ind w:right="-1" w:firstLine="567"/>
        <w:jc w:val="both"/>
      </w:pPr>
      <w:r w:rsidRPr="00671F25">
        <w:rPr>
          <w:rFonts w:ascii="Times New Roman CYR" w:hAnsi="Times New Roman CYR" w:cs="Times New Roman CYR"/>
        </w:rPr>
        <w:t xml:space="preserve">По данному разделу </w:t>
      </w:r>
      <w:r w:rsidRPr="00671F25">
        <w:t xml:space="preserve">подразделу расходы исполнены в объеме 5 873,9 </w:t>
      </w:r>
      <w:r w:rsidRPr="00671F25">
        <w:rPr>
          <w:bCs/>
        </w:rPr>
        <w:t>тыс.</w:t>
      </w:r>
      <w:r w:rsidRPr="00671F25">
        <w:t xml:space="preserve"> рублей или на </w:t>
      </w:r>
      <w:r>
        <w:t xml:space="preserve">            </w:t>
      </w:r>
      <w:r w:rsidRPr="00671F25">
        <w:t>50,9 % от плана (план –11 528,8 тыс. рублей), в том числе:</w:t>
      </w:r>
    </w:p>
    <w:p w:rsidR="00E119C0" w:rsidRPr="007317A6" w:rsidRDefault="00E119C0" w:rsidP="00E119C0">
      <w:pPr>
        <w:spacing w:line="276" w:lineRule="auto"/>
        <w:ind w:right="-1" w:firstLine="567"/>
        <w:jc w:val="both"/>
        <w:rPr>
          <w:vanish/>
          <w:highlight w:val="yellow"/>
        </w:rPr>
      </w:pPr>
    </w:p>
    <w:p w:rsidR="00E119C0" w:rsidRDefault="00E119C0" w:rsidP="00E119C0">
      <w:pPr>
        <w:spacing w:line="276" w:lineRule="auto"/>
        <w:ind w:right="-1" w:firstLine="567"/>
        <w:jc w:val="both"/>
      </w:pPr>
      <w:r w:rsidRPr="00E34B5C">
        <w:t xml:space="preserve">1. в рамках муниципальной программы «Управление муниципальным имуществом Котласского муниципального округа Архангельской области» расходы исполнены в объеме </w:t>
      </w:r>
      <w:r>
        <w:t>149,8</w:t>
      </w:r>
      <w:r w:rsidRPr="00E34B5C">
        <w:t xml:space="preserve"> </w:t>
      </w:r>
      <w:r w:rsidRPr="00E34B5C">
        <w:rPr>
          <w:bCs/>
        </w:rPr>
        <w:t>тыс.</w:t>
      </w:r>
      <w:r w:rsidRPr="00E34B5C">
        <w:t xml:space="preserve"> рублей или на </w:t>
      </w:r>
      <w:r>
        <w:t>22,2</w:t>
      </w:r>
      <w:r w:rsidRPr="00E34B5C">
        <w:t xml:space="preserve"> % от плана (план – 675,4 тыс. рублей) и направлены:</w:t>
      </w:r>
    </w:p>
    <w:p w:rsidR="00E119C0" w:rsidRPr="00693443" w:rsidRDefault="00E119C0" w:rsidP="00E119C0">
      <w:pPr>
        <w:pStyle w:val="6"/>
        <w:tabs>
          <w:tab w:val="left" w:pos="-567"/>
        </w:tabs>
        <w:spacing w:after="0"/>
        <w:ind w:left="0" w:right="-1" w:firstLine="567"/>
        <w:jc w:val="both"/>
        <w:rPr>
          <w:rFonts w:ascii="Times New Roman" w:hAnsi="Times New Roman"/>
          <w:sz w:val="24"/>
          <w:szCs w:val="24"/>
        </w:rPr>
      </w:pPr>
      <w:r w:rsidRPr="00693443">
        <w:rPr>
          <w:rFonts w:ascii="Times New Roman" w:hAnsi="Times New Roman"/>
          <w:sz w:val="24"/>
          <w:szCs w:val="24"/>
        </w:rPr>
        <w:t>1.1</w:t>
      </w:r>
      <w:r w:rsidRPr="00693443">
        <w:rPr>
          <w:rFonts w:ascii="Times New Roman" w:hAnsi="Times New Roman"/>
        </w:rPr>
        <w:t xml:space="preserve"> </w:t>
      </w:r>
      <w:r w:rsidRPr="00693443">
        <w:rPr>
          <w:rFonts w:ascii="Times New Roman" w:hAnsi="Times New Roman"/>
          <w:sz w:val="24"/>
          <w:szCs w:val="24"/>
        </w:rPr>
        <w:t xml:space="preserve">на уплату транспортного налога (за 2023-2024 год) и налога на добавленную стоимость (за 2023 год) </w:t>
      </w:r>
      <w:r>
        <w:rPr>
          <w:rFonts w:ascii="Times New Roman" w:hAnsi="Times New Roman"/>
          <w:sz w:val="24"/>
          <w:szCs w:val="24"/>
        </w:rPr>
        <w:t xml:space="preserve">в объеме </w:t>
      </w:r>
      <w:r w:rsidRPr="00693443">
        <w:rPr>
          <w:rFonts w:ascii="Times New Roman" w:hAnsi="Times New Roman"/>
          <w:sz w:val="24"/>
          <w:szCs w:val="24"/>
        </w:rPr>
        <w:t xml:space="preserve">20,6 </w:t>
      </w:r>
      <w:r w:rsidRPr="00693443">
        <w:rPr>
          <w:rFonts w:ascii="Times New Roman" w:hAnsi="Times New Roman"/>
          <w:bCs/>
          <w:sz w:val="24"/>
          <w:szCs w:val="24"/>
        </w:rPr>
        <w:t>тыс.</w:t>
      </w:r>
      <w:r w:rsidRPr="00693443">
        <w:rPr>
          <w:rFonts w:ascii="Times New Roman" w:hAnsi="Times New Roman"/>
          <w:sz w:val="24"/>
          <w:szCs w:val="24"/>
        </w:rPr>
        <w:t xml:space="preserve"> рублей или 86,3 % от плана (план</w:t>
      </w:r>
      <w:r>
        <w:rPr>
          <w:rFonts w:ascii="Times New Roman" w:hAnsi="Times New Roman"/>
          <w:sz w:val="24"/>
          <w:szCs w:val="24"/>
        </w:rPr>
        <w:t xml:space="preserve"> </w:t>
      </w:r>
      <w:r w:rsidRPr="00693443">
        <w:rPr>
          <w:rFonts w:ascii="Times New Roman" w:hAnsi="Times New Roman"/>
          <w:sz w:val="24"/>
          <w:szCs w:val="24"/>
        </w:rPr>
        <w:t>–</w:t>
      </w:r>
      <w:r>
        <w:rPr>
          <w:rFonts w:ascii="Times New Roman" w:hAnsi="Times New Roman"/>
          <w:sz w:val="24"/>
          <w:szCs w:val="24"/>
        </w:rPr>
        <w:t xml:space="preserve"> </w:t>
      </w:r>
      <w:r w:rsidRPr="00693443">
        <w:rPr>
          <w:rFonts w:ascii="Times New Roman" w:hAnsi="Times New Roman"/>
          <w:sz w:val="24"/>
          <w:szCs w:val="24"/>
        </w:rPr>
        <w:t>23,</w:t>
      </w:r>
      <w:r>
        <w:rPr>
          <w:rFonts w:ascii="Times New Roman" w:hAnsi="Times New Roman"/>
          <w:sz w:val="24"/>
          <w:szCs w:val="24"/>
        </w:rPr>
        <w:t>9</w:t>
      </w:r>
      <w:r w:rsidRPr="00693443">
        <w:rPr>
          <w:rFonts w:ascii="Times New Roman" w:hAnsi="Times New Roman"/>
          <w:sz w:val="24"/>
          <w:szCs w:val="24"/>
        </w:rPr>
        <w:t xml:space="preserve"> тыс. рублей);</w:t>
      </w:r>
    </w:p>
    <w:p w:rsidR="00E119C0" w:rsidRPr="007B65E0" w:rsidRDefault="00E119C0" w:rsidP="00E119C0">
      <w:pPr>
        <w:pStyle w:val="6"/>
        <w:tabs>
          <w:tab w:val="left" w:pos="-567"/>
        </w:tabs>
        <w:spacing w:after="0"/>
        <w:ind w:left="0" w:right="-1" w:firstLine="567"/>
        <w:jc w:val="both"/>
        <w:rPr>
          <w:rFonts w:ascii="Times New Roman" w:hAnsi="Times New Roman"/>
          <w:sz w:val="24"/>
          <w:szCs w:val="24"/>
        </w:rPr>
      </w:pPr>
      <w:r w:rsidRPr="007B65E0">
        <w:rPr>
          <w:rFonts w:ascii="Times New Roman" w:hAnsi="Times New Roman"/>
          <w:sz w:val="24"/>
          <w:szCs w:val="24"/>
        </w:rPr>
        <w:t xml:space="preserve">1.2 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16,0 </w:t>
      </w:r>
      <w:r w:rsidRPr="007B65E0">
        <w:rPr>
          <w:rFonts w:ascii="Times New Roman" w:hAnsi="Times New Roman"/>
          <w:bCs/>
          <w:sz w:val="24"/>
          <w:szCs w:val="24"/>
        </w:rPr>
        <w:t>тыс.</w:t>
      </w:r>
      <w:r w:rsidRPr="007B65E0">
        <w:rPr>
          <w:rFonts w:ascii="Times New Roman" w:hAnsi="Times New Roman"/>
          <w:sz w:val="24"/>
          <w:szCs w:val="24"/>
        </w:rPr>
        <w:t xml:space="preserve"> рублей или 5,0 % от плана (план – 335,0 тыс. рублей);</w:t>
      </w:r>
    </w:p>
    <w:p w:rsidR="00E119C0" w:rsidRPr="007B65E0" w:rsidRDefault="00E119C0" w:rsidP="00E119C0">
      <w:pPr>
        <w:pStyle w:val="6"/>
        <w:tabs>
          <w:tab w:val="left" w:pos="-567"/>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1.3 на поставку автошин в объеме 113,2 тыс. рублей или 100,0 % от плана.</w:t>
      </w:r>
    </w:p>
    <w:p w:rsidR="00E119C0" w:rsidRPr="007B65E0" w:rsidRDefault="00E119C0" w:rsidP="00E119C0">
      <w:pPr>
        <w:pStyle w:val="6"/>
        <w:tabs>
          <w:tab w:val="left" w:pos="0"/>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 xml:space="preserve">1.4 запланированы бюджетные ассигнования на реализацию мероприятий, расходы по которым </w:t>
      </w:r>
      <w:r>
        <w:rPr>
          <w:rFonts w:ascii="Times New Roman" w:hAnsi="Times New Roman"/>
          <w:sz w:val="24"/>
          <w:szCs w:val="24"/>
        </w:rPr>
        <w:t>за 9 месяцев</w:t>
      </w:r>
      <w:r w:rsidRPr="007B65E0">
        <w:rPr>
          <w:rFonts w:ascii="Times New Roman" w:hAnsi="Times New Roman"/>
          <w:sz w:val="24"/>
          <w:szCs w:val="24"/>
        </w:rPr>
        <w:t xml:space="preserve"> 2024 года не производились:</w:t>
      </w:r>
    </w:p>
    <w:p w:rsidR="00E119C0" w:rsidRPr="007B65E0" w:rsidRDefault="00E119C0" w:rsidP="00E119C0">
      <w:pPr>
        <w:pStyle w:val="6"/>
        <w:tabs>
          <w:tab w:val="left" w:pos="0"/>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 на оценку рыночной стоимости муниципального имущества и размера арендной платы в объеме 50,0 тыс. рублей;</w:t>
      </w:r>
    </w:p>
    <w:p w:rsidR="00E119C0" w:rsidRPr="007B65E0" w:rsidRDefault="00E119C0" w:rsidP="00E119C0">
      <w:pPr>
        <w:pStyle w:val="6"/>
        <w:tabs>
          <w:tab w:val="left" w:pos="0"/>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 на услуги по принятию в порядке наследования по закону выморочного имущества (жилых помещений) в объеме 23,4 тыс. рублей;</w:t>
      </w:r>
    </w:p>
    <w:p w:rsidR="00E119C0" w:rsidRPr="007B65E0" w:rsidRDefault="00E119C0" w:rsidP="00E119C0">
      <w:pPr>
        <w:pStyle w:val="6"/>
        <w:tabs>
          <w:tab w:val="left" w:pos="-567"/>
        </w:tabs>
        <w:ind w:left="0" w:right="-1" w:firstLine="567"/>
        <w:jc w:val="both"/>
        <w:rPr>
          <w:rFonts w:ascii="Times New Roman" w:hAnsi="Times New Roman"/>
          <w:sz w:val="24"/>
          <w:szCs w:val="24"/>
        </w:rPr>
      </w:pPr>
      <w:r w:rsidRPr="007B65E0">
        <w:rPr>
          <w:rFonts w:ascii="Times New Roman" w:hAnsi="Times New Roman"/>
          <w:sz w:val="24"/>
          <w:szCs w:val="24"/>
        </w:rPr>
        <w:lastRenderedPageBreak/>
        <w:t xml:space="preserve">– на выполнение  работ по сервисному обслуживанию каркасно-тентовых конструкций (ангара), расположенного по адресу: </w:t>
      </w:r>
      <w:proofErr w:type="spellStart"/>
      <w:r w:rsidRPr="007B65E0">
        <w:rPr>
          <w:rFonts w:ascii="Times New Roman" w:hAnsi="Times New Roman"/>
          <w:sz w:val="24"/>
          <w:szCs w:val="24"/>
        </w:rPr>
        <w:t>рп</w:t>
      </w:r>
      <w:proofErr w:type="spellEnd"/>
      <w:r w:rsidRPr="007B65E0">
        <w:rPr>
          <w:rFonts w:ascii="Times New Roman" w:hAnsi="Times New Roman"/>
          <w:sz w:val="24"/>
          <w:szCs w:val="24"/>
        </w:rPr>
        <w:t xml:space="preserve">. Приводино, улица Г. </w:t>
      </w:r>
      <w:proofErr w:type="spellStart"/>
      <w:r w:rsidRPr="007B65E0">
        <w:rPr>
          <w:rFonts w:ascii="Times New Roman" w:hAnsi="Times New Roman"/>
          <w:sz w:val="24"/>
          <w:szCs w:val="24"/>
        </w:rPr>
        <w:t>Дудникова</w:t>
      </w:r>
      <w:proofErr w:type="spellEnd"/>
      <w:r w:rsidRPr="007B65E0">
        <w:rPr>
          <w:rFonts w:ascii="Times New Roman" w:hAnsi="Times New Roman"/>
          <w:sz w:val="24"/>
          <w:szCs w:val="24"/>
        </w:rPr>
        <w:t xml:space="preserve">, </w:t>
      </w:r>
      <w:r>
        <w:rPr>
          <w:rFonts w:ascii="Times New Roman" w:hAnsi="Times New Roman"/>
          <w:sz w:val="24"/>
          <w:szCs w:val="24"/>
        </w:rPr>
        <w:t xml:space="preserve">д. </w:t>
      </w:r>
      <w:r w:rsidRPr="007B65E0">
        <w:rPr>
          <w:rFonts w:ascii="Times New Roman" w:hAnsi="Times New Roman"/>
          <w:sz w:val="24"/>
          <w:szCs w:val="24"/>
        </w:rPr>
        <w:t>33 в объеме 130,0 тыс. рублей.</w:t>
      </w:r>
    </w:p>
    <w:p w:rsidR="00E119C0" w:rsidRDefault="00E119C0" w:rsidP="00E119C0">
      <w:pPr>
        <w:pStyle w:val="6"/>
        <w:tabs>
          <w:tab w:val="left" w:pos="0"/>
        </w:tabs>
        <w:spacing w:after="0"/>
        <w:ind w:left="0" w:right="-1" w:firstLine="567"/>
        <w:jc w:val="both"/>
        <w:rPr>
          <w:rFonts w:ascii="Times New Roman" w:hAnsi="Times New Roman"/>
          <w:sz w:val="24"/>
          <w:szCs w:val="24"/>
        </w:rPr>
      </w:pPr>
      <w:proofErr w:type="gramStart"/>
      <w:r w:rsidRPr="007B65E0">
        <w:rPr>
          <w:rFonts w:ascii="Times New Roman" w:hAnsi="Times New Roman"/>
          <w:sz w:val="24"/>
          <w:szCs w:val="24"/>
        </w:rPr>
        <w:t xml:space="preserve">2. </w:t>
      </w:r>
      <w:r w:rsidRPr="00E34B5C">
        <w:rPr>
          <w:rFonts w:ascii="Times New Roman" w:hAnsi="Times New Roman"/>
          <w:sz w:val="24"/>
          <w:szCs w:val="24"/>
        </w:rPr>
        <w:t>в рамках муниципальной программы «</w:t>
      </w:r>
      <w:r w:rsidRPr="00087EB4">
        <w:rPr>
          <w:rFonts w:ascii="Times New Roman" w:hAnsi="Times New Roman"/>
          <w:sz w:val="24"/>
          <w:szCs w:val="24"/>
        </w:rPr>
        <w:t xml:space="preserve">Развитие территориального общественного самоуправления и системы инициативного </w:t>
      </w:r>
      <w:proofErr w:type="spellStart"/>
      <w:r w:rsidRPr="00087EB4">
        <w:rPr>
          <w:rFonts w:ascii="Times New Roman" w:hAnsi="Times New Roman"/>
          <w:sz w:val="24"/>
          <w:szCs w:val="24"/>
        </w:rPr>
        <w:t>бюджетирования</w:t>
      </w:r>
      <w:proofErr w:type="spellEnd"/>
      <w:r w:rsidRPr="00087EB4">
        <w:rPr>
          <w:rFonts w:ascii="Times New Roman" w:hAnsi="Times New Roman"/>
          <w:sz w:val="24"/>
          <w:szCs w:val="24"/>
        </w:rPr>
        <w:t xml:space="preserve">, поддержка социально ориентированных некоммерческих организаций и развитие добровольчества в </w:t>
      </w:r>
      <w:proofErr w:type="spellStart"/>
      <w:r w:rsidRPr="00087EB4">
        <w:rPr>
          <w:rFonts w:ascii="Times New Roman" w:hAnsi="Times New Roman"/>
          <w:sz w:val="24"/>
          <w:szCs w:val="24"/>
        </w:rPr>
        <w:t>Котласском</w:t>
      </w:r>
      <w:proofErr w:type="spellEnd"/>
      <w:r w:rsidRPr="00087EB4">
        <w:rPr>
          <w:rFonts w:ascii="Times New Roman" w:hAnsi="Times New Roman"/>
          <w:sz w:val="24"/>
          <w:szCs w:val="24"/>
        </w:rPr>
        <w:t xml:space="preserve"> муниципальном округе Архангельской области</w:t>
      </w:r>
      <w:r w:rsidRPr="00E34B5C">
        <w:rPr>
          <w:rFonts w:ascii="Times New Roman" w:hAnsi="Times New Roman"/>
          <w:sz w:val="24"/>
          <w:szCs w:val="24"/>
        </w:rPr>
        <w:t>»</w:t>
      </w:r>
      <w:r>
        <w:rPr>
          <w:rFonts w:ascii="Times New Roman" w:hAnsi="Times New Roman"/>
          <w:sz w:val="24"/>
          <w:szCs w:val="24"/>
        </w:rPr>
        <w:t xml:space="preserve"> расходы исполнены </w:t>
      </w:r>
      <w:r w:rsidRPr="007B65E0">
        <w:rPr>
          <w:rFonts w:ascii="Times New Roman" w:hAnsi="Times New Roman"/>
          <w:sz w:val="24"/>
          <w:szCs w:val="24"/>
        </w:rPr>
        <w:t>в объеме 5 339,7 тыс. рублей, в том числе за счет ср</w:t>
      </w:r>
      <w:r>
        <w:rPr>
          <w:rFonts w:ascii="Times New Roman" w:hAnsi="Times New Roman"/>
          <w:sz w:val="24"/>
          <w:szCs w:val="24"/>
        </w:rPr>
        <w:t>едств областного бюджета – 4 973</w:t>
      </w:r>
      <w:r w:rsidRPr="007B65E0">
        <w:rPr>
          <w:rFonts w:ascii="Times New Roman" w:hAnsi="Times New Roman"/>
          <w:sz w:val="24"/>
          <w:szCs w:val="24"/>
        </w:rPr>
        <w:t>,4 тыс. рубл</w:t>
      </w:r>
      <w:r>
        <w:rPr>
          <w:rFonts w:ascii="Times New Roman" w:hAnsi="Times New Roman"/>
          <w:sz w:val="24"/>
          <w:szCs w:val="24"/>
        </w:rPr>
        <w:t>ей, средств бюджета округа – 366</w:t>
      </w:r>
      <w:r w:rsidRPr="007B65E0">
        <w:rPr>
          <w:rFonts w:ascii="Times New Roman" w:hAnsi="Times New Roman"/>
          <w:sz w:val="24"/>
          <w:szCs w:val="24"/>
        </w:rPr>
        <w:t xml:space="preserve">,3 тыс. рублей или на 53,8 % от плана (план – </w:t>
      </w:r>
      <w:r w:rsidRPr="007B65E0">
        <w:rPr>
          <w:rFonts w:ascii="Times New Roman" w:hAnsi="Times New Roman"/>
          <w:iCs/>
          <w:sz w:val="24"/>
          <w:szCs w:val="24"/>
        </w:rPr>
        <w:t>9</w:t>
      </w:r>
      <w:proofErr w:type="gramEnd"/>
      <w:r w:rsidRPr="007B65E0">
        <w:rPr>
          <w:rFonts w:ascii="Times New Roman" w:hAnsi="Times New Roman"/>
          <w:iCs/>
          <w:sz w:val="24"/>
          <w:szCs w:val="24"/>
        </w:rPr>
        <w:t> </w:t>
      </w:r>
      <w:proofErr w:type="gramStart"/>
      <w:r w:rsidRPr="007B65E0">
        <w:rPr>
          <w:rFonts w:ascii="Times New Roman" w:hAnsi="Times New Roman"/>
          <w:iCs/>
          <w:sz w:val="24"/>
          <w:szCs w:val="24"/>
        </w:rPr>
        <w:t>922,9</w:t>
      </w:r>
      <w:r w:rsidRPr="007B65E0">
        <w:rPr>
          <w:rFonts w:ascii="Times New Roman" w:hAnsi="Times New Roman"/>
          <w:sz w:val="24"/>
          <w:szCs w:val="24"/>
        </w:rPr>
        <w:t xml:space="preserve"> </w:t>
      </w:r>
      <w:r w:rsidRPr="007B65E0">
        <w:rPr>
          <w:rFonts w:ascii="Times New Roman" w:hAnsi="Times New Roman"/>
          <w:bCs/>
          <w:sz w:val="24"/>
          <w:szCs w:val="24"/>
        </w:rPr>
        <w:t>тыс.</w:t>
      </w:r>
      <w:r w:rsidRPr="007B65E0">
        <w:rPr>
          <w:rFonts w:ascii="Times New Roman" w:hAnsi="Times New Roman"/>
          <w:sz w:val="24"/>
          <w:szCs w:val="24"/>
        </w:rPr>
        <w:t xml:space="preserve"> рублей)</w:t>
      </w:r>
      <w:r>
        <w:rPr>
          <w:rFonts w:ascii="Times New Roman" w:hAnsi="Times New Roman"/>
          <w:sz w:val="24"/>
          <w:szCs w:val="24"/>
        </w:rPr>
        <w:t>, из них:</w:t>
      </w:r>
      <w:proofErr w:type="gramEnd"/>
    </w:p>
    <w:p w:rsidR="00E119C0" w:rsidRDefault="00E119C0" w:rsidP="00E119C0">
      <w:pPr>
        <w:spacing w:line="276" w:lineRule="auto"/>
        <w:ind w:right="-1" w:firstLine="567"/>
        <w:jc w:val="both"/>
      </w:pPr>
      <w:r>
        <w:t xml:space="preserve">2.1 на развитие территориального общественного самоуправления в Архангельской области </w:t>
      </w:r>
      <w:r w:rsidRPr="00E34B5C">
        <w:t xml:space="preserve">в объеме </w:t>
      </w:r>
      <w:r>
        <w:t>496,6</w:t>
      </w:r>
      <w:r w:rsidRPr="00E34B5C">
        <w:t xml:space="preserve"> </w:t>
      </w:r>
      <w:r w:rsidRPr="00E34B5C">
        <w:rPr>
          <w:bCs/>
        </w:rPr>
        <w:t>тыс.</w:t>
      </w:r>
      <w:r w:rsidRPr="00E34B5C">
        <w:t xml:space="preserve"> рублей</w:t>
      </w:r>
      <w:r>
        <w:t xml:space="preserve">, из них </w:t>
      </w:r>
      <w:r w:rsidRPr="00E34B5C">
        <w:t xml:space="preserve">за счет средств областного бюджета – </w:t>
      </w:r>
      <w:r>
        <w:t>372,5</w:t>
      </w:r>
      <w:r w:rsidRPr="00E34B5C">
        <w:t xml:space="preserve"> </w:t>
      </w:r>
      <w:r>
        <w:t xml:space="preserve">тыс. рублей, </w:t>
      </w:r>
      <w:r w:rsidRPr="00E34B5C">
        <w:t xml:space="preserve">средств бюджета округа – </w:t>
      </w:r>
      <w:r>
        <w:t>124,2</w:t>
      </w:r>
      <w:r w:rsidRPr="00E34B5C">
        <w:t> тыс. рублей</w:t>
      </w:r>
      <w:r>
        <w:t>,</w:t>
      </w:r>
      <w:r w:rsidRPr="00E34B5C">
        <w:t xml:space="preserve"> или на </w:t>
      </w:r>
      <w:r>
        <w:t>43,5</w:t>
      </w:r>
      <w:r w:rsidRPr="00E34B5C">
        <w:t xml:space="preserve"> % от плана (план –</w:t>
      </w:r>
      <w:r>
        <w:t xml:space="preserve"> 1 141,9</w:t>
      </w:r>
      <w:r w:rsidRPr="00E34B5C">
        <w:t xml:space="preserve"> тыс. рублей</w:t>
      </w:r>
      <w:r>
        <w:t>), в том числе:</w:t>
      </w:r>
    </w:p>
    <w:tbl>
      <w:tblPr>
        <w:tblStyle w:val="af"/>
        <w:tblW w:w="9923" w:type="dxa"/>
        <w:tblInd w:w="108" w:type="dxa"/>
        <w:tblLook w:val="04A0"/>
      </w:tblPr>
      <w:tblGrid>
        <w:gridCol w:w="709"/>
        <w:gridCol w:w="3686"/>
        <w:gridCol w:w="2409"/>
        <w:gridCol w:w="1843"/>
        <w:gridCol w:w="1276"/>
      </w:tblGrid>
      <w:tr w:rsidR="00EA641D" w:rsidRPr="00CD27A9" w:rsidTr="00EA641D">
        <w:trPr>
          <w:trHeight w:val="732"/>
        </w:trPr>
        <w:tc>
          <w:tcPr>
            <w:tcW w:w="709" w:type="dxa"/>
            <w:vMerge w:val="restart"/>
            <w:hideMark/>
          </w:tcPr>
          <w:p w:rsidR="00EA641D" w:rsidRPr="00EA641D" w:rsidRDefault="00EA641D" w:rsidP="006116ED">
            <w:pPr>
              <w:spacing w:line="276" w:lineRule="auto"/>
              <w:ind w:left="-426" w:right="-426"/>
              <w:jc w:val="center"/>
              <w:rPr>
                <w:bCs/>
                <w:sz w:val="18"/>
                <w:szCs w:val="18"/>
              </w:rPr>
            </w:pPr>
          </w:p>
          <w:p w:rsidR="00EA641D" w:rsidRPr="00EA641D" w:rsidRDefault="00EA641D" w:rsidP="006116ED">
            <w:pPr>
              <w:spacing w:line="276" w:lineRule="auto"/>
              <w:ind w:left="-426" w:right="-426"/>
              <w:jc w:val="center"/>
              <w:rPr>
                <w:bCs/>
                <w:sz w:val="18"/>
                <w:szCs w:val="18"/>
              </w:rPr>
            </w:pPr>
            <w:r w:rsidRPr="00EA641D">
              <w:rPr>
                <w:bCs/>
                <w:sz w:val="18"/>
                <w:szCs w:val="18"/>
              </w:rPr>
              <w:t xml:space="preserve">№ </w:t>
            </w:r>
          </w:p>
          <w:p w:rsidR="00EA641D" w:rsidRPr="00EA641D" w:rsidRDefault="00EA641D" w:rsidP="006116ED">
            <w:pPr>
              <w:spacing w:line="276" w:lineRule="auto"/>
              <w:ind w:left="-426" w:right="-426"/>
              <w:jc w:val="center"/>
              <w:rPr>
                <w:bCs/>
                <w:sz w:val="18"/>
                <w:szCs w:val="18"/>
              </w:rPr>
            </w:pPr>
            <w:r w:rsidRPr="00EA641D">
              <w:rPr>
                <w:bCs/>
                <w:sz w:val="18"/>
                <w:szCs w:val="18"/>
              </w:rPr>
              <w:t xml:space="preserve"> </w:t>
            </w:r>
            <w:proofErr w:type="spellStart"/>
            <w:proofErr w:type="gramStart"/>
            <w:r w:rsidRPr="00EA641D">
              <w:rPr>
                <w:bCs/>
                <w:sz w:val="18"/>
                <w:szCs w:val="18"/>
              </w:rPr>
              <w:t>п</w:t>
            </w:r>
            <w:proofErr w:type="spellEnd"/>
            <w:proofErr w:type="gramEnd"/>
            <w:r w:rsidRPr="00EA641D">
              <w:rPr>
                <w:bCs/>
                <w:sz w:val="18"/>
                <w:szCs w:val="18"/>
              </w:rPr>
              <w:t>/</w:t>
            </w:r>
            <w:proofErr w:type="spellStart"/>
            <w:r w:rsidRPr="00EA641D">
              <w:rPr>
                <w:bCs/>
                <w:sz w:val="18"/>
                <w:szCs w:val="18"/>
              </w:rPr>
              <w:t>п</w:t>
            </w:r>
            <w:proofErr w:type="spellEnd"/>
          </w:p>
        </w:tc>
        <w:tc>
          <w:tcPr>
            <w:tcW w:w="3686" w:type="dxa"/>
            <w:vMerge w:val="restart"/>
            <w:vAlign w:val="center"/>
            <w:hideMark/>
          </w:tcPr>
          <w:p w:rsidR="00EA641D" w:rsidRPr="00EA641D" w:rsidRDefault="00EA641D" w:rsidP="006116ED">
            <w:pPr>
              <w:spacing w:line="276" w:lineRule="auto"/>
              <w:ind w:right="33"/>
              <w:jc w:val="center"/>
              <w:rPr>
                <w:bCs/>
                <w:sz w:val="18"/>
                <w:szCs w:val="18"/>
              </w:rPr>
            </w:pPr>
            <w:r w:rsidRPr="00EA641D">
              <w:rPr>
                <w:bCs/>
                <w:sz w:val="18"/>
                <w:szCs w:val="18"/>
              </w:rPr>
              <w:t>Название проекта/ТОС</w:t>
            </w:r>
          </w:p>
          <w:p w:rsidR="00EA641D" w:rsidRPr="00EA641D" w:rsidRDefault="00EA641D" w:rsidP="006116ED">
            <w:pPr>
              <w:spacing w:line="276" w:lineRule="auto"/>
              <w:ind w:right="33"/>
              <w:jc w:val="center"/>
              <w:rPr>
                <w:bCs/>
                <w:sz w:val="18"/>
                <w:szCs w:val="18"/>
              </w:rPr>
            </w:pPr>
          </w:p>
        </w:tc>
        <w:tc>
          <w:tcPr>
            <w:tcW w:w="2409" w:type="dxa"/>
            <w:vMerge w:val="restart"/>
            <w:hideMark/>
          </w:tcPr>
          <w:p w:rsidR="00EA641D" w:rsidRPr="00EA641D" w:rsidRDefault="00EA641D" w:rsidP="006116ED">
            <w:pPr>
              <w:spacing w:line="276" w:lineRule="auto"/>
              <w:ind w:left="-426" w:right="-426"/>
              <w:jc w:val="center"/>
              <w:rPr>
                <w:bCs/>
                <w:sz w:val="18"/>
                <w:szCs w:val="18"/>
              </w:rPr>
            </w:pPr>
          </w:p>
          <w:p w:rsidR="0074662C" w:rsidRPr="00EA641D" w:rsidRDefault="0074662C" w:rsidP="0074662C">
            <w:pPr>
              <w:spacing w:line="276" w:lineRule="auto"/>
              <w:ind w:left="-426" w:right="-426"/>
              <w:jc w:val="center"/>
              <w:rPr>
                <w:bCs/>
                <w:sz w:val="18"/>
                <w:szCs w:val="18"/>
              </w:rPr>
            </w:pPr>
            <w:r>
              <w:rPr>
                <w:bCs/>
                <w:sz w:val="18"/>
                <w:szCs w:val="18"/>
              </w:rPr>
              <w:t>План на 2024 г.</w:t>
            </w:r>
            <w:r w:rsidRPr="00EA641D">
              <w:rPr>
                <w:bCs/>
                <w:sz w:val="18"/>
                <w:szCs w:val="18"/>
              </w:rPr>
              <w:t xml:space="preserve">, </w:t>
            </w:r>
          </w:p>
          <w:p w:rsidR="0074662C" w:rsidRPr="00EA641D" w:rsidRDefault="0074662C" w:rsidP="0074662C">
            <w:pPr>
              <w:spacing w:line="276" w:lineRule="auto"/>
              <w:ind w:right="34"/>
              <w:jc w:val="center"/>
              <w:rPr>
                <w:bCs/>
                <w:sz w:val="18"/>
                <w:szCs w:val="18"/>
              </w:rPr>
            </w:pPr>
            <w:r w:rsidRPr="00EA641D">
              <w:rPr>
                <w:bCs/>
                <w:sz w:val="18"/>
                <w:szCs w:val="18"/>
              </w:rPr>
              <w:t>тыс. рублей</w:t>
            </w:r>
          </w:p>
          <w:p w:rsidR="00EA641D" w:rsidRPr="00EA641D" w:rsidRDefault="00EA641D" w:rsidP="006116ED">
            <w:pPr>
              <w:spacing w:line="276" w:lineRule="auto"/>
              <w:ind w:left="-426" w:right="-426"/>
              <w:jc w:val="center"/>
              <w:rPr>
                <w:bCs/>
                <w:sz w:val="18"/>
                <w:szCs w:val="18"/>
              </w:rPr>
            </w:pPr>
          </w:p>
        </w:tc>
        <w:tc>
          <w:tcPr>
            <w:tcW w:w="3119" w:type="dxa"/>
            <w:gridSpan w:val="2"/>
          </w:tcPr>
          <w:p w:rsidR="00EA641D" w:rsidRPr="00EA641D" w:rsidRDefault="00EA641D" w:rsidP="006116ED">
            <w:pPr>
              <w:spacing w:line="276" w:lineRule="auto"/>
              <w:ind w:left="-426" w:right="-426"/>
              <w:jc w:val="center"/>
              <w:rPr>
                <w:bCs/>
                <w:sz w:val="18"/>
                <w:szCs w:val="18"/>
              </w:rPr>
            </w:pPr>
          </w:p>
          <w:p w:rsidR="0074662C" w:rsidRPr="00EA641D" w:rsidRDefault="0074662C" w:rsidP="0074662C">
            <w:pPr>
              <w:spacing w:line="276" w:lineRule="auto"/>
              <w:ind w:left="-426" w:right="-426"/>
              <w:jc w:val="center"/>
              <w:rPr>
                <w:bCs/>
                <w:sz w:val="18"/>
                <w:szCs w:val="18"/>
              </w:rPr>
            </w:pPr>
            <w:r w:rsidRPr="00EA641D">
              <w:rPr>
                <w:bCs/>
                <w:sz w:val="18"/>
                <w:szCs w:val="18"/>
              </w:rPr>
              <w:t xml:space="preserve">Исполнено за 9 месяцев </w:t>
            </w:r>
          </w:p>
          <w:p w:rsidR="00EA641D" w:rsidRPr="00EA641D" w:rsidRDefault="0074662C" w:rsidP="0074662C">
            <w:pPr>
              <w:spacing w:line="276" w:lineRule="auto"/>
              <w:ind w:left="-426" w:right="-426"/>
              <w:jc w:val="center"/>
              <w:rPr>
                <w:bCs/>
                <w:sz w:val="18"/>
                <w:szCs w:val="18"/>
              </w:rPr>
            </w:pPr>
            <w:r>
              <w:rPr>
                <w:bCs/>
                <w:sz w:val="18"/>
                <w:szCs w:val="18"/>
              </w:rPr>
              <w:t>2024 г.</w:t>
            </w:r>
          </w:p>
        </w:tc>
      </w:tr>
      <w:tr w:rsidR="00EA641D" w:rsidRPr="00EA641D" w:rsidTr="00D446B8">
        <w:trPr>
          <w:trHeight w:val="381"/>
        </w:trPr>
        <w:tc>
          <w:tcPr>
            <w:tcW w:w="709" w:type="dxa"/>
            <w:vMerge/>
            <w:hideMark/>
          </w:tcPr>
          <w:p w:rsidR="00EA641D" w:rsidRPr="00EA641D" w:rsidRDefault="00EA641D" w:rsidP="006116ED">
            <w:pPr>
              <w:spacing w:line="276" w:lineRule="auto"/>
              <w:ind w:left="-426" w:right="-426"/>
              <w:jc w:val="both"/>
              <w:rPr>
                <w:bCs/>
                <w:sz w:val="18"/>
                <w:szCs w:val="18"/>
              </w:rPr>
            </w:pPr>
          </w:p>
        </w:tc>
        <w:tc>
          <w:tcPr>
            <w:tcW w:w="3686" w:type="dxa"/>
            <w:vMerge/>
            <w:hideMark/>
          </w:tcPr>
          <w:p w:rsidR="00EA641D" w:rsidRPr="00EA641D" w:rsidRDefault="00EA641D" w:rsidP="006116ED">
            <w:pPr>
              <w:spacing w:line="276" w:lineRule="auto"/>
              <w:ind w:right="33"/>
              <w:jc w:val="both"/>
              <w:rPr>
                <w:bCs/>
                <w:sz w:val="18"/>
                <w:szCs w:val="18"/>
              </w:rPr>
            </w:pPr>
          </w:p>
        </w:tc>
        <w:tc>
          <w:tcPr>
            <w:tcW w:w="2409" w:type="dxa"/>
            <w:vMerge/>
            <w:hideMark/>
          </w:tcPr>
          <w:p w:rsidR="00EA641D" w:rsidRPr="00EA641D" w:rsidRDefault="00EA641D" w:rsidP="006116ED">
            <w:pPr>
              <w:spacing w:line="276" w:lineRule="auto"/>
              <w:ind w:left="-426" w:right="-426"/>
              <w:jc w:val="both"/>
              <w:rPr>
                <w:bCs/>
                <w:sz w:val="18"/>
                <w:szCs w:val="18"/>
              </w:rPr>
            </w:pPr>
          </w:p>
        </w:tc>
        <w:tc>
          <w:tcPr>
            <w:tcW w:w="1843" w:type="dxa"/>
          </w:tcPr>
          <w:p w:rsidR="00EA641D" w:rsidRPr="00EA641D" w:rsidRDefault="00EA641D" w:rsidP="00EA641D">
            <w:pPr>
              <w:spacing w:line="276" w:lineRule="auto"/>
              <w:ind w:right="-4"/>
              <w:jc w:val="center"/>
              <w:rPr>
                <w:bCs/>
                <w:sz w:val="18"/>
                <w:szCs w:val="18"/>
              </w:rPr>
            </w:pPr>
            <w:r w:rsidRPr="00EA641D">
              <w:rPr>
                <w:bCs/>
                <w:sz w:val="18"/>
                <w:szCs w:val="18"/>
              </w:rPr>
              <w:t>Сумма,</w:t>
            </w:r>
          </w:p>
          <w:p w:rsidR="00EA641D" w:rsidRPr="00EA641D" w:rsidRDefault="00EA641D" w:rsidP="00EA641D">
            <w:pPr>
              <w:spacing w:line="276" w:lineRule="auto"/>
              <w:ind w:right="-4"/>
              <w:jc w:val="center"/>
              <w:rPr>
                <w:bCs/>
                <w:sz w:val="18"/>
                <w:szCs w:val="18"/>
              </w:rPr>
            </w:pPr>
            <w:r w:rsidRPr="00EA641D">
              <w:rPr>
                <w:bCs/>
                <w:sz w:val="18"/>
                <w:szCs w:val="18"/>
              </w:rPr>
              <w:t>тыс. рублей</w:t>
            </w:r>
          </w:p>
        </w:tc>
        <w:tc>
          <w:tcPr>
            <w:tcW w:w="1276" w:type="dxa"/>
            <w:vAlign w:val="center"/>
          </w:tcPr>
          <w:p w:rsidR="00EA641D" w:rsidRPr="0074662C" w:rsidRDefault="00EA641D" w:rsidP="00D446B8">
            <w:pPr>
              <w:spacing w:line="276" w:lineRule="auto"/>
              <w:jc w:val="center"/>
              <w:rPr>
                <w:bCs/>
                <w:sz w:val="18"/>
                <w:szCs w:val="18"/>
              </w:rPr>
            </w:pPr>
            <w:r w:rsidRPr="0074662C">
              <w:rPr>
                <w:bCs/>
                <w:sz w:val="18"/>
                <w:szCs w:val="18"/>
              </w:rPr>
              <w:t>%</w:t>
            </w:r>
          </w:p>
        </w:tc>
      </w:tr>
      <w:tr w:rsidR="00EA641D" w:rsidRPr="00EA641D" w:rsidTr="00D446B8">
        <w:trPr>
          <w:trHeight w:val="385"/>
        </w:trPr>
        <w:tc>
          <w:tcPr>
            <w:tcW w:w="709" w:type="dxa"/>
            <w:vAlign w:val="center"/>
            <w:hideMark/>
          </w:tcPr>
          <w:p w:rsidR="00EA641D" w:rsidRPr="00FB5FC4" w:rsidRDefault="00EA641D" w:rsidP="006116ED">
            <w:pPr>
              <w:ind w:left="-426" w:right="-426"/>
              <w:jc w:val="center"/>
              <w:rPr>
                <w:sz w:val="18"/>
                <w:szCs w:val="18"/>
              </w:rPr>
            </w:pPr>
            <w:r w:rsidRPr="00FB5FC4">
              <w:rPr>
                <w:sz w:val="18"/>
                <w:szCs w:val="18"/>
              </w:rPr>
              <w:t>1</w:t>
            </w:r>
          </w:p>
        </w:tc>
        <w:tc>
          <w:tcPr>
            <w:tcW w:w="3686" w:type="dxa"/>
            <w:hideMark/>
          </w:tcPr>
          <w:p w:rsidR="00EA641D" w:rsidRPr="00FB5FC4" w:rsidRDefault="00EA641D" w:rsidP="006116ED">
            <w:pPr>
              <w:ind w:right="33"/>
              <w:jc w:val="center"/>
              <w:rPr>
                <w:sz w:val="18"/>
                <w:szCs w:val="18"/>
              </w:rPr>
            </w:pPr>
            <w:r>
              <w:rPr>
                <w:sz w:val="18"/>
                <w:szCs w:val="18"/>
              </w:rPr>
              <w:t>Спортивная площадка «</w:t>
            </w:r>
            <w:r w:rsidRPr="00FB5FC4">
              <w:rPr>
                <w:sz w:val="18"/>
                <w:szCs w:val="18"/>
              </w:rPr>
              <w:t>Островок Здоровья</w:t>
            </w:r>
            <w:r>
              <w:rPr>
                <w:sz w:val="18"/>
                <w:szCs w:val="18"/>
              </w:rPr>
              <w:t>»</w:t>
            </w:r>
          </w:p>
          <w:p w:rsidR="00EA641D" w:rsidRPr="00FB5FC4" w:rsidRDefault="00EA641D" w:rsidP="006116ED">
            <w:pPr>
              <w:ind w:right="33"/>
              <w:jc w:val="center"/>
              <w:rPr>
                <w:sz w:val="18"/>
                <w:szCs w:val="18"/>
              </w:rPr>
            </w:pPr>
            <w:r w:rsidRPr="00FB5FC4">
              <w:rPr>
                <w:sz w:val="18"/>
                <w:szCs w:val="18"/>
              </w:rPr>
              <w:t>ТОС «</w:t>
            </w:r>
            <w:proofErr w:type="spellStart"/>
            <w:r w:rsidRPr="00FB5FC4">
              <w:rPr>
                <w:sz w:val="18"/>
                <w:szCs w:val="18"/>
              </w:rPr>
              <w:t>Макарово</w:t>
            </w:r>
            <w:proofErr w:type="spellEnd"/>
            <w:r w:rsidRPr="00FB5FC4">
              <w:rPr>
                <w:sz w:val="18"/>
                <w:szCs w:val="18"/>
              </w:rPr>
              <w:t>»</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150,00</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150,00</w:t>
            </w:r>
          </w:p>
        </w:tc>
        <w:tc>
          <w:tcPr>
            <w:tcW w:w="1276" w:type="dxa"/>
            <w:vAlign w:val="center"/>
          </w:tcPr>
          <w:p w:rsidR="00EA641D" w:rsidRPr="00D446B8" w:rsidRDefault="00D446B8" w:rsidP="00D446B8">
            <w:pPr>
              <w:ind w:left="-426" w:right="-426"/>
              <w:jc w:val="center"/>
              <w:rPr>
                <w:sz w:val="18"/>
                <w:szCs w:val="18"/>
              </w:rPr>
            </w:pPr>
            <w:r>
              <w:rPr>
                <w:sz w:val="18"/>
                <w:szCs w:val="18"/>
              </w:rPr>
              <w:t>10</w:t>
            </w:r>
            <w:r w:rsidR="00EA641D" w:rsidRPr="00D446B8">
              <w:rPr>
                <w:sz w:val="18"/>
                <w:szCs w:val="18"/>
              </w:rPr>
              <w:t>0</w:t>
            </w:r>
            <w:r>
              <w:rPr>
                <w:sz w:val="18"/>
                <w:szCs w:val="18"/>
              </w:rPr>
              <w:t>,0</w:t>
            </w:r>
          </w:p>
        </w:tc>
      </w:tr>
      <w:tr w:rsidR="00EA641D" w:rsidRPr="00EA641D" w:rsidTr="00D446B8">
        <w:trPr>
          <w:trHeight w:val="391"/>
        </w:trPr>
        <w:tc>
          <w:tcPr>
            <w:tcW w:w="709" w:type="dxa"/>
            <w:noWrap/>
            <w:vAlign w:val="center"/>
            <w:hideMark/>
          </w:tcPr>
          <w:p w:rsidR="00EA641D" w:rsidRPr="00FB5FC4" w:rsidRDefault="00EA641D" w:rsidP="006116ED">
            <w:pPr>
              <w:ind w:left="-426" w:right="-426"/>
              <w:jc w:val="center"/>
              <w:rPr>
                <w:sz w:val="18"/>
                <w:szCs w:val="18"/>
              </w:rPr>
            </w:pPr>
            <w:r w:rsidRPr="00FB5FC4">
              <w:rPr>
                <w:sz w:val="18"/>
                <w:szCs w:val="18"/>
              </w:rPr>
              <w:t>2</w:t>
            </w:r>
          </w:p>
          <w:p w:rsidR="00EA641D" w:rsidRPr="00FB5FC4" w:rsidRDefault="00EA641D" w:rsidP="006116ED">
            <w:pPr>
              <w:ind w:left="-426" w:right="-426"/>
              <w:jc w:val="center"/>
              <w:rPr>
                <w:sz w:val="18"/>
                <w:szCs w:val="18"/>
              </w:rPr>
            </w:pPr>
          </w:p>
        </w:tc>
        <w:tc>
          <w:tcPr>
            <w:tcW w:w="3686" w:type="dxa"/>
            <w:hideMark/>
          </w:tcPr>
          <w:p w:rsidR="00EA641D" w:rsidRPr="00FB5FC4" w:rsidRDefault="00EA641D" w:rsidP="006116ED">
            <w:pPr>
              <w:ind w:right="33"/>
              <w:jc w:val="center"/>
              <w:rPr>
                <w:sz w:val="18"/>
                <w:szCs w:val="18"/>
              </w:rPr>
            </w:pPr>
            <w:r w:rsidRPr="00FB5FC4">
              <w:rPr>
                <w:sz w:val="18"/>
                <w:szCs w:val="18"/>
              </w:rPr>
              <w:t>Обустройство места ожидания д. Выставка</w:t>
            </w:r>
          </w:p>
          <w:p w:rsidR="00EA641D" w:rsidRPr="00FB5FC4" w:rsidRDefault="00EA641D" w:rsidP="006116ED">
            <w:pPr>
              <w:ind w:right="33"/>
              <w:jc w:val="center"/>
              <w:rPr>
                <w:sz w:val="18"/>
                <w:szCs w:val="18"/>
              </w:rPr>
            </w:pPr>
            <w:r w:rsidRPr="00FB5FC4">
              <w:rPr>
                <w:sz w:val="18"/>
                <w:szCs w:val="18"/>
              </w:rPr>
              <w:t>ТОС «</w:t>
            </w:r>
            <w:proofErr w:type="spellStart"/>
            <w:r w:rsidRPr="00FB5FC4">
              <w:rPr>
                <w:sz w:val="18"/>
                <w:szCs w:val="18"/>
              </w:rPr>
              <w:t>Падзерье</w:t>
            </w:r>
            <w:proofErr w:type="spellEnd"/>
            <w:r w:rsidRPr="00FB5FC4">
              <w:rPr>
                <w:sz w:val="18"/>
                <w:szCs w:val="18"/>
              </w:rPr>
              <w:t>»</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137,1</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0,00</w:t>
            </w:r>
          </w:p>
        </w:tc>
        <w:tc>
          <w:tcPr>
            <w:tcW w:w="1276" w:type="dxa"/>
            <w:vAlign w:val="center"/>
          </w:tcPr>
          <w:p w:rsidR="00EA641D" w:rsidRPr="00D446B8" w:rsidRDefault="00D446B8" w:rsidP="00D446B8">
            <w:pPr>
              <w:ind w:left="-426" w:right="-426"/>
              <w:jc w:val="center"/>
              <w:rPr>
                <w:sz w:val="18"/>
                <w:szCs w:val="18"/>
              </w:rPr>
            </w:pPr>
            <w:r>
              <w:rPr>
                <w:sz w:val="18"/>
                <w:szCs w:val="18"/>
              </w:rPr>
              <w:t>0,0</w:t>
            </w:r>
          </w:p>
        </w:tc>
      </w:tr>
      <w:tr w:rsidR="00EA641D" w:rsidRPr="00EA641D" w:rsidTr="00D446B8">
        <w:trPr>
          <w:trHeight w:val="410"/>
        </w:trPr>
        <w:tc>
          <w:tcPr>
            <w:tcW w:w="709" w:type="dxa"/>
            <w:noWrap/>
            <w:vAlign w:val="center"/>
            <w:hideMark/>
          </w:tcPr>
          <w:p w:rsidR="00EA641D" w:rsidRPr="00FB5FC4" w:rsidRDefault="00EA641D" w:rsidP="006116ED">
            <w:pPr>
              <w:ind w:left="-426" w:right="-426"/>
              <w:jc w:val="center"/>
              <w:rPr>
                <w:sz w:val="18"/>
                <w:szCs w:val="18"/>
              </w:rPr>
            </w:pPr>
            <w:r w:rsidRPr="00FB5FC4">
              <w:rPr>
                <w:sz w:val="18"/>
                <w:szCs w:val="18"/>
              </w:rPr>
              <w:t>3</w:t>
            </w:r>
          </w:p>
        </w:tc>
        <w:tc>
          <w:tcPr>
            <w:tcW w:w="3686" w:type="dxa"/>
            <w:hideMark/>
          </w:tcPr>
          <w:p w:rsidR="00EA641D" w:rsidRPr="00FB5FC4" w:rsidRDefault="00EA641D" w:rsidP="006116ED">
            <w:pPr>
              <w:ind w:right="33"/>
              <w:jc w:val="center"/>
              <w:rPr>
                <w:sz w:val="18"/>
                <w:szCs w:val="18"/>
              </w:rPr>
            </w:pPr>
            <w:r w:rsidRPr="00FB5FC4">
              <w:rPr>
                <w:sz w:val="18"/>
                <w:szCs w:val="18"/>
              </w:rPr>
              <w:t>От Победы к Победе</w:t>
            </w:r>
          </w:p>
          <w:p w:rsidR="00EA641D" w:rsidRPr="00FB5FC4" w:rsidRDefault="00EA641D" w:rsidP="006116ED">
            <w:pPr>
              <w:ind w:right="33"/>
              <w:jc w:val="center"/>
              <w:rPr>
                <w:sz w:val="18"/>
                <w:szCs w:val="18"/>
              </w:rPr>
            </w:pPr>
            <w:r w:rsidRPr="00FB5FC4">
              <w:rPr>
                <w:sz w:val="18"/>
                <w:szCs w:val="18"/>
              </w:rPr>
              <w:t>ТОС «Память»</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169,7</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25,5</w:t>
            </w:r>
          </w:p>
        </w:tc>
        <w:tc>
          <w:tcPr>
            <w:tcW w:w="1276" w:type="dxa"/>
            <w:vAlign w:val="center"/>
          </w:tcPr>
          <w:p w:rsidR="00EA641D" w:rsidRPr="00D446B8" w:rsidRDefault="00D446B8" w:rsidP="00D446B8">
            <w:pPr>
              <w:ind w:left="-426" w:right="-426"/>
              <w:jc w:val="center"/>
              <w:rPr>
                <w:sz w:val="18"/>
                <w:szCs w:val="18"/>
              </w:rPr>
            </w:pPr>
            <w:r>
              <w:rPr>
                <w:sz w:val="18"/>
                <w:szCs w:val="18"/>
              </w:rPr>
              <w:t>15,0</w:t>
            </w:r>
          </w:p>
        </w:tc>
      </w:tr>
      <w:tr w:rsidR="00EA641D" w:rsidRPr="00EA641D" w:rsidTr="00D446B8">
        <w:trPr>
          <w:trHeight w:val="505"/>
        </w:trPr>
        <w:tc>
          <w:tcPr>
            <w:tcW w:w="709" w:type="dxa"/>
            <w:vAlign w:val="center"/>
            <w:hideMark/>
          </w:tcPr>
          <w:p w:rsidR="00EA641D" w:rsidRPr="00FB5FC4" w:rsidRDefault="00EA641D" w:rsidP="006116ED">
            <w:pPr>
              <w:ind w:left="-426" w:right="-426"/>
              <w:jc w:val="center"/>
              <w:rPr>
                <w:sz w:val="18"/>
                <w:szCs w:val="18"/>
              </w:rPr>
            </w:pPr>
            <w:r w:rsidRPr="00FB5FC4">
              <w:rPr>
                <w:sz w:val="18"/>
                <w:szCs w:val="18"/>
              </w:rPr>
              <w:t>4</w:t>
            </w:r>
          </w:p>
        </w:tc>
        <w:tc>
          <w:tcPr>
            <w:tcW w:w="3686" w:type="dxa"/>
            <w:vAlign w:val="center"/>
            <w:hideMark/>
          </w:tcPr>
          <w:p w:rsidR="00EA641D" w:rsidRPr="00FB5FC4" w:rsidRDefault="00EA641D" w:rsidP="006116ED">
            <w:pPr>
              <w:ind w:right="33"/>
              <w:jc w:val="center"/>
              <w:rPr>
                <w:sz w:val="18"/>
                <w:szCs w:val="18"/>
              </w:rPr>
            </w:pPr>
            <w:r>
              <w:rPr>
                <w:sz w:val="18"/>
                <w:szCs w:val="18"/>
              </w:rPr>
              <w:t>«</w:t>
            </w:r>
            <w:r w:rsidRPr="00FB5FC4">
              <w:rPr>
                <w:sz w:val="18"/>
                <w:szCs w:val="18"/>
              </w:rPr>
              <w:t xml:space="preserve">Роща золотая. Движение вперед  </w:t>
            </w:r>
          </w:p>
          <w:p w:rsidR="00EA641D" w:rsidRPr="00FB5FC4" w:rsidRDefault="00EA641D" w:rsidP="00C27B81">
            <w:pPr>
              <w:ind w:right="33"/>
              <w:jc w:val="center"/>
              <w:rPr>
                <w:sz w:val="18"/>
                <w:szCs w:val="18"/>
              </w:rPr>
            </w:pPr>
            <w:r w:rsidRPr="00FB5FC4">
              <w:rPr>
                <w:sz w:val="18"/>
                <w:szCs w:val="18"/>
              </w:rPr>
              <w:t>с новыми идеями</w:t>
            </w:r>
            <w:r>
              <w:rPr>
                <w:sz w:val="18"/>
                <w:szCs w:val="18"/>
              </w:rPr>
              <w:t>»</w:t>
            </w:r>
            <w:r w:rsidRPr="00FB5FC4">
              <w:rPr>
                <w:sz w:val="18"/>
                <w:szCs w:val="18"/>
              </w:rPr>
              <w:t xml:space="preserve"> ТОС «</w:t>
            </w:r>
            <w:proofErr w:type="spellStart"/>
            <w:r w:rsidRPr="00FB5FC4">
              <w:rPr>
                <w:sz w:val="18"/>
                <w:szCs w:val="18"/>
              </w:rPr>
              <w:t>Добродея</w:t>
            </w:r>
            <w:proofErr w:type="spellEnd"/>
            <w:r w:rsidRPr="00FB5FC4">
              <w:rPr>
                <w:sz w:val="18"/>
                <w:szCs w:val="18"/>
              </w:rPr>
              <w:t>»</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170,0</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165,3</w:t>
            </w:r>
          </w:p>
        </w:tc>
        <w:tc>
          <w:tcPr>
            <w:tcW w:w="1276" w:type="dxa"/>
            <w:vAlign w:val="center"/>
          </w:tcPr>
          <w:p w:rsidR="00EA641D" w:rsidRPr="00D446B8" w:rsidRDefault="00D446B8" w:rsidP="00D446B8">
            <w:pPr>
              <w:ind w:left="-426" w:right="-426"/>
              <w:jc w:val="center"/>
              <w:rPr>
                <w:sz w:val="18"/>
                <w:szCs w:val="18"/>
              </w:rPr>
            </w:pPr>
            <w:r>
              <w:rPr>
                <w:sz w:val="18"/>
                <w:szCs w:val="18"/>
              </w:rPr>
              <w:t>97,2</w:t>
            </w:r>
          </w:p>
        </w:tc>
      </w:tr>
      <w:tr w:rsidR="00EA641D" w:rsidRPr="00EA641D" w:rsidTr="00D446B8">
        <w:trPr>
          <w:trHeight w:val="413"/>
        </w:trPr>
        <w:tc>
          <w:tcPr>
            <w:tcW w:w="709" w:type="dxa"/>
            <w:vAlign w:val="center"/>
            <w:hideMark/>
          </w:tcPr>
          <w:p w:rsidR="00EA641D" w:rsidRPr="00FB5FC4" w:rsidRDefault="00EA641D" w:rsidP="006116ED">
            <w:pPr>
              <w:ind w:left="-426" w:right="-426"/>
              <w:jc w:val="center"/>
              <w:rPr>
                <w:sz w:val="18"/>
                <w:szCs w:val="18"/>
              </w:rPr>
            </w:pPr>
            <w:r w:rsidRPr="00FB5FC4">
              <w:rPr>
                <w:sz w:val="18"/>
                <w:szCs w:val="18"/>
              </w:rPr>
              <w:t>5</w:t>
            </w:r>
          </w:p>
        </w:tc>
        <w:tc>
          <w:tcPr>
            <w:tcW w:w="3686" w:type="dxa"/>
            <w:vAlign w:val="center"/>
            <w:hideMark/>
          </w:tcPr>
          <w:p w:rsidR="00EA641D" w:rsidRPr="00FB5FC4" w:rsidRDefault="00EA641D" w:rsidP="006116ED">
            <w:pPr>
              <w:ind w:right="33"/>
              <w:jc w:val="center"/>
              <w:rPr>
                <w:sz w:val="18"/>
                <w:szCs w:val="18"/>
              </w:rPr>
            </w:pPr>
            <w:r>
              <w:rPr>
                <w:sz w:val="18"/>
                <w:szCs w:val="18"/>
              </w:rPr>
              <w:t>«Связь поколений»</w:t>
            </w:r>
          </w:p>
          <w:p w:rsidR="00EA641D" w:rsidRPr="00FB5FC4" w:rsidRDefault="00EA641D" w:rsidP="006116ED">
            <w:pPr>
              <w:ind w:right="33"/>
              <w:jc w:val="center"/>
              <w:rPr>
                <w:sz w:val="18"/>
                <w:szCs w:val="18"/>
              </w:rPr>
            </w:pPr>
            <w:r w:rsidRPr="00FB5FC4">
              <w:rPr>
                <w:sz w:val="18"/>
                <w:szCs w:val="18"/>
              </w:rPr>
              <w:t>ТОС "Весна на Заречной улице"</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170,0</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0,00</w:t>
            </w:r>
          </w:p>
        </w:tc>
        <w:tc>
          <w:tcPr>
            <w:tcW w:w="1276" w:type="dxa"/>
            <w:vAlign w:val="center"/>
          </w:tcPr>
          <w:p w:rsidR="00EA641D" w:rsidRPr="00D446B8" w:rsidRDefault="00D446B8" w:rsidP="00D446B8">
            <w:pPr>
              <w:ind w:left="-426" w:right="-426"/>
              <w:jc w:val="center"/>
              <w:rPr>
                <w:sz w:val="18"/>
                <w:szCs w:val="18"/>
              </w:rPr>
            </w:pPr>
            <w:r>
              <w:rPr>
                <w:sz w:val="18"/>
                <w:szCs w:val="18"/>
              </w:rPr>
              <w:t>0,0</w:t>
            </w:r>
          </w:p>
        </w:tc>
      </w:tr>
      <w:tr w:rsidR="00EA641D" w:rsidRPr="00EA641D" w:rsidTr="00D446B8">
        <w:trPr>
          <w:trHeight w:val="507"/>
        </w:trPr>
        <w:tc>
          <w:tcPr>
            <w:tcW w:w="709" w:type="dxa"/>
            <w:vAlign w:val="center"/>
            <w:hideMark/>
          </w:tcPr>
          <w:p w:rsidR="00EA641D" w:rsidRPr="00FB5FC4" w:rsidRDefault="00EA641D" w:rsidP="006116ED">
            <w:pPr>
              <w:ind w:left="-426" w:right="-426"/>
              <w:jc w:val="center"/>
              <w:rPr>
                <w:sz w:val="18"/>
                <w:szCs w:val="18"/>
              </w:rPr>
            </w:pPr>
            <w:r w:rsidRPr="00FB5FC4">
              <w:rPr>
                <w:sz w:val="18"/>
                <w:szCs w:val="18"/>
              </w:rPr>
              <w:t>6</w:t>
            </w:r>
          </w:p>
        </w:tc>
        <w:tc>
          <w:tcPr>
            <w:tcW w:w="3686" w:type="dxa"/>
            <w:vAlign w:val="center"/>
            <w:hideMark/>
          </w:tcPr>
          <w:p w:rsidR="00EA641D" w:rsidRPr="00FB5FC4" w:rsidRDefault="00EA641D" w:rsidP="006116ED">
            <w:pPr>
              <w:ind w:right="33"/>
              <w:jc w:val="center"/>
              <w:rPr>
                <w:sz w:val="18"/>
                <w:szCs w:val="18"/>
              </w:rPr>
            </w:pPr>
            <w:r>
              <w:rPr>
                <w:sz w:val="18"/>
                <w:szCs w:val="18"/>
              </w:rPr>
              <w:t>«</w:t>
            </w:r>
            <w:r w:rsidRPr="00FB5FC4">
              <w:rPr>
                <w:sz w:val="18"/>
                <w:szCs w:val="18"/>
              </w:rPr>
              <w:t>Родн</w:t>
            </w:r>
            <w:r>
              <w:rPr>
                <w:sz w:val="18"/>
                <w:szCs w:val="18"/>
              </w:rPr>
              <w:t>ичок на берегу реки Курьи»</w:t>
            </w:r>
          </w:p>
          <w:p w:rsidR="00EA641D" w:rsidRPr="00FB5FC4" w:rsidRDefault="00EA641D" w:rsidP="00C27B81">
            <w:pPr>
              <w:ind w:right="33"/>
              <w:jc w:val="center"/>
              <w:rPr>
                <w:sz w:val="18"/>
                <w:szCs w:val="18"/>
              </w:rPr>
            </w:pPr>
            <w:r>
              <w:rPr>
                <w:sz w:val="18"/>
                <w:szCs w:val="18"/>
              </w:rPr>
              <w:t>ТОС «Стимул»</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170,0</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140,9</w:t>
            </w:r>
          </w:p>
        </w:tc>
        <w:tc>
          <w:tcPr>
            <w:tcW w:w="1276" w:type="dxa"/>
            <w:vAlign w:val="center"/>
          </w:tcPr>
          <w:p w:rsidR="00EA641D" w:rsidRPr="00D446B8" w:rsidRDefault="00D446B8" w:rsidP="00D446B8">
            <w:pPr>
              <w:ind w:left="-426" w:right="-426"/>
              <w:jc w:val="center"/>
              <w:rPr>
                <w:sz w:val="18"/>
                <w:szCs w:val="18"/>
              </w:rPr>
            </w:pPr>
            <w:r>
              <w:rPr>
                <w:sz w:val="18"/>
                <w:szCs w:val="18"/>
              </w:rPr>
              <w:t>82,9</w:t>
            </w:r>
          </w:p>
        </w:tc>
      </w:tr>
      <w:tr w:rsidR="00EA641D" w:rsidRPr="00EA641D" w:rsidTr="00D446B8">
        <w:trPr>
          <w:trHeight w:val="211"/>
        </w:trPr>
        <w:tc>
          <w:tcPr>
            <w:tcW w:w="709" w:type="dxa"/>
            <w:vAlign w:val="center"/>
            <w:hideMark/>
          </w:tcPr>
          <w:p w:rsidR="00EA641D" w:rsidRPr="00FB5FC4" w:rsidRDefault="00EA641D" w:rsidP="006116ED">
            <w:pPr>
              <w:ind w:left="-426" w:right="-426"/>
              <w:jc w:val="center"/>
              <w:rPr>
                <w:sz w:val="18"/>
                <w:szCs w:val="18"/>
              </w:rPr>
            </w:pPr>
            <w:r w:rsidRPr="00FB5FC4">
              <w:rPr>
                <w:sz w:val="18"/>
                <w:szCs w:val="18"/>
              </w:rPr>
              <w:t>7</w:t>
            </w:r>
          </w:p>
        </w:tc>
        <w:tc>
          <w:tcPr>
            <w:tcW w:w="3686" w:type="dxa"/>
            <w:vAlign w:val="center"/>
            <w:hideMark/>
          </w:tcPr>
          <w:p w:rsidR="00EA641D" w:rsidRPr="00FB5FC4" w:rsidRDefault="00EA641D" w:rsidP="006116ED">
            <w:pPr>
              <w:ind w:right="33"/>
              <w:jc w:val="center"/>
              <w:rPr>
                <w:sz w:val="18"/>
                <w:szCs w:val="18"/>
              </w:rPr>
            </w:pPr>
            <w:r>
              <w:rPr>
                <w:sz w:val="18"/>
                <w:szCs w:val="18"/>
              </w:rPr>
              <w:t>Обустройство территории  ТОС «Родная земля»</w:t>
            </w:r>
          </w:p>
        </w:tc>
        <w:tc>
          <w:tcPr>
            <w:tcW w:w="2409" w:type="dxa"/>
            <w:vAlign w:val="center"/>
            <w:hideMark/>
          </w:tcPr>
          <w:p w:rsidR="00EA641D" w:rsidRPr="00FB5FC4" w:rsidRDefault="00EA641D" w:rsidP="006116ED">
            <w:pPr>
              <w:ind w:left="-426" w:right="-426"/>
              <w:jc w:val="center"/>
              <w:rPr>
                <w:bCs/>
                <w:sz w:val="18"/>
                <w:szCs w:val="18"/>
              </w:rPr>
            </w:pPr>
            <w:r w:rsidRPr="00FB5FC4">
              <w:rPr>
                <w:bCs/>
                <w:sz w:val="18"/>
                <w:szCs w:val="18"/>
              </w:rPr>
              <w:t>170,0</w:t>
            </w:r>
          </w:p>
        </w:tc>
        <w:tc>
          <w:tcPr>
            <w:tcW w:w="1843" w:type="dxa"/>
            <w:noWrap/>
            <w:vAlign w:val="center"/>
          </w:tcPr>
          <w:p w:rsidR="00EA641D" w:rsidRPr="00FB5FC4" w:rsidRDefault="00EA641D" w:rsidP="006116ED">
            <w:pPr>
              <w:ind w:left="-426" w:right="-426"/>
              <w:jc w:val="center"/>
              <w:rPr>
                <w:sz w:val="18"/>
                <w:szCs w:val="18"/>
              </w:rPr>
            </w:pPr>
            <w:r w:rsidRPr="00FB5FC4">
              <w:rPr>
                <w:sz w:val="18"/>
                <w:szCs w:val="18"/>
              </w:rPr>
              <w:t>14,9</w:t>
            </w:r>
          </w:p>
        </w:tc>
        <w:tc>
          <w:tcPr>
            <w:tcW w:w="1276" w:type="dxa"/>
            <w:vAlign w:val="center"/>
          </w:tcPr>
          <w:p w:rsidR="00EA641D" w:rsidRPr="00D446B8" w:rsidRDefault="00D446B8" w:rsidP="00D446B8">
            <w:pPr>
              <w:ind w:left="-426" w:right="-426"/>
              <w:jc w:val="center"/>
              <w:rPr>
                <w:sz w:val="18"/>
                <w:szCs w:val="18"/>
              </w:rPr>
            </w:pPr>
            <w:r w:rsidRPr="00D446B8">
              <w:rPr>
                <w:sz w:val="18"/>
                <w:szCs w:val="18"/>
              </w:rPr>
              <w:t>8,8</w:t>
            </w:r>
          </w:p>
        </w:tc>
      </w:tr>
      <w:tr w:rsidR="00EA641D" w:rsidRPr="00EA641D" w:rsidTr="00D446B8">
        <w:trPr>
          <w:trHeight w:val="259"/>
        </w:trPr>
        <w:tc>
          <w:tcPr>
            <w:tcW w:w="709" w:type="dxa"/>
            <w:hideMark/>
          </w:tcPr>
          <w:p w:rsidR="00EA641D" w:rsidRPr="00FB5FC4" w:rsidRDefault="00EA641D" w:rsidP="006116ED">
            <w:pPr>
              <w:spacing w:line="276" w:lineRule="auto"/>
              <w:ind w:left="-426" w:right="-426"/>
              <w:jc w:val="both"/>
              <w:rPr>
                <w:sz w:val="18"/>
                <w:szCs w:val="18"/>
              </w:rPr>
            </w:pPr>
          </w:p>
        </w:tc>
        <w:tc>
          <w:tcPr>
            <w:tcW w:w="3686" w:type="dxa"/>
            <w:vAlign w:val="center"/>
            <w:hideMark/>
          </w:tcPr>
          <w:p w:rsidR="00EA641D" w:rsidRPr="00FB5FC4" w:rsidRDefault="00EA641D" w:rsidP="006116ED">
            <w:pPr>
              <w:spacing w:line="276" w:lineRule="auto"/>
              <w:ind w:right="33"/>
              <w:jc w:val="center"/>
              <w:rPr>
                <w:sz w:val="18"/>
                <w:szCs w:val="18"/>
              </w:rPr>
            </w:pPr>
            <w:r w:rsidRPr="00FB5FC4">
              <w:rPr>
                <w:sz w:val="18"/>
                <w:szCs w:val="18"/>
              </w:rPr>
              <w:t>Нераспределенные</w:t>
            </w:r>
          </w:p>
        </w:tc>
        <w:tc>
          <w:tcPr>
            <w:tcW w:w="2409" w:type="dxa"/>
            <w:vAlign w:val="center"/>
            <w:hideMark/>
          </w:tcPr>
          <w:p w:rsidR="00EA641D" w:rsidRPr="00FB5FC4" w:rsidRDefault="00EA641D" w:rsidP="006116ED">
            <w:pPr>
              <w:spacing w:line="276" w:lineRule="auto"/>
              <w:ind w:left="-426" w:right="-426"/>
              <w:jc w:val="center"/>
              <w:rPr>
                <w:bCs/>
                <w:sz w:val="18"/>
                <w:szCs w:val="18"/>
              </w:rPr>
            </w:pPr>
            <w:r w:rsidRPr="00FB5FC4">
              <w:rPr>
                <w:bCs/>
                <w:sz w:val="18"/>
                <w:szCs w:val="18"/>
              </w:rPr>
              <w:t>5,1</w:t>
            </w:r>
          </w:p>
        </w:tc>
        <w:tc>
          <w:tcPr>
            <w:tcW w:w="1843" w:type="dxa"/>
            <w:noWrap/>
            <w:vAlign w:val="center"/>
          </w:tcPr>
          <w:p w:rsidR="00EA641D" w:rsidRPr="00FB5FC4" w:rsidRDefault="00EA641D" w:rsidP="006116ED">
            <w:pPr>
              <w:spacing w:line="276" w:lineRule="auto"/>
              <w:ind w:left="-426" w:right="-426"/>
              <w:jc w:val="center"/>
              <w:rPr>
                <w:sz w:val="18"/>
                <w:szCs w:val="18"/>
              </w:rPr>
            </w:pPr>
            <w:r w:rsidRPr="00FB5FC4">
              <w:rPr>
                <w:sz w:val="18"/>
                <w:szCs w:val="18"/>
              </w:rPr>
              <w:t>0,00</w:t>
            </w:r>
          </w:p>
        </w:tc>
        <w:tc>
          <w:tcPr>
            <w:tcW w:w="1276" w:type="dxa"/>
            <w:vAlign w:val="center"/>
          </w:tcPr>
          <w:p w:rsidR="00EA641D" w:rsidRPr="00D446B8" w:rsidRDefault="00D446B8" w:rsidP="00D446B8">
            <w:pPr>
              <w:spacing w:line="276" w:lineRule="auto"/>
              <w:ind w:left="-426" w:right="-426"/>
              <w:jc w:val="center"/>
              <w:rPr>
                <w:sz w:val="18"/>
                <w:szCs w:val="18"/>
              </w:rPr>
            </w:pPr>
            <w:r w:rsidRPr="00D446B8">
              <w:rPr>
                <w:sz w:val="18"/>
                <w:szCs w:val="18"/>
              </w:rPr>
              <w:t>0,0</w:t>
            </w:r>
          </w:p>
        </w:tc>
      </w:tr>
      <w:tr w:rsidR="00EA641D" w:rsidRPr="00CD27A9" w:rsidTr="00D446B8">
        <w:trPr>
          <w:trHeight w:val="276"/>
        </w:trPr>
        <w:tc>
          <w:tcPr>
            <w:tcW w:w="4395" w:type="dxa"/>
            <w:gridSpan w:val="2"/>
            <w:hideMark/>
          </w:tcPr>
          <w:p w:rsidR="00EA641D" w:rsidRPr="00FB5FC4" w:rsidRDefault="00EA641D" w:rsidP="006116ED">
            <w:pPr>
              <w:spacing w:line="276" w:lineRule="auto"/>
              <w:ind w:left="-426" w:right="34"/>
              <w:jc w:val="right"/>
              <w:rPr>
                <w:b/>
                <w:sz w:val="18"/>
                <w:szCs w:val="18"/>
              </w:rPr>
            </w:pPr>
            <w:r w:rsidRPr="00FB5FC4">
              <w:rPr>
                <w:b/>
                <w:sz w:val="18"/>
                <w:szCs w:val="18"/>
              </w:rPr>
              <w:t>ИТОГО</w:t>
            </w:r>
          </w:p>
        </w:tc>
        <w:tc>
          <w:tcPr>
            <w:tcW w:w="2409" w:type="dxa"/>
            <w:vAlign w:val="center"/>
            <w:hideMark/>
          </w:tcPr>
          <w:p w:rsidR="00EA641D" w:rsidRPr="00FB5FC4" w:rsidRDefault="00EA641D" w:rsidP="006116ED">
            <w:pPr>
              <w:spacing w:line="276" w:lineRule="auto"/>
              <w:ind w:left="-426" w:right="-426"/>
              <w:jc w:val="center"/>
              <w:rPr>
                <w:b/>
                <w:bCs/>
                <w:sz w:val="18"/>
                <w:szCs w:val="18"/>
              </w:rPr>
            </w:pPr>
            <w:r w:rsidRPr="00FB5FC4">
              <w:rPr>
                <w:b/>
                <w:bCs/>
                <w:sz w:val="18"/>
                <w:szCs w:val="18"/>
              </w:rPr>
              <w:t>1 141, 9</w:t>
            </w:r>
          </w:p>
        </w:tc>
        <w:tc>
          <w:tcPr>
            <w:tcW w:w="1843" w:type="dxa"/>
            <w:vAlign w:val="center"/>
          </w:tcPr>
          <w:p w:rsidR="00EA641D" w:rsidRPr="00FB5FC4" w:rsidRDefault="00EA641D" w:rsidP="006116ED">
            <w:pPr>
              <w:spacing w:line="276" w:lineRule="auto"/>
              <w:ind w:left="-426" w:right="-426"/>
              <w:jc w:val="center"/>
              <w:rPr>
                <w:b/>
                <w:bCs/>
                <w:sz w:val="18"/>
                <w:szCs w:val="18"/>
              </w:rPr>
            </w:pPr>
            <w:r w:rsidRPr="00FB5FC4">
              <w:rPr>
                <w:b/>
                <w:sz w:val="18"/>
                <w:szCs w:val="18"/>
              </w:rPr>
              <w:t>496,6</w:t>
            </w:r>
          </w:p>
        </w:tc>
        <w:tc>
          <w:tcPr>
            <w:tcW w:w="1276" w:type="dxa"/>
            <w:vAlign w:val="center"/>
          </w:tcPr>
          <w:p w:rsidR="00EA641D" w:rsidRPr="00FB5FC4" w:rsidRDefault="00D446B8" w:rsidP="00D446B8">
            <w:pPr>
              <w:spacing w:line="276" w:lineRule="auto"/>
              <w:ind w:left="-426" w:right="-426"/>
              <w:jc w:val="center"/>
              <w:rPr>
                <w:b/>
                <w:sz w:val="18"/>
                <w:szCs w:val="18"/>
              </w:rPr>
            </w:pPr>
            <w:r>
              <w:rPr>
                <w:b/>
                <w:sz w:val="18"/>
                <w:szCs w:val="18"/>
              </w:rPr>
              <w:t>43,5</w:t>
            </w:r>
          </w:p>
        </w:tc>
      </w:tr>
    </w:tbl>
    <w:p w:rsidR="00E119C0" w:rsidRPr="00BF4F0C" w:rsidRDefault="00E119C0" w:rsidP="00E119C0">
      <w:pPr>
        <w:pStyle w:val="6"/>
        <w:tabs>
          <w:tab w:val="left" w:pos="0"/>
        </w:tabs>
        <w:spacing w:after="0"/>
        <w:ind w:left="0" w:right="-1" w:firstLine="567"/>
        <w:jc w:val="both"/>
        <w:rPr>
          <w:rFonts w:ascii="Times New Roman" w:hAnsi="Times New Roman"/>
          <w:sz w:val="24"/>
          <w:szCs w:val="24"/>
        </w:rPr>
      </w:pPr>
      <w:proofErr w:type="gramStart"/>
      <w:r w:rsidRPr="00BF4F0C">
        <w:rPr>
          <w:rFonts w:ascii="Times New Roman" w:hAnsi="Times New Roman"/>
          <w:sz w:val="24"/>
          <w:szCs w:val="24"/>
        </w:rPr>
        <w:t>2.2 на реализацию мероприятий по иным межбюджетным трансфертам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в объеме 4 843,1 тыс. рублей, из них за счет средств областного бюджета 4 601,0 тыс. рублей, за счет средств местного бюджета 242,1 тыс. рублей, или н</w:t>
      </w:r>
      <w:r>
        <w:rPr>
          <w:rFonts w:ascii="Times New Roman" w:hAnsi="Times New Roman"/>
          <w:sz w:val="24"/>
          <w:szCs w:val="24"/>
        </w:rPr>
        <w:t>а 55,2 % от плана (план – 8</w:t>
      </w:r>
      <w:proofErr w:type="gramEnd"/>
      <w:r>
        <w:rPr>
          <w:rFonts w:ascii="Times New Roman" w:hAnsi="Times New Roman"/>
          <w:sz w:val="24"/>
          <w:szCs w:val="24"/>
        </w:rPr>
        <w:t> </w:t>
      </w:r>
      <w:proofErr w:type="gramStart"/>
      <w:r>
        <w:rPr>
          <w:rFonts w:ascii="Times New Roman" w:hAnsi="Times New Roman"/>
          <w:sz w:val="24"/>
          <w:szCs w:val="24"/>
        </w:rPr>
        <w:t>781,0 тыс. рублей</w:t>
      </w:r>
      <w:r w:rsidRPr="00BF4F0C">
        <w:rPr>
          <w:rFonts w:ascii="Times New Roman" w:hAnsi="Times New Roman"/>
          <w:sz w:val="24"/>
          <w:szCs w:val="24"/>
        </w:rPr>
        <w:t>)</w:t>
      </w:r>
      <w:r>
        <w:rPr>
          <w:rFonts w:ascii="Times New Roman" w:hAnsi="Times New Roman"/>
          <w:sz w:val="24"/>
          <w:szCs w:val="24"/>
        </w:rPr>
        <w:t>, в том числе</w:t>
      </w:r>
      <w:r w:rsidRPr="00BF4F0C">
        <w:rPr>
          <w:rFonts w:ascii="Times New Roman" w:hAnsi="Times New Roman"/>
          <w:sz w:val="24"/>
          <w:szCs w:val="24"/>
        </w:rPr>
        <w:t>:</w:t>
      </w:r>
      <w:proofErr w:type="gramEnd"/>
    </w:p>
    <w:tbl>
      <w:tblPr>
        <w:tblStyle w:val="af"/>
        <w:tblW w:w="9923" w:type="dxa"/>
        <w:tblInd w:w="108" w:type="dxa"/>
        <w:tblLook w:val="04A0"/>
      </w:tblPr>
      <w:tblGrid>
        <w:gridCol w:w="709"/>
        <w:gridCol w:w="4536"/>
        <w:gridCol w:w="1701"/>
        <w:gridCol w:w="1701"/>
        <w:gridCol w:w="1276"/>
      </w:tblGrid>
      <w:tr w:rsidR="0074662C" w:rsidRPr="00DA4993" w:rsidTr="0074662C">
        <w:trPr>
          <w:trHeight w:val="238"/>
        </w:trPr>
        <w:tc>
          <w:tcPr>
            <w:tcW w:w="709" w:type="dxa"/>
            <w:vMerge w:val="restart"/>
            <w:hideMark/>
          </w:tcPr>
          <w:p w:rsidR="0074662C" w:rsidRPr="0074662C" w:rsidRDefault="0074662C" w:rsidP="006116ED">
            <w:pPr>
              <w:spacing w:line="276" w:lineRule="auto"/>
              <w:ind w:left="-426" w:right="-426"/>
              <w:jc w:val="center"/>
              <w:rPr>
                <w:bCs/>
                <w:sz w:val="18"/>
                <w:szCs w:val="18"/>
              </w:rPr>
            </w:pPr>
          </w:p>
          <w:p w:rsidR="0074662C" w:rsidRPr="0074662C" w:rsidRDefault="0074662C" w:rsidP="006116ED">
            <w:pPr>
              <w:spacing w:line="276" w:lineRule="auto"/>
              <w:ind w:left="-426" w:right="-426"/>
              <w:jc w:val="center"/>
              <w:rPr>
                <w:bCs/>
                <w:sz w:val="18"/>
                <w:szCs w:val="18"/>
              </w:rPr>
            </w:pPr>
            <w:r w:rsidRPr="0074662C">
              <w:rPr>
                <w:bCs/>
                <w:sz w:val="18"/>
                <w:szCs w:val="18"/>
              </w:rPr>
              <w:t xml:space="preserve">№ </w:t>
            </w:r>
          </w:p>
          <w:p w:rsidR="0074662C" w:rsidRPr="0074662C" w:rsidRDefault="0074662C" w:rsidP="006116ED">
            <w:pPr>
              <w:spacing w:line="276" w:lineRule="auto"/>
              <w:ind w:left="-426" w:right="-426"/>
              <w:jc w:val="center"/>
              <w:rPr>
                <w:bCs/>
                <w:sz w:val="18"/>
                <w:szCs w:val="18"/>
              </w:rPr>
            </w:pPr>
            <w:proofErr w:type="spellStart"/>
            <w:proofErr w:type="gramStart"/>
            <w:r w:rsidRPr="0074662C">
              <w:rPr>
                <w:bCs/>
                <w:sz w:val="18"/>
                <w:szCs w:val="18"/>
              </w:rPr>
              <w:t>п</w:t>
            </w:r>
            <w:proofErr w:type="spellEnd"/>
            <w:proofErr w:type="gramEnd"/>
            <w:r w:rsidRPr="0074662C">
              <w:rPr>
                <w:bCs/>
                <w:sz w:val="18"/>
                <w:szCs w:val="18"/>
              </w:rPr>
              <w:t>/</w:t>
            </w:r>
            <w:proofErr w:type="spellStart"/>
            <w:r w:rsidRPr="0074662C">
              <w:rPr>
                <w:bCs/>
                <w:sz w:val="18"/>
                <w:szCs w:val="18"/>
              </w:rPr>
              <w:t>п</w:t>
            </w:r>
            <w:proofErr w:type="spellEnd"/>
          </w:p>
        </w:tc>
        <w:tc>
          <w:tcPr>
            <w:tcW w:w="4536" w:type="dxa"/>
            <w:vMerge w:val="restart"/>
            <w:vAlign w:val="center"/>
            <w:hideMark/>
          </w:tcPr>
          <w:p w:rsidR="0074662C" w:rsidRPr="0074662C" w:rsidRDefault="0074662C" w:rsidP="006116ED">
            <w:pPr>
              <w:spacing w:line="276" w:lineRule="auto"/>
              <w:ind w:left="-426" w:right="-426"/>
              <w:jc w:val="center"/>
              <w:rPr>
                <w:bCs/>
                <w:sz w:val="18"/>
                <w:szCs w:val="18"/>
              </w:rPr>
            </w:pPr>
            <w:r w:rsidRPr="0074662C">
              <w:rPr>
                <w:bCs/>
                <w:sz w:val="18"/>
                <w:szCs w:val="18"/>
              </w:rPr>
              <w:t xml:space="preserve">Название </w:t>
            </w:r>
            <w:proofErr w:type="gramStart"/>
            <w:r w:rsidRPr="0074662C">
              <w:rPr>
                <w:bCs/>
                <w:sz w:val="18"/>
                <w:szCs w:val="18"/>
              </w:rPr>
              <w:t>регионального</w:t>
            </w:r>
            <w:proofErr w:type="gramEnd"/>
          </w:p>
          <w:p w:rsidR="0074662C" w:rsidRPr="0074662C" w:rsidRDefault="0074662C" w:rsidP="006116ED">
            <w:pPr>
              <w:spacing w:line="276" w:lineRule="auto"/>
              <w:ind w:left="-426" w:right="-426"/>
              <w:jc w:val="center"/>
              <w:rPr>
                <w:bCs/>
                <w:sz w:val="18"/>
                <w:szCs w:val="18"/>
              </w:rPr>
            </w:pPr>
            <w:r w:rsidRPr="0074662C">
              <w:rPr>
                <w:bCs/>
                <w:sz w:val="18"/>
                <w:szCs w:val="18"/>
              </w:rPr>
              <w:t xml:space="preserve"> проекта</w:t>
            </w:r>
          </w:p>
          <w:p w:rsidR="0074662C" w:rsidRPr="0074662C" w:rsidRDefault="0074662C" w:rsidP="006116ED">
            <w:pPr>
              <w:spacing w:line="276" w:lineRule="auto"/>
              <w:ind w:right="7"/>
              <w:jc w:val="center"/>
              <w:rPr>
                <w:bCs/>
                <w:sz w:val="18"/>
                <w:szCs w:val="18"/>
                <w:highlight w:val="yellow"/>
              </w:rPr>
            </w:pPr>
          </w:p>
        </w:tc>
        <w:tc>
          <w:tcPr>
            <w:tcW w:w="1701" w:type="dxa"/>
            <w:vMerge w:val="restart"/>
            <w:vAlign w:val="center"/>
            <w:hideMark/>
          </w:tcPr>
          <w:p w:rsidR="0074662C" w:rsidRPr="00EA641D" w:rsidRDefault="0074662C" w:rsidP="0074662C">
            <w:pPr>
              <w:spacing w:line="276" w:lineRule="auto"/>
              <w:ind w:left="-426" w:right="-426"/>
              <w:jc w:val="center"/>
              <w:rPr>
                <w:bCs/>
                <w:sz w:val="18"/>
                <w:szCs w:val="18"/>
              </w:rPr>
            </w:pPr>
            <w:r>
              <w:rPr>
                <w:bCs/>
                <w:sz w:val="18"/>
                <w:szCs w:val="18"/>
              </w:rPr>
              <w:t>План на 2024 г.</w:t>
            </w:r>
            <w:r w:rsidRPr="00EA641D">
              <w:rPr>
                <w:bCs/>
                <w:sz w:val="18"/>
                <w:szCs w:val="18"/>
              </w:rPr>
              <w:t xml:space="preserve">, </w:t>
            </w:r>
          </w:p>
          <w:p w:rsidR="0074662C" w:rsidRPr="00EA641D" w:rsidRDefault="0074662C" w:rsidP="0074662C">
            <w:pPr>
              <w:spacing w:line="276" w:lineRule="auto"/>
              <w:ind w:right="34"/>
              <w:jc w:val="center"/>
              <w:rPr>
                <w:bCs/>
                <w:sz w:val="18"/>
                <w:szCs w:val="18"/>
              </w:rPr>
            </w:pPr>
            <w:r w:rsidRPr="00EA641D">
              <w:rPr>
                <w:bCs/>
                <w:sz w:val="18"/>
                <w:szCs w:val="18"/>
              </w:rPr>
              <w:t>тыс. рублей</w:t>
            </w:r>
          </w:p>
          <w:p w:rsidR="0074662C" w:rsidRPr="000A0A0A" w:rsidRDefault="0074662C" w:rsidP="006116ED">
            <w:pPr>
              <w:spacing w:line="276" w:lineRule="auto"/>
              <w:ind w:left="-426" w:right="-426"/>
              <w:jc w:val="center"/>
              <w:rPr>
                <w:b/>
                <w:bCs/>
                <w:sz w:val="18"/>
                <w:szCs w:val="18"/>
                <w:highlight w:val="yellow"/>
              </w:rPr>
            </w:pPr>
          </w:p>
        </w:tc>
        <w:tc>
          <w:tcPr>
            <w:tcW w:w="2977" w:type="dxa"/>
            <w:gridSpan w:val="2"/>
            <w:vAlign w:val="center"/>
          </w:tcPr>
          <w:p w:rsidR="0074662C" w:rsidRPr="00EA641D" w:rsidRDefault="0074662C" w:rsidP="0074662C">
            <w:pPr>
              <w:spacing w:line="276" w:lineRule="auto"/>
              <w:ind w:left="-426" w:right="-426"/>
              <w:jc w:val="center"/>
              <w:rPr>
                <w:bCs/>
                <w:sz w:val="18"/>
                <w:szCs w:val="18"/>
              </w:rPr>
            </w:pPr>
            <w:r w:rsidRPr="00EA641D">
              <w:rPr>
                <w:bCs/>
                <w:sz w:val="18"/>
                <w:szCs w:val="18"/>
              </w:rPr>
              <w:t xml:space="preserve">Исполнено за 9 месяцев </w:t>
            </w:r>
          </w:p>
          <w:p w:rsidR="0074662C" w:rsidRPr="000A0A0A" w:rsidRDefault="0074662C" w:rsidP="0074662C">
            <w:pPr>
              <w:spacing w:line="276" w:lineRule="auto"/>
              <w:ind w:left="-426" w:right="-426"/>
              <w:jc w:val="center"/>
              <w:rPr>
                <w:b/>
                <w:bCs/>
                <w:sz w:val="18"/>
                <w:szCs w:val="18"/>
                <w:highlight w:val="yellow"/>
              </w:rPr>
            </w:pPr>
            <w:r>
              <w:rPr>
                <w:bCs/>
                <w:sz w:val="18"/>
                <w:szCs w:val="18"/>
              </w:rPr>
              <w:t>2024 г.</w:t>
            </w:r>
          </w:p>
        </w:tc>
      </w:tr>
      <w:tr w:rsidR="0074662C" w:rsidRPr="00DA4993" w:rsidTr="0074662C">
        <w:trPr>
          <w:trHeight w:val="486"/>
        </w:trPr>
        <w:tc>
          <w:tcPr>
            <w:tcW w:w="709" w:type="dxa"/>
            <w:vMerge/>
            <w:hideMark/>
          </w:tcPr>
          <w:p w:rsidR="0074662C" w:rsidRPr="00FB5FC4" w:rsidRDefault="0074662C" w:rsidP="006116ED">
            <w:pPr>
              <w:spacing w:line="276" w:lineRule="auto"/>
              <w:ind w:left="-426" w:right="-426"/>
              <w:jc w:val="both"/>
              <w:rPr>
                <w:bCs/>
                <w:sz w:val="18"/>
                <w:szCs w:val="18"/>
              </w:rPr>
            </w:pPr>
          </w:p>
        </w:tc>
        <w:tc>
          <w:tcPr>
            <w:tcW w:w="4536" w:type="dxa"/>
            <w:vMerge/>
            <w:hideMark/>
          </w:tcPr>
          <w:p w:rsidR="0074662C" w:rsidRPr="00FB5FC4" w:rsidRDefault="0074662C" w:rsidP="006116ED">
            <w:pPr>
              <w:spacing w:line="276" w:lineRule="auto"/>
              <w:ind w:left="-426" w:right="-426"/>
              <w:jc w:val="both"/>
              <w:rPr>
                <w:bCs/>
                <w:sz w:val="18"/>
                <w:szCs w:val="18"/>
              </w:rPr>
            </w:pPr>
          </w:p>
        </w:tc>
        <w:tc>
          <w:tcPr>
            <w:tcW w:w="1701" w:type="dxa"/>
            <w:vMerge/>
            <w:hideMark/>
          </w:tcPr>
          <w:p w:rsidR="0074662C" w:rsidRPr="00FB5FC4" w:rsidRDefault="0074662C" w:rsidP="006116ED">
            <w:pPr>
              <w:spacing w:line="276" w:lineRule="auto"/>
              <w:ind w:left="-426" w:right="-426"/>
              <w:jc w:val="both"/>
              <w:rPr>
                <w:bCs/>
                <w:sz w:val="18"/>
                <w:szCs w:val="18"/>
              </w:rPr>
            </w:pPr>
          </w:p>
        </w:tc>
        <w:tc>
          <w:tcPr>
            <w:tcW w:w="1701" w:type="dxa"/>
          </w:tcPr>
          <w:p w:rsidR="0074662C" w:rsidRPr="00EA641D" w:rsidRDefault="0074662C" w:rsidP="006A7E9D">
            <w:pPr>
              <w:spacing w:line="276" w:lineRule="auto"/>
              <w:ind w:right="-4"/>
              <w:jc w:val="center"/>
              <w:rPr>
                <w:bCs/>
                <w:sz w:val="18"/>
                <w:szCs w:val="18"/>
              </w:rPr>
            </w:pPr>
            <w:r w:rsidRPr="00EA641D">
              <w:rPr>
                <w:bCs/>
                <w:sz w:val="18"/>
                <w:szCs w:val="18"/>
              </w:rPr>
              <w:t>Сумма,</w:t>
            </w:r>
          </w:p>
          <w:p w:rsidR="0074662C" w:rsidRPr="00EA641D" w:rsidRDefault="0074662C" w:rsidP="006A7E9D">
            <w:pPr>
              <w:spacing w:line="276" w:lineRule="auto"/>
              <w:ind w:right="-4"/>
              <w:jc w:val="center"/>
              <w:rPr>
                <w:bCs/>
                <w:sz w:val="18"/>
                <w:szCs w:val="18"/>
              </w:rPr>
            </w:pPr>
            <w:r w:rsidRPr="00EA641D">
              <w:rPr>
                <w:bCs/>
                <w:sz w:val="18"/>
                <w:szCs w:val="18"/>
              </w:rPr>
              <w:t>тыс. рублей</w:t>
            </w:r>
          </w:p>
        </w:tc>
        <w:tc>
          <w:tcPr>
            <w:tcW w:w="1276" w:type="dxa"/>
            <w:vAlign w:val="center"/>
          </w:tcPr>
          <w:p w:rsidR="0074662C" w:rsidRPr="0074662C" w:rsidRDefault="0074662C" w:rsidP="006A7E9D">
            <w:pPr>
              <w:spacing w:line="276" w:lineRule="auto"/>
              <w:jc w:val="center"/>
              <w:rPr>
                <w:bCs/>
                <w:sz w:val="18"/>
                <w:szCs w:val="18"/>
              </w:rPr>
            </w:pPr>
            <w:r w:rsidRPr="0074662C">
              <w:rPr>
                <w:bCs/>
                <w:sz w:val="18"/>
                <w:szCs w:val="18"/>
              </w:rPr>
              <w:t>%</w:t>
            </w:r>
          </w:p>
        </w:tc>
      </w:tr>
      <w:tr w:rsidR="0074662C" w:rsidRPr="00DA4993" w:rsidTr="0074662C">
        <w:trPr>
          <w:trHeight w:val="19"/>
        </w:trPr>
        <w:tc>
          <w:tcPr>
            <w:tcW w:w="709" w:type="dxa"/>
            <w:vAlign w:val="center"/>
            <w:hideMark/>
          </w:tcPr>
          <w:p w:rsidR="0074662C" w:rsidRPr="00FB5FC4" w:rsidRDefault="0074662C" w:rsidP="006116ED">
            <w:pPr>
              <w:ind w:left="-426" w:right="-426"/>
              <w:jc w:val="center"/>
              <w:rPr>
                <w:sz w:val="18"/>
                <w:szCs w:val="18"/>
              </w:rPr>
            </w:pPr>
            <w:r w:rsidRPr="00FB5FC4">
              <w:rPr>
                <w:sz w:val="18"/>
                <w:szCs w:val="18"/>
              </w:rPr>
              <w:t>1</w:t>
            </w:r>
          </w:p>
        </w:tc>
        <w:tc>
          <w:tcPr>
            <w:tcW w:w="4536" w:type="dxa"/>
            <w:hideMark/>
          </w:tcPr>
          <w:p w:rsidR="0074662C" w:rsidRPr="00FB5FC4" w:rsidRDefault="0074662C" w:rsidP="006116ED">
            <w:pPr>
              <w:jc w:val="center"/>
              <w:rPr>
                <w:sz w:val="18"/>
                <w:szCs w:val="18"/>
              </w:rPr>
            </w:pPr>
            <w:r>
              <w:rPr>
                <w:sz w:val="18"/>
                <w:szCs w:val="18"/>
              </w:rPr>
              <w:t>Проект «</w:t>
            </w:r>
            <w:r w:rsidRPr="00FB5FC4">
              <w:rPr>
                <w:sz w:val="18"/>
                <w:szCs w:val="18"/>
              </w:rPr>
              <w:t xml:space="preserve">Деревня сказка – </w:t>
            </w:r>
          </w:p>
          <w:p w:rsidR="0074662C" w:rsidRPr="00FB5FC4" w:rsidRDefault="0074662C" w:rsidP="006116ED">
            <w:pPr>
              <w:jc w:val="center"/>
              <w:rPr>
                <w:sz w:val="18"/>
                <w:szCs w:val="18"/>
              </w:rPr>
            </w:pPr>
            <w:r>
              <w:rPr>
                <w:sz w:val="18"/>
                <w:szCs w:val="18"/>
              </w:rPr>
              <w:t>деревня мечта»</w:t>
            </w:r>
            <w:r w:rsidRPr="00FB5FC4">
              <w:rPr>
                <w:sz w:val="18"/>
                <w:szCs w:val="18"/>
              </w:rPr>
              <w:t xml:space="preserve"> (дер. </w:t>
            </w:r>
            <w:proofErr w:type="spellStart"/>
            <w:r w:rsidRPr="00FB5FC4">
              <w:rPr>
                <w:sz w:val="18"/>
                <w:szCs w:val="18"/>
              </w:rPr>
              <w:t>Куимиха</w:t>
            </w:r>
            <w:proofErr w:type="spellEnd"/>
            <w:r w:rsidRPr="00FB5FC4">
              <w:rPr>
                <w:sz w:val="18"/>
                <w:szCs w:val="18"/>
              </w:rPr>
              <w:t>)</w:t>
            </w:r>
          </w:p>
        </w:tc>
        <w:tc>
          <w:tcPr>
            <w:tcW w:w="1701" w:type="dxa"/>
            <w:vAlign w:val="center"/>
            <w:hideMark/>
          </w:tcPr>
          <w:p w:rsidR="0074662C" w:rsidRPr="00FB5FC4" w:rsidRDefault="0074662C" w:rsidP="006116ED">
            <w:pPr>
              <w:ind w:left="-426" w:right="-426"/>
              <w:jc w:val="center"/>
              <w:rPr>
                <w:bCs/>
                <w:sz w:val="18"/>
                <w:szCs w:val="18"/>
              </w:rPr>
            </w:pPr>
            <w:r w:rsidRPr="00FB5FC4">
              <w:rPr>
                <w:bCs/>
                <w:sz w:val="18"/>
                <w:szCs w:val="18"/>
              </w:rPr>
              <w:t>2 706,3</w:t>
            </w:r>
          </w:p>
        </w:tc>
        <w:tc>
          <w:tcPr>
            <w:tcW w:w="1701" w:type="dxa"/>
            <w:noWrap/>
            <w:vAlign w:val="center"/>
          </w:tcPr>
          <w:p w:rsidR="0074662C" w:rsidRPr="00FB5FC4" w:rsidRDefault="0074662C" w:rsidP="006116ED">
            <w:pPr>
              <w:ind w:left="-426" w:right="-426"/>
              <w:jc w:val="center"/>
              <w:rPr>
                <w:sz w:val="18"/>
                <w:szCs w:val="18"/>
              </w:rPr>
            </w:pPr>
            <w:r w:rsidRPr="00FB5FC4">
              <w:rPr>
                <w:sz w:val="18"/>
                <w:szCs w:val="18"/>
              </w:rPr>
              <w:t>1 041,3</w:t>
            </w:r>
          </w:p>
        </w:tc>
        <w:tc>
          <w:tcPr>
            <w:tcW w:w="1276" w:type="dxa"/>
            <w:vAlign w:val="center"/>
          </w:tcPr>
          <w:p w:rsidR="0074662C" w:rsidRPr="00FB5FC4" w:rsidRDefault="0074662C" w:rsidP="0074662C">
            <w:pPr>
              <w:ind w:left="-426" w:right="-426"/>
              <w:jc w:val="center"/>
              <w:rPr>
                <w:sz w:val="18"/>
                <w:szCs w:val="18"/>
              </w:rPr>
            </w:pPr>
            <w:r>
              <w:rPr>
                <w:sz w:val="18"/>
                <w:szCs w:val="18"/>
              </w:rPr>
              <w:t>38,5</w:t>
            </w:r>
          </w:p>
        </w:tc>
      </w:tr>
      <w:tr w:rsidR="0074662C" w:rsidRPr="00DA4993" w:rsidTr="0074662C">
        <w:trPr>
          <w:trHeight w:val="19"/>
        </w:trPr>
        <w:tc>
          <w:tcPr>
            <w:tcW w:w="709" w:type="dxa"/>
            <w:noWrap/>
            <w:vAlign w:val="center"/>
            <w:hideMark/>
          </w:tcPr>
          <w:p w:rsidR="0074662C" w:rsidRPr="00FB5FC4" w:rsidRDefault="0074662C" w:rsidP="006116ED">
            <w:pPr>
              <w:ind w:left="-426" w:right="-426"/>
              <w:jc w:val="center"/>
              <w:rPr>
                <w:sz w:val="18"/>
                <w:szCs w:val="18"/>
              </w:rPr>
            </w:pPr>
            <w:r w:rsidRPr="00FB5FC4">
              <w:rPr>
                <w:sz w:val="18"/>
                <w:szCs w:val="18"/>
              </w:rPr>
              <w:t>2</w:t>
            </w:r>
          </w:p>
          <w:p w:rsidR="0074662C" w:rsidRPr="00FB5FC4" w:rsidRDefault="0074662C" w:rsidP="006116ED">
            <w:pPr>
              <w:ind w:left="-426" w:right="-426"/>
              <w:jc w:val="center"/>
              <w:rPr>
                <w:sz w:val="18"/>
                <w:szCs w:val="18"/>
              </w:rPr>
            </w:pPr>
          </w:p>
        </w:tc>
        <w:tc>
          <w:tcPr>
            <w:tcW w:w="4536" w:type="dxa"/>
            <w:hideMark/>
          </w:tcPr>
          <w:p w:rsidR="0074662C" w:rsidRPr="00FB5FC4" w:rsidRDefault="0074662C" w:rsidP="006116ED">
            <w:pPr>
              <w:jc w:val="center"/>
              <w:rPr>
                <w:sz w:val="18"/>
                <w:szCs w:val="18"/>
              </w:rPr>
            </w:pPr>
            <w:r>
              <w:rPr>
                <w:sz w:val="18"/>
                <w:szCs w:val="18"/>
              </w:rPr>
              <w:t>Проект «</w:t>
            </w:r>
            <w:r w:rsidRPr="00FB5FC4">
              <w:rPr>
                <w:sz w:val="18"/>
                <w:szCs w:val="18"/>
              </w:rPr>
              <w:t xml:space="preserve">Сохраняем память – </w:t>
            </w:r>
          </w:p>
          <w:p w:rsidR="0074662C" w:rsidRPr="00FB5FC4" w:rsidRDefault="0074662C" w:rsidP="006116ED">
            <w:pPr>
              <w:jc w:val="center"/>
              <w:rPr>
                <w:sz w:val="18"/>
                <w:szCs w:val="18"/>
              </w:rPr>
            </w:pPr>
            <w:r w:rsidRPr="00FB5FC4">
              <w:rPr>
                <w:sz w:val="18"/>
                <w:szCs w:val="18"/>
              </w:rPr>
              <w:t xml:space="preserve">благоустройство </w:t>
            </w:r>
          </w:p>
          <w:p w:rsidR="0074662C" w:rsidRPr="00FB5FC4" w:rsidRDefault="0074662C" w:rsidP="006116ED">
            <w:pPr>
              <w:jc w:val="center"/>
              <w:rPr>
                <w:sz w:val="18"/>
                <w:szCs w:val="18"/>
              </w:rPr>
            </w:pPr>
            <w:proofErr w:type="gramStart"/>
            <w:r>
              <w:rPr>
                <w:sz w:val="18"/>
                <w:szCs w:val="18"/>
              </w:rPr>
              <w:t>территории городского кладбища»</w:t>
            </w:r>
            <w:r w:rsidRPr="00FB5FC4">
              <w:rPr>
                <w:sz w:val="18"/>
                <w:szCs w:val="18"/>
              </w:rPr>
              <w:t xml:space="preserve"> (гор.</w:t>
            </w:r>
            <w:proofErr w:type="gramEnd"/>
            <w:r w:rsidRPr="00FB5FC4">
              <w:rPr>
                <w:sz w:val="18"/>
                <w:szCs w:val="18"/>
              </w:rPr>
              <w:t xml:space="preserve"> </w:t>
            </w:r>
            <w:proofErr w:type="gramStart"/>
            <w:r w:rsidRPr="00FB5FC4">
              <w:rPr>
                <w:sz w:val="18"/>
                <w:szCs w:val="18"/>
              </w:rPr>
              <w:t>Сольвычегодск)</w:t>
            </w:r>
            <w:proofErr w:type="gramEnd"/>
          </w:p>
        </w:tc>
        <w:tc>
          <w:tcPr>
            <w:tcW w:w="1701" w:type="dxa"/>
            <w:vAlign w:val="center"/>
            <w:hideMark/>
          </w:tcPr>
          <w:p w:rsidR="0074662C" w:rsidRPr="00FB5FC4" w:rsidRDefault="0074662C" w:rsidP="006116ED">
            <w:pPr>
              <w:ind w:left="-426" w:right="-426"/>
              <w:jc w:val="center"/>
              <w:rPr>
                <w:bCs/>
                <w:sz w:val="18"/>
                <w:szCs w:val="18"/>
              </w:rPr>
            </w:pPr>
            <w:r w:rsidRPr="00FB5FC4">
              <w:rPr>
                <w:bCs/>
                <w:sz w:val="18"/>
                <w:szCs w:val="18"/>
              </w:rPr>
              <w:t>1 936,2</w:t>
            </w:r>
          </w:p>
        </w:tc>
        <w:tc>
          <w:tcPr>
            <w:tcW w:w="1701" w:type="dxa"/>
            <w:noWrap/>
            <w:vAlign w:val="center"/>
          </w:tcPr>
          <w:p w:rsidR="0074662C" w:rsidRPr="00FB5FC4" w:rsidRDefault="0074662C" w:rsidP="006116ED">
            <w:pPr>
              <w:ind w:left="-426" w:right="-426"/>
              <w:jc w:val="center"/>
              <w:rPr>
                <w:sz w:val="18"/>
                <w:szCs w:val="18"/>
              </w:rPr>
            </w:pPr>
            <w:r w:rsidRPr="00FB5FC4">
              <w:rPr>
                <w:sz w:val="18"/>
                <w:szCs w:val="18"/>
              </w:rPr>
              <w:t>1 767,0</w:t>
            </w:r>
          </w:p>
        </w:tc>
        <w:tc>
          <w:tcPr>
            <w:tcW w:w="1276" w:type="dxa"/>
            <w:vAlign w:val="center"/>
          </w:tcPr>
          <w:p w:rsidR="0074662C" w:rsidRPr="00FB5FC4" w:rsidRDefault="0074662C" w:rsidP="0074662C">
            <w:pPr>
              <w:ind w:left="-426" w:right="-426"/>
              <w:jc w:val="center"/>
              <w:rPr>
                <w:sz w:val="18"/>
                <w:szCs w:val="18"/>
              </w:rPr>
            </w:pPr>
            <w:r>
              <w:rPr>
                <w:sz w:val="18"/>
                <w:szCs w:val="18"/>
              </w:rPr>
              <w:t>91,3</w:t>
            </w:r>
          </w:p>
        </w:tc>
      </w:tr>
      <w:tr w:rsidR="0074662C" w:rsidRPr="00DA4993" w:rsidTr="0074662C">
        <w:trPr>
          <w:trHeight w:val="12"/>
        </w:trPr>
        <w:tc>
          <w:tcPr>
            <w:tcW w:w="709" w:type="dxa"/>
            <w:noWrap/>
            <w:vAlign w:val="center"/>
            <w:hideMark/>
          </w:tcPr>
          <w:p w:rsidR="0074662C" w:rsidRPr="00FB5FC4" w:rsidRDefault="0074662C" w:rsidP="006116ED">
            <w:pPr>
              <w:ind w:left="-426" w:right="-426"/>
              <w:jc w:val="center"/>
              <w:rPr>
                <w:sz w:val="18"/>
                <w:szCs w:val="18"/>
              </w:rPr>
            </w:pPr>
            <w:r w:rsidRPr="00FB5FC4">
              <w:rPr>
                <w:sz w:val="18"/>
                <w:szCs w:val="18"/>
              </w:rPr>
              <w:t>3</w:t>
            </w:r>
          </w:p>
        </w:tc>
        <w:tc>
          <w:tcPr>
            <w:tcW w:w="4536" w:type="dxa"/>
            <w:hideMark/>
          </w:tcPr>
          <w:p w:rsidR="0074662C" w:rsidRPr="00FB5FC4" w:rsidRDefault="0074662C" w:rsidP="006116ED">
            <w:pPr>
              <w:jc w:val="center"/>
              <w:rPr>
                <w:sz w:val="18"/>
                <w:szCs w:val="18"/>
              </w:rPr>
            </w:pPr>
            <w:r>
              <w:rPr>
                <w:sz w:val="18"/>
                <w:szCs w:val="18"/>
              </w:rPr>
              <w:t>Проект «Хоккейный корт»</w:t>
            </w:r>
          </w:p>
          <w:p w:rsidR="0074662C" w:rsidRPr="00FB5FC4" w:rsidRDefault="0074662C" w:rsidP="006116ED">
            <w:pPr>
              <w:jc w:val="center"/>
              <w:rPr>
                <w:sz w:val="18"/>
                <w:szCs w:val="18"/>
              </w:rPr>
            </w:pPr>
            <w:r w:rsidRPr="00FB5FC4">
              <w:rPr>
                <w:sz w:val="18"/>
                <w:szCs w:val="18"/>
              </w:rPr>
              <w:t xml:space="preserve"> (пос. Шипицыно)</w:t>
            </w:r>
          </w:p>
        </w:tc>
        <w:tc>
          <w:tcPr>
            <w:tcW w:w="1701" w:type="dxa"/>
            <w:vAlign w:val="center"/>
            <w:hideMark/>
          </w:tcPr>
          <w:p w:rsidR="0074662C" w:rsidRPr="00FB5FC4" w:rsidRDefault="0074662C" w:rsidP="006116ED">
            <w:pPr>
              <w:ind w:left="-426" w:right="-426"/>
              <w:jc w:val="center"/>
              <w:rPr>
                <w:bCs/>
                <w:sz w:val="18"/>
                <w:szCs w:val="18"/>
              </w:rPr>
            </w:pPr>
            <w:r w:rsidRPr="00FB5FC4">
              <w:rPr>
                <w:bCs/>
                <w:sz w:val="18"/>
                <w:szCs w:val="18"/>
              </w:rPr>
              <w:t>2 151,4</w:t>
            </w:r>
          </w:p>
        </w:tc>
        <w:tc>
          <w:tcPr>
            <w:tcW w:w="1701" w:type="dxa"/>
            <w:noWrap/>
            <w:vAlign w:val="center"/>
          </w:tcPr>
          <w:p w:rsidR="0074662C" w:rsidRPr="00FB5FC4" w:rsidRDefault="0074662C" w:rsidP="006116ED">
            <w:pPr>
              <w:ind w:left="-426" w:right="-426"/>
              <w:jc w:val="center"/>
              <w:rPr>
                <w:sz w:val="18"/>
                <w:szCs w:val="18"/>
              </w:rPr>
            </w:pPr>
            <w:r w:rsidRPr="00FB5FC4">
              <w:rPr>
                <w:sz w:val="18"/>
                <w:szCs w:val="18"/>
              </w:rPr>
              <w:t>2 034,8</w:t>
            </w:r>
          </w:p>
        </w:tc>
        <w:tc>
          <w:tcPr>
            <w:tcW w:w="1276" w:type="dxa"/>
            <w:vAlign w:val="center"/>
          </w:tcPr>
          <w:p w:rsidR="0074662C" w:rsidRPr="00FB5FC4" w:rsidRDefault="0074662C" w:rsidP="0074662C">
            <w:pPr>
              <w:ind w:left="-426" w:right="-426"/>
              <w:jc w:val="center"/>
              <w:rPr>
                <w:sz w:val="18"/>
                <w:szCs w:val="18"/>
              </w:rPr>
            </w:pPr>
            <w:r>
              <w:rPr>
                <w:sz w:val="18"/>
                <w:szCs w:val="18"/>
              </w:rPr>
              <w:t>94,6</w:t>
            </w:r>
          </w:p>
        </w:tc>
      </w:tr>
      <w:tr w:rsidR="0074662C" w:rsidRPr="00DA4993" w:rsidTr="0074662C">
        <w:trPr>
          <w:trHeight w:val="21"/>
        </w:trPr>
        <w:tc>
          <w:tcPr>
            <w:tcW w:w="709" w:type="dxa"/>
            <w:vAlign w:val="center"/>
            <w:hideMark/>
          </w:tcPr>
          <w:p w:rsidR="0074662C" w:rsidRPr="00FB5FC4" w:rsidRDefault="0074662C" w:rsidP="006116ED">
            <w:pPr>
              <w:ind w:left="-426" w:right="-426"/>
              <w:jc w:val="center"/>
              <w:rPr>
                <w:sz w:val="18"/>
                <w:szCs w:val="18"/>
              </w:rPr>
            </w:pPr>
            <w:r w:rsidRPr="00FB5FC4">
              <w:rPr>
                <w:sz w:val="18"/>
                <w:szCs w:val="18"/>
              </w:rPr>
              <w:t>4</w:t>
            </w:r>
          </w:p>
        </w:tc>
        <w:tc>
          <w:tcPr>
            <w:tcW w:w="4536" w:type="dxa"/>
            <w:hideMark/>
          </w:tcPr>
          <w:p w:rsidR="0074662C" w:rsidRPr="00FB5FC4" w:rsidRDefault="0074662C" w:rsidP="006116ED">
            <w:pPr>
              <w:jc w:val="center"/>
              <w:rPr>
                <w:sz w:val="18"/>
                <w:szCs w:val="18"/>
              </w:rPr>
            </w:pPr>
            <w:r w:rsidRPr="00FB5FC4">
              <w:rPr>
                <w:sz w:val="18"/>
                <w:szCs w:val="18"/>
              </w:rPr>
              <w:t xml:space="preserve">Проект </w:t>
            </w:r>
            <w:r>
              <w:rPr>
                <w:sz w:val="18"/>
                <w:szCs w:val="18"/>
              </w:rPr>
              <w:t>«Новая дорога»</w:t>
            </w:r>
          </w:p>
          <w:p w:rsidR="0074662C" w:rsidRPr="00FB5FC4" w:rsidRDefault="0074662C" w:rsidP="006116ED">
            <w:pPr>
              <w:jc w:val="center"/>
              <w:rPr>
                <w:sz w:val="18"/>
                <w:szCs w:val="18"/>
              </w:rPr>
            </w:pPr>
            <w:r w:rsidRPr="00FB5FC4">
              <w:rPr>
                <w:sz w:val="18"/>
                <w:szCs w:val="18"/>
              </w:rPr>
              <w:t xml:space="preserve"> </w:t>
            </w:r>
            <w:proofErr w:type="gramStart"/>
            <w:r w:rsidRPr="00FB5FC4">
              <w:rPr>
                <w:sz w:val="18"/>
                <w:szCs w:val="18"/>
              </w:rPr>
              <w:t xml:space="preserve">(капитальный ремонт </w:t>
            </w:r>
            <w:proofErr w:type="gramEnd"/>
          </w:p>
          <w:p w:rsidR="0074662C" w:rsidRPr="00FB5FC4" w:rsidRDefault="0074662C" w:rsidP="006116ED">
            <w:pPr>
              <w:jc w:val="center"/>
              <w:rPr>
                <w:sz w:val="18"/>
                <w:szCs w:val="18"/>
              </w:rPr>
            </w:pPr>
            <w:r w:rsidRPr="00FB5FC4">
              <w:rPr>
                <w:sz w:val="18"/>
                <w:szCs w:val="18"/>
              </w:rPr>
              <w:t xml:space="preserve">автомобильной дороги   </w:t>
            </w:r>
          </w:p>
          <w:p w:rsidR="0074662C" w:rsidRPr="00FB5FC4" w:rsidRDefault="0074662C" w:rsidP="006116ED">
            <w:pPr>
              <w:jc w:val="center"/>
              <w:rPr>
                <w:sz w:val="18"/>
                <w:szCs w:val="18"/>
              </w:rPr>
            </w:pPr>
            <w:r w:rsidRPr="00FB5FC4">
              <w:rPr>
                <w:sz w:val="18"/>
                <w:szCs w:val="18"/>
              </w:rPr>
              <w:t xml:space="preserve">д. </w:t>
            </w:r>
            <w:proofErr w:type="spellStart"/>
            <w:r w:rsidRPr="00FB5FC4">
              <w:rPr>
                <w:sz w:val="18"/>
                <w:szCs w:val="18"/>
              </w:rPr>
              <w:t>Федотовская</w:t>
            </w:r>
            <w:proofErr w:type="spellEnd"/>
            <w:r w:rsidRPr="00FB5FC4">
              <w:rPr>
                <w:sz w:val="18"/>
                <w:szCs w:val="18"/>
              </w:rPr>
              <w:t>, ул. Школьная)</w:t>
            </w:r>
          </w:p>
        </w:tc>
        <w:tc>
          <w:tcPr>
            <w:tcW w:w="1701" w:type="dxa"/>
            <w:vAlign w:val="center"/>
            <w:hideMark/>
          </w:tcPr>
          <w:p w:rsidR="0074662C" w:rsidRPr="00FB5FC4" w:rsidRDefault="0074662C" w:rsidP="006116ED">
            <w:pPr>
              <w:ind w:left="-426" w:right="-426"/>
              <w:jc w:val="center"/>
              <w:rPr>
                <w:bCs/>
                <w:sz w:val="18"/>
                <w:szCs w:val="18"/>
              </w:rPr>
            </w:pPr>
            <w:r w:rsidRPr="00FB5FC4">
              <w:rPr>
                <w:bCs/>
                <w:sz w:val="18"/>
                <w:szCs w:val="18"/>
              </w:rPr>
              <w:t>1 987,1</w:t>
            </w:r>
          </w:p>
        </w:tc>
        <w:tc>
          <w:tcPr>
            <w:tcW w:w="1701" w:type="dxa"/>
            <w:noWrap/>
            <w:vAlign w:val="center"/>
          </w:tcPr>
          <w:p w:rsidR="0074662C" w:rsidRPr="00FB5FC4" w:rsidRDefault="0074662C" w:rsidP="006116ED">
            <w:pPr>
              <w:ind w:left="-426" w:right="-426"/>
              <w:jc w:val="center"/>
              <w:rPr>
                <w:sz w:val="18"/>
                <w:szCs w:val="18"/>
              </w:rPr>
            </w:pPr>
            <w:r w:rsidRPr="00FB5FC4">
              <w:rPr>
                <w:sz w:val="18"/>
                <w:szCs w:val="18"/>
              </w:rPr>
              <w:t>0,00</w:t>
            </w:r>
          </w:p>
        </w:tc>
        <w:tc>
          <w:tcPr>
            <w:tcW w:w="1276" w:type="dxa"/>
            <w:vAlign w:val="center"/>
          </w:tcPr>
          <w:p w:rsidR="0074662C" w:rsidRPr="00FB5FC4" w:rsidRDefault="0074662C" w:rsidP="0074662C">
            <w:pPr>
              <w:ind w:left="-426" w:right="-426"/>
              <w:jc w:val="center"/>
              <w:rPr>
                <w:sz w:val="18"/>
                <w:szCs w:val="18"/>
              </w:rPr>
            </w:pPr>
            <w:r>
              <w:rPr>
                <w:sz w:val="18"/>
                <w:szCs w:val="18"/>
              </w:rPr>
              <w:t>0,0</w:t>
            </w:r>
          </w:p>
        </w:tc>
      </w:tr>
      <w:tr w:rsidR="0074662C" w:rsidRPr="00DA4993" w:rsidTr="0074662C">
        <w:trPr>
          <w:trHeight w:val="8"/>
        </w:trPr>
        <w:tc>
          <w:tcPr>
            <w:tcW w:w="5245" w:type="dxa"/>
            <w:gridSpan w:val="2"/>
            <w:hideMark/>
          </w:tcPr>
          <w:p w:rsidR="0074662C" w:rsidRPr="00FB5FC4" w:rsidRDefault="0074662C" w:rsidP="006116ED">
            <w:pPr>
              <w:spacing w:line="276" w:lineRule="auto"/>
              <w:ind w:left="-426" w:right="7"/>
              <w:jc w:val="right"/>
              <w:rPr>
                <w:b/>
                <w:sz w:val="18"/>
                <w:szCs w:val="18"/>
              </w:rPr>
            </w:pPr>
            <w:r w:rsidRPr="00FB5FC4">
              <w:rPr>
                <w:b/>
                <w:sz w:val="18"/>
                <w:szCs w:val="18"/>
              </w:rPr>
              <w:t>ИТОГО</w:t>
            </w:r>
          </w:p>
        </w:tc>
        <w:tc>
          <w:tcPr>
            <w:tcW w:w="1701" w:type="dxa"/>
            <w:vAlign w:val="center"/>
            <w:hideMark/>
          </w:tcPr>
          <w:p w:rsidR="0074662C" w:rsidRPr="00FB5FC4" w:rsidRDefault="0074662C" w:rsidP="006116ED">
            <w:pPr>
              <w:spacing w:line="276" w:lineRule="auto"/>
              <w:ind w:left="-426" w:right="-426"/>
              <w:jc w:val="center"/>
              <w:rPr>
                <w:b/>
                <w:bCs/>
                <w:sz w:val="18"/>
                <w:szCs w:val="18"/>
              </w:rPr>
            </w:pPr>
            <w:r w:rsidRPr="00FB5FC4">
              <w:rPr>
                <w:b/>
                <w:bCs/>
                <w:sz w:val="18"/>
                <w:szCs w:val="18"/>
              </w:rPr>
              <w:t>8 781,0</w:t>
            </w:r>
          </w:p>
        </w:tc>
        <w:tc>
          <w:tcPr>
            <w:tcW w:w="1701" w:type="dxa"/>
            <w:vAlign w:val="center"/>
          </w:tcPr>
          <w:p w:rsidR="0074662C" w:rsidRPr="00FB5FC4" w:rsidRDefault="0074662C" w:rsidP="006116ED">
            <w:pPr>
              <w:spacing w:line="276" w:lineRule="auto"/>
              <w:ind w:left="-426" w:right="-426"/>
              <w:jc w:val="center"/>
              <w:rPr>
                <w:b/>
                <w:bCs/>
                <w:sz w:val="18"/>
                <w:szCs w:val="18"/>
              </w:rPr>
            </w:pPr>
            <w:r w:rsidRPr="00FB5FC4">
              <w:rPr>
                <w:b/>
                <w:bCs/>
                <w:sz w:val="18"/>
                <w:szCs w:val="18"/>
              </w:rPr>
              <w:t>4 843,1</w:t>
            </w:r>
          </w:p>
        </w:tc>
        <w:tc>
          <w:tcPr>
            <w:tcW w:w="1276" w:type="dxa"/>
            <w:vAlign w:val="center"/>
          </w:tcPr>
          <w:p w:rsidR="0074662C" w:rsidRPr="00FB5FC4" w:rsidRDefault="0074662C" w:rsidP="0074662C">
            <w:pPr>
              <w:spacing w:line="276" w:lineRule="auto"/>
              <w:ind w:left="-426" w:right="-426"/>
              <w:jc w:val="center"/>
              <w:rPr>
                <w:b/>
                <w:bCs/>
                <w:sz w:val="18"/>
                <w:szCs w:val="18"/>
              </w:rPr>
            </w:pPr>
            <w:r>
              <w:rPr>
                <w:b/>
                <w:bCs/>
                <w:sz w:val="18"/>
                <w:szCs w:val="18"/>
              </w:rPr>
              <w:t>55,2</w:t>
            </w:r>
          </w:p>
        </w:tc>
      </w:tr>
    </w:tbl>
    <w:p w:rsidR="00E119C0" w:rsidRPr="00183B2D" w:rsidRDefault="00E119C0" w:rsidP="00E119C0">
      <w:pPr>
        <w:pStyle w:val="6"/>
        <w:tabs>
          <w:tab w:val="left" w:pos="0"/>
        </w:tabs>
        <w:spacing w:after="0"/>
        <w:ind w:left="0" w:right="-1" w:firstLine="567"/>
        <w:jc w:val="both"/>
        <w:rPr>
          <w:rFonts w:ascii="Times New Roman" w:hAnsi="Times New Roman"/>
          <w:sz w:val="24"/>
          <w:szCs w:val="24"/>
        </w:rPr>
      </w:pPr>
      <w:r w:rsidRPr="00183B2D">
        <w:rPr>
          <w:rFonts w:ascii="Times New Roman" w:hAnsi="Times New Roman"/>
          <w:sz w:val="24"/>
          <w:szCs w:val="24"/>
        </w:rPr>
        <w:t>3. на приобретение лодочного мотора для доставки товаров первой необходимости, проведения эвакуационных мероприятий и иных аварийно-спасательных работ в зонах, подверженных подтоплению в период ледохода, паводка и весеннего половодья</w:t>
      </w:r>
      <w:r>
        <w:rPr>
          <w:rFonts w:ascii="Times New Roman" w:hAnsi="Times New Roman"/>
          <w:sz w:val="24"/>
          <w:szCs w:val="24"/>
        </w:rPr>
        <w:t xml:space="preserve"> з</w:t>
      </w:r>
      <w:r w:rsidRPr="00183B2D">
        <w:rPr>
          <w:rFonts w:ascii="Times New Roman" w:hAnsi="Times New Roman"/>
          <w:sz w:val="24"/>
          <w:szCs w:val="24"/>
        </w:rPr>
        <w:t xml:space="preserve">а счет средств </w:t>
      </w:r>
      <w:r w:rsidRPr="00183B2D">
        <w:rPr>
          <w:rFonts w:ascii="Times New Roman" w:hAnsi="Times New Roman"/>
          <w:sz w:val="24"/>
          <w:szCs w:val="24"/>
        </w:rPr>
        <w:lastRenderedPageBreak/>
        <w:t>резервного фонда администрации Котласского муниципального округа Архангельской области в объеме 127,3 тыс. рублей или на 100% от плана.</w:t>
      </w:r>
    </w:p>
    <w:p w:rsidR="00E119C0" w:rsidRDefault="00E119C0" w:rsidP="00E119C0">
      <w:pPr>
        <w:pStyle w:val="6"/>
        <w:tabs>
          <w:tab w:val="left" w:pos="0"/>
        </w:tabs>
        <w:spacing w:after="0"/>
        <w:ind w:left="0" w:right="-1" w:firstLine="567"/>
        <w:jc w:val="both"/>
        <w:rPr>
          <w:rFonts w:ascii="Times New Roman" w:hAnsi="Times New Roman"/>
          <w:sz w:val="24"/>
          <w:szCs w:val="24"/>
        </w:rPr>
      </w:pPr>
      <w:r w:rsidRPr="0034008E">
        <w:rPr>
          <w:rFonts w:ascii="Times New Roman" w:hAnsi="Times New Roman"/>
          <w:sz w:val="24"/>
          <w:szCs w:val="24"/>
        </w:rPr>
        <w:t xml:space="preserve">4. на реализацию мероприятий по социально-экономическому развитию Котласского муниципального округа Архангельской области </w:t>
      </w:r>
      <w:r>
        <w:rPr>
          <w:rFonts w:ascii="Times New Roman" w:hAnsi="Times New Roman"/>
          <w:sz w:val="24"/>
          <w:szCs w:val="24"/>
        </w:rPr>
        <w:t xml:space="preserve">в рамках </w:t>
      </w:r>
      <w:proofErr w:type="spellStart"/>
      <w:r>
        <w:rPr>
          <w:rFonts w:ascii="Times New Roman" w:hAnsi="Times New Roman"/>
          <w:sz w:val="24"/>
          <w:szCs w:val="24"/>
        </w:rPr>
        <w:t>непрограммной</w:t>
      </w:r>
      <w:proofErr w:type="spellEnd"/>
      <w:r>
        <w:rPr>
          <w:rFonts w:ascii="Times New Roman" w:hAnsi="Times New Roman"/>
          <w:sz w:val="24"/>
          <w:szCs w:val="24"/>
        </w:rPr>
        <w:t xml:space="preserve"> деятельности </w:t>
      </w:r>
      <w:r w:rsidRPr="0034008E">
        <w:rPr>
          <w:rFonts w:ascii="Times New Roman" w:hAnsi="Times New Roman"/>
          <w:sz w:val="24"/>
          <w:szCs w:val="24"/>
        </w:rPr>
        <w:t>за счет средств областного бюджета</w:t>
      </w:r>
      <w:r>
        <w:rPr>
          <w:rFonts w:ascii="Times New Roman" w:hAnsi="Times New Roman"/>
          <w:sz w:val="24"/>
          <w:szCs w:val="24"/>
        </w:rPr>
        <w:t xml:space="preserve"> в объеме</w:t>
      </w:r>
      <w:r w:rsidRPr="0034008E">
        <w:rPr>
          <w:rFonts w:ascii="Times New Roman" w:hAnsi="Times New Roman"/>
          <w:sz w:val="24"/>
          <w:szCs w:val="24"/>
        </w:rPr>
        <w:t xml:space="preserve"> 257,1 тыс. рублей </w:t>
      </w:r>
      <w:r w:rsidRPr="00183B2D">
        <w:rPr>
          <w:rFonts w:ascii="Times New Roman" w:hAnsi="Times New Roman"/>
          <w:sz w:val="24"/>
          <w:szCs w:val="24"/>
        </w:rPr>
        <w:t xml:space="preserve">или на </w:t>
      </w:r>
      <w:r>
        <w:rPr>
          <w:rFonts w:ascii="Times New Roman" w:hAnsi="Times New Roman"/>
          <w:sz w:val="24"/>
          <w:szCs w:val="24"/>
        </w:rPr>
        <w:t>32,0</w:t>
      </w:r>
      <w:r w:rsidRPr="00183B2D">
        <w:rPr>
          <w:rFonts w:ascii="Times New Roman" w:hAnsi="Times New Roman"/>
          <w:sz w:val="24"/>
          <w:szCs w:val="24"/>
        </w:rPr>
        <w:t>%</w:t>
      </w:r>
      <w:r>
        <w:rPr>
          <w:rFonts w:ascii="Times New Roman" w:hAnsi="Times New Roman"/>
          <w:sz w:val="24"/>
          <w:szCs w:val="24"/>
        </w:rPr>
        <w:t xml:space="preserve"> от плана  (план – 803,2  </w:t>
      </w:r>
      <w:r w:rsidRPr="0034008E">
        <w:rPr>
          <w:rFonts w:ascii="Times New Roman" w:hAnsi="Times New Roman"/>
          <w:sz w:val="24"/>
          <w:szCs w:val="24"/>
        </w:rPr>
        <w:t>тыс. рублей</w:t>
      </w:r>
      <w:r>
        <w:rPr>
          <w:rFonts w:ascii="Times New Roman" w:hAnsi="Times New Roman"/>
          <w:sz w:val="24"/>
          <w:szCs w:val="24"/>
        </w:rPr>
        <w:t>), в том числе:</w:t>
      </w:r>
    </w:p>
    <w:p w:rsidR="00E119C0" w:rsidRDefault="00E119C0" w:rsidP="00E119C0">
      <w:pPr>
        <w:pStyle w:val="6"/>
        <w:tabs>
          <w:tab w:val="left" w:pos="0"/>
        </w:tabs>
        <w:spacing w:after="0"/>
        <w:ind w:left="0" w:right="-1" w:firstLine="567"/>
        <w:jc w:val="both"/>
        <w:rPr>
          <w:rFonts w:ascii="Times New Roman" w:hAnsi="Times New Roman"/>
          <w:sz w:val="24"/>
          <w:szCs w:val="24"/>
        </w:rPr>
      </w:pPr>
      <w:r>
        <w:rPr>
          <w:rFonts w:ascii="Times New Roman" w:hAnsi="Times New Roman"/>
          <w:sz w:val="24"/>
          <w:szCs w:val="24"/>
        </w:rPr>
        <w:t xml:space="preserve">– </w:t>
      </w:r>
      <w:r w:rsidRPr="0034008E">
        <w:rPr>
          <w:rFonts w:ascii="Times New Roman" w:hAnsi="Times New Roman"/>
          <w:sz w:val="24"/>
          <w:szCs w:val="24"/>
        </w:rPr>
        <w:t xml:space="preserve"> на разработку проектов организации работ по сносу объектов капитального строительства </w:t>
      </w:r>
      <w:r>
        <w:rPr>
          <w:rFonts w:ascii="Times New Roman" w:hAnsi="Times New Roman"/>
          <w:sz w:val="24"/>
          <w:szCs w:val="24"/>
        </w:rPr>
        <w:t>в объеме</w:t>
      </w:r>
      <w:r w:rsidRPr="0034008E">
        <w:rPr>
          <w:rFonts w:ascii="Times New Roman" w:hAnsi="Times New Roman"/>
          <w:sz w:val="24"/>
          <w:szCs w:val="24"/>
        </w:rPr>
        <w:t xml:space="preserve"> 257,1 тыс. рублей</w:t>
      </w:r>
      <w:r>
        <w:rPr>
          <w:rFonts w:ascii="Times New Roman" w:hAnsi="Times New Roman"/>
          <w:sz w:val="24"/>
          <w:szCs w:val="24"/>
        </w:rPr>
        <w:t xml:space="preserve"> или на 100% от плана;</w:t>
      </w:r>
    </w:p>
    <w:p w:rsidR="00E119C0" w:rsidRDefault="00E119C0" w:rsidP="00E119C0">
      <w:pPr>
        <w:spacing w:line="276" w:lineRule="auto"/>
        <w:ind w:right="-1" w:firstLine="567"/>
        <w:jc w:val="both"/>
        <w:rPr>
          <w:highlight w:val="yellow"/>
        </w:rPr>
      </w:pPr>
      <w:r>
        <w:t>– з</w:t>
      </w:r>
      <w:r w:rsidRPr="00B4671B">
        <w:t xml:space="preserve">апланированы бюджетные ассигнования </w:t>
      </w:r>
      <w:r w:rsidRPr="00E34B5C">
        <w:t>на выполнение работ по сносу многоквартирных домов на территории Котласского муниципального округа Архангельской области в объеме 546,</w:t>
      </w:r>
      <w:r>
        <w:t>1</w:t>
      </w:r>
      <w:r w:rsidRPr="00E34B5C">
        <w:t xml:space="preserve"> тыс. рублей. Расходы </w:t>
      </w:r>
      <w:r w:rsidRPr="00CB3B2E">
        <w:rPr>
          <w:bCs/>
        </w:rPr>
        <w:t xml:space="preserve">за 9 месяцев </w:t>
      </w:r>
      <w:r w:rsidRPr="00E34B5C">
        <w:t>2024 года не производились</w:t>
      </w:r>
      <w:r>
        <w:t>.</w:t>
      </w:r>
    </w:p>
    <w:p w:rsidR="00E119C0" w:rsidRPr="007317A6" w:rsidRDefault="00E119C0" w:rsidP="00E119C0">
      <w:pPr>
        <w:spacing w:line="276" w:lineRule="auto"/>
        <w:ind w:right="-1" w:firstLine="567"/>
        <w:rPr>
          <w:b/>
          <w:bCs/>
          <w:highlight w:val="yellow"/>
        </w:rPr>
      </w:pPr>
    </w:p>
    <w:p w:rsidR="00E119C0" w:rsidRPr="00F00949" w:rsidRDefault="00E119C0" w:rsidP="00E119C0">
      <w:pPr>
        <w:spacing w:line="276" w:lineRule="auto"/>
        <w:ind w:left="-426" w:right="-426"/>
        <w:jc w:val="center"/>
        <w:rPr>
          <w:b/>
          <w:bCs/>
        </w:rPr>
      </w:pPr>
      <w:r w:rsidRPr="00F00949">
        <w:rPr>
          <w:b/>
          <w:bCs/>
        </w:rPr>
        <w:t xml:space="preserve">Раздел 0300 </w:t>
      </w:r>
    </w:p>
    <w:p w:rsidR="00E119C0" w:rsidRPr="00F00949" w:rsidRDefault="00E119C0" w:rsidP="00E119C0">
      <w:pPr>
        <w:spacing w:line="276" w:lineRule="auto"/>
        <w:ind w:left="-426" w:right="-426"/>
        <w:jc w:val="center"/>
        <w:rPr>
          <w:b/>
          <w:bCs/>
        </w:rPr>
      </w:pPr>
      <w:r w:rsidRPr="00F00949">
        <w:rPr>
          <w:b/>
          <w:bCs/>
        </w:rPr>
        <w:t>«Национальная безопасность и правоохранительная деятельность»</w:t>
      </w:r>
    </w:p>
    <w:p w:rsidR="00E119C0" w:rsidRPr="00F00949" w:rsidRDefault="00E119C0" w:rsidP="00E119C0">
      <w:pPr>
        <w:ind w:right="-1" w:firstLine="567"/>
        <w:jc w:val="both"/>
      </w:pPr>
      <w:r w:rsidRPr="00F00949">
        <w:t xml:space="preserve">По данному разделу расходы исполнены в объеме </w:t>
      </w:r>
      <w:r w:rsidRPr="00F00949">
        <w:rPr>
          <w:iCs/>
        </w:rPr>
        <w:t xml:space="preserve">1 521,4 </w:t>
      </w:r>
      <w:r w:rsidRPr="00F00949">
        <w:rPr>
          <w:bCs/>
        </w:rPr>
        <w:t>тыс.</w:t>
      </w:r>
      <w:r w:rsidRPr="00F00949">
        <w:t xml:space="preserve"> рублей или на 23,3% от плана (план – </w:t>
      </w:r>
      <w:r w:rsidRPr="00F00949">
        <w:rPr>
          <w:iCs/>
        </w:rPr>
        <w:t xml:space="preserve">6 522,3 </w:t>
      </w:r>
      <w:r w:rsidRPr="00F00949">
        <w:rPr>
          <w:bCs/>
        </w:rPr>
        <w:t>тыс.</w:t>
      </w:r>
      <w:r w:rsidRPr="00F00949">
        <w:t xml:space="preserve"> рублей). </w:t>
      </w:r>
    </w:p>
    <w:p w:rsidR="00E119C0" w:rsidRPr="007317A6" w:rsidRDefault="00E119C0" w:rsidP="00E119C0">
      <w:pPr>
        <w:spacing w:line="276" w:lineRule="auto"/>
        <w:ind w:left="-426" w:right="-426"/>
        <w:jc w:val="center"/>
        <w:rPr>
          <w:b/>
          <w:bCs/>
          <w:highlight w:val="yellow"/>
        </w:rPr>
      </w:pPr>
    </w:p>
    <w:p w:rsidR="00E119C0" w:rsidRPr="00F00949" w:rsidRDefault="00E119C0" w:rsidP="00E119C0">
      <w:pPr>
        <w:spacing w:line="276" w:lineRule="auto"/>
        <w:ind w:left="-426" w:right="-426"/>
        <w:jc w:val="center"/>
        <w:rPr>
          <w:b/>
          <w:bCs/>
        </w:rPr>
      </w:pPr>
      <w:r w:rsidRPr="00F00949">
        <w:rPr>
          <w:b/>
          <w:bCs/>
        </w:rPr>
        <w:t>Раздел подраздел 0310</w:t>
      </w:r>
    </w:p>
    <w:p w:rsidR="00E119C0" w:rsidRPr="00F00949" w:rsidRDefault="00E119C0" w:rsidP="00E119C0">
      <w:pPr>
        <w:spacing w:line="276" w:lineRule="auto"/>
        <w:ind w:left="-426" w:right="-426"/>
        <w:jc w:val="center"/>
        <w:rPr>
          <w:b/>
          <w:bCs/>
          <w:i/>
          <w:u w:val="single"/>
        </w:rPr>
      </w:pPr>
      <w:r w:rsidRPr="00F00949">
        <w:rPr>
          <w:b/>
          <w:bCs/>
        </w:rPr>
        <w:t>«Защита населения и территории от чрезвычайных ситуаций природного и техногенного характера, пожарная безопасность»</w:t>
      </w:r>
      <w:r w:rsidRPr="00F00949">
        <w:rPr>
          <w:b/>
          <w:bCs/>
          <w:i/>
          <w:u w:val="single"/>
        </w:rPr>
        <w:t xml:space="preserve"> </w:t>
      </w:r>
    </w:p>
    <w:p w:rsidR="00E119C0" w:rsidRPr="00B14CF3" w:rsidRDefault="00E119C0" w:rsidP="00E119C0">
      <w:pPr>
        <w:spacing w:line="276" w:lineRule="auto"/>
        <w:ind w:right="-1" w:firstLine="567"/>
        <w:jc w:val="both"/>
      </w:pPr>
      <w:proofErr w:type="gramStart"/>
      <w:r w:rsidRPr="00B14CF3">
        <w:t xml:space="preserve">По данному разделу подразделу расходы исполнены в рамках муниципальной программы </w:t>
      </w:r>
      <w:r w:rsidRPr="00B14CF3">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B14CF3">
        <w:t xml:space="preserve">в объеме 1 480,8 </w:t>
      </w:r>
      <w:r w:rsidRPr="00B14CF3">
        <w:rPr>
          <w:bCs/>
        </w:rPr>
        <w:t>тыс.</w:t>
      </w:r>
      <w:r w:rsidRPr="00B14CF3">
        <w:t xml:space="preserve"> рублей или на 22,9 % от плана (план – 6 468,0 тыс. рублей), в том числе:</w:t>
      </w:r>
      <w:proofErr w:type="gramEnd"/>
    </w:p>
    <w:p w:rsidR="00E119C0" w:rsidRPr="0052554C" w:rsidRDefault="00E119C0" w:rsidP="00E119C0">
      <w:pPr>
        <w:spacing w:line="276" w:lineRule="auto"/>
        <w:ind w:right="-1" w:firstLine="567"/>
        <w:jc w:val="both"/>
      </w:pPr>
      <w:r w:rsidRPr="0052554C">
        <w:t xml:space="preserve">1) на </w:t>
      </w:r>
      <w:proofErr w:type="gramStart"/>
      <w:r w:rsidRPr="0052554C">
        <w:t>финансовое</w:t>
      </w:r>
      <w:proofErr w:type="gramEnd"/>
      <w:r w:rsidRPr="0052554C">
        <w:t xml:space="preserve"> обеспечения муниципального задания муниципального бюджетного учреждения за счет средств бюджета округа в объеме 176,</w:t>
      </w:r>
      <w:r>
        <w:t>6</w:t>
      </w:r>
      <w:r w:rsidRPr="0052554C">
        <w:t xml:space="preserve"> тыс. рублей или на 31,</w:t>
      </w:r>
      <w:r>
        <w:t>1</w:t>
      </w:r>
      <w:r w:rsidRPr="0052554C">
        <w:t xml:space="preserve"> % от плана (план – 5</w:t>
      </w:r>
      <w:r w:rsidRPr="0052554C">
        <w:rPr>
          <w:iCs/>
        </w:rPr>
        <w:t xml:space="preserve">68,0 </w:t>
      </w:r>
      <w:r w:rsidRPr="0052554C">
        <w:t>тыс. рублей).</w:t>
      </w:r>
    </w:p>
    <w:p w:rsidR="00E119C0" w:rsidRPr="0052554C" w:rsidRDefault="00E119C0" w:rsidP="00E119C0">
      <w:pPr>
        <w:spacing w:line="276" w:lineRule="auto"/>
        <w:ind w:right="-1" w:firstLine="567"/>
        <w:jc w:val="both"/>
      </w:pPr>
      <w:r w:rsidRPr="0052554C">
        <w:t>Исполнение муниципального задания муниципальным бюджетным учреждением «Служба благоустройства МО «</w:t>
      </w:r>
      <w:proofErr w:type="spellStart"/>
      <w:r w:rsidRPr="0052554C">
        <w:t>Черемушское</w:t>
      </w:r>
      <w:proofErr w:type="spellEnd"/>
      <w:r w:rsidRPr="0052554C">
        <w:t>» за 9 месяцев  2024 года представлено в таблице:</w:t>
      </w:r>
    </w:p>
    <w:tbl>
      <w:tblPr>
        <w:tblW w:w="10043"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1"/>
        <w:gridCol w:w="1560"/>
        <w:gridCol w:w="1417"/>
        <w:gridCol w:w="1418"/>
        <w:gridCol w:w="1417"/>
      </w:tblGrid>
      <w:tr w:rsidR="00E119C0" w:rsidRPr="007317A6" w:rsidTr="00E119C0">
        <w:trPr>
          <w:jc w:val="center"/>
        </w:trPr>
        <w:tc>
          <w:tcPr>
            <w:tcW w:w="4231"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spacing w:line="276" w:lineRule="auto"/>
              <w:ind w:left="7" w:right="-426"/>
              <w:jc w:val="center"/>
              <w:rPr>
                <w:b/>
                <w:sz w:val="18"/>
                <w:szCs w:val="18"/>
                <w:lang w:eastAsia="en-US"/>
              </w:rPr>
            </w:pPr>
            <w:r w:rsidRPr="00FB5FC4">
              <w:rPr>
                <w:b/>
                <w:sz w:val="18"/>
                <w:szCs w:val="18"/>
                <w:lang w:eastAsia="en-US"/>
              </w:rPr>
              <w:t>Наименование муниципальной услуги/работы</w:t>
            </w:r>
          </w:p>
        </w:tc>
        <w:tc>
          <w:tcPr>
            <w:tcW w:w="1560"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ind w:left="-426" w:right="-426"/>
              <w:jc w:val="center"/>
              <w:rPr>
                <w:b/>
                <w:sz w:val="18"/>
                <w:szCs w:val="18"/>
                <w:lang w:eastAsia="en-US"/>
              </w:rPr>
            </w:pPr>
            <w:r w:rsidRPr="00FB5FC4">
              <w:rPr>
                <w:b/>
                <w:sz w:val="18"/>
                <w:szCs w:val="18"/>
                <w:lang w:eastAsia="en-US"/>
              </w:rPr>
              <w:t xml:space="preserve">Показатель </w:t>
            </w:r>
          </w:p>
          <w:p w:rsidR="00E119C0" w:rsidRPr="00FB5FC4" w:rsidRDefault="00E119C0" w:rsidP="006116ED">
            <w:pPr>
              <w:ind w:left="-426" w:right="-426"/>
              <w:jc w:val="center"/>
              <w:rPr>
                <w:b/>
                <w:sz w:val="18"/>
                <w:szCs w:val="18"/>
                <w:lang w:eastAsia="en-US"/>
              </w:rPr>
            </w:pPr>
            <w:r w:rsidRPr="00FB5FC4">
              <w:rPr>
                <w:b/>
                <w:sz w:val="18"/>
                <w:szCs w:val="18"/>
                <w:lang w:eastAsia="en-US"/>
              </w:rPr>
              <w:t xml:space="preserve">объема </w:t>
            </w:r>
          </w:p>
          <w:p w:rsidR="00E119C0" w:rsidRPr="00FB5FC4" w:rsidRDefault="00E119C0" w:rsidP="006116ED">
            <w:pPr>
              <w:ind w:left="-426" w:right="-426"/>
              <w:jc w:val="center"/>
              <w:rPr>
                <w:b/>
                <w:sz w:val="18"/>
                <w:szCs w:val="18"/>
                <w:lang w:eastAsia="en-US"/>
              </w:rPr>
            </w:pPr>
            <w:r w:rsidRPr="00FB5FC4">
              <w:rPr>
                <w:b/>
                <w:sz w:val="18"/>
                <w:szCs w:val="18"/>
                <w:lang w:eastAsia="en-US"/>
              </w:rPr>
              <w:t>услуги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ind w:left="-426" w:right="-426"/>
              <w:jc w:val="center"/>
              <w:rPr>
                <w:b/>
                <w:sz w:val="18"/>
                <w:szCs w:val="18"/>
                <w:lang w:eastAsia="en-US"/>
              </w:rPr>
            </w:pPr>
            <w:r w:rsidRPr="00FB5FC4">
              <w:rPr>
                <w:b/>
                <w:sz w:val="18"/>
                <w:szCs w:val="18"/>
                <w:lang w:eastAsia="en-US"/>
              </w:rPr>
              <w:t xml:space="preserve">План </w:t>
            </w:r>
          </w:p>
          <w:p w:rsidR="00E119C0" w:rsidRPr="00FB5FC4" w:rsidRDefault="00E119C0" w:rsidP="006116ED">
            <w:pPr>
              <w:ind w:left="-426" w:right="-426"/>
              <w:jc w:val="center"/>
              <w:rPr>
                <w:b/>
                <w:sz w:val="18"/>
                <w:szCs w:val="18"/>
                <w:lang w:eastAsia="en-US"/>
              </w:rPr>
            </w:pPr>
            <w:r w:rsidRPr="00FB5FC4">
              <w:rPr>
                <w:b/>
                <w:sz w:val="18"/>
                <w:szCs w:val="18"/>
                <w:lang w:eastAsia="en-US"/>
              </w:rPr>
              <w:t>на 2024г.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ind w:left="-426" w:right="-426"/>
              <w:jc w:val="center"/>
              <w:rPr>
                <w:b/>
                <w:sz w:val="18"/>
                <w:szCs w:val="18"/>
                <w:lang w:eastAsia="en-US"/>
              </w:rPr>
            </w:pPr>
            <w:r w:rsidRPr="00FB5FC4">
              <w:rPr>
                <w:b/>
                <w:sz w:val="18"/>
                <w:szCs w:val="18"/>
                <w:lang w:eastAsia="en-US"/>
              </w:rPr>
              <w:t>Исполнено</w:t>
            </w:r>
          </w:p>
          <w:p w:rsidR="00E119C0" w:rsidRPr="00FB5FC4" w:rsidRDefault="00E119C0" w:rsidP="006116ED">
            <w:pPr>
              <w:ind w:left="-426" w:right="-426"/>
              <w:jc w:val="center"/>
              <w:rPr>
                <w:b/>
                <w:sz w:val="18"/>
                <w:szCs w:val="18"/>
                <w:lang w:eastAsia="en-US"/>
              </w:rPr>
            </w:pPr>
            <w:r w:rsidRPr="00FB5FC4">
              <w:rPr>
                <w:b/>
                <w:sz w:val="18"/>
                <w:szCs w:val="18"/>
                <w:lang w:eastAsia="en-US"/>
              </w:rPr>
              <w:t xml:space="preserve">за </w:t>
            </w:r>
          </w:p>
          <w:p w:rsidR="00E119C0" w:rsidRPr="00FB5FC4" w:rsidRDefault="00E119C0" w:rsidP="006116ED">
            <w:pPr>
              <w:ind w:left="-426" w:right="-426"/>
              <w:jc w:val="center"/>
              <w:rPr>
                <w:b/>
                <w:sz w:val="18"/>
                <w:szCs w:val="18"/>
                <w:lang w:eastAsia="en-US"/>
              </w:rPr>
            </w:pPr>
            <w:r w:rsidRPr="00FB5FC4">
              <w:rPr>
                <w:b/>
                <w:sz w:val="18"/>
                <w:szCs w:val="18"/>
                <w:lang w:eastAsia="en-US"/>
              </w:rPr>
              <w:t xml:space="preserve">9 месяцев </w:t>
            </w:r>
          </w:p>
          <w:p w:rsidR="00E119C0" w:rsidRPr="00FB5FC4" w:rsidRDefault="00E119C0" w:rsidP="006116ED">
            <w:pPr>
              <w:ind w:left="-426" w:right="-426"/>
              <w:jc w:val="center"/>
              <w:rPr>
                <w:b/>
                <w:sz w:val="18"/>
                <w:szCs w:val="18"/>
                <w:lang w:eastAsia="en-US"/>
              </w:rPr>
            </w:pPr>
            <w:r w:rsidRPr="00FB5FC4">
              <w:rPr>
                <w:b/>
                <w:sz w:val="18"/>
                <w:szCs w:val="18"/>
                <w:lang w:eastAsia="en-US"/>
              </w:rPr>
              <w:t>2024 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ind w:left="-426" w:right="-426"/>
              <w:jc w:val="center"/>
              <w:rPr>
                <w:b/>
                <w:sz w:val="18"/>
                <w:szCs w:val="18"/>
                <w:lang w:eastAsia="en-US"/>
              </w:rPr>
            </w:pPr>
            <w:r w:rsidRPr="00FB5FC4">
              <w:rPr>
                <w:b/>
                <w:sz w:val="18"/>
                <w:szCs w:val="18"/>
                <w:lang w:eastAsia="en-US"/>
              </w:rPr>
              <w:t>%</w:t>
            </w:r>
          </w:p>
          <w:p w:rsidR="00E119C0" w:rsidRPr="00FB5FC4" w:rsidRDefault="00C36A40" w:rsidP="00C36A40">
            <w:pPr>
              <w:jc w:val="center"/>
              <w:rPr>
                <w:b/>
                <w:sz w:val="18"/>
                <w:szCs w:val="18"/>
                <w:lang w:eastAsia="en-US"/>
              </w:rPr>
            </w:pPr>
            <w:r>
              <w:rPr>
                <w:b/>
                <w:sz w:val="18"/>
                <w:szCs w:val="18"/>
                <w:lang w:eastAsia="en-US"/>
              </w:rPr>
              <w:t>Исполне</w:t>
            </w:r>
            <w:r w:rsidR="00E119C0" w:rsidRPr="00FB5FC4">
              <w:rPr>
                <w:b/>
                <w:sz w:val="18"/>
                <w:szCs w:val="18"/>
                <w:lang w:eastAsia="en-US"/>
              </w:rPr>
              <w:t>ния</w:t>
            </w:r>
          </w:p>
        </w:tc>
      </w:tr>
      <w:tr w:rsidR="00E119C0" w:rsidRPr="000A0A0A" w:rsidTr="00E119C0">
        <w:trPr>
          <w:jc w:val="center"/>
        </w:trPr>
        <w:tc>
          <w:tcPr>
            <w:tcW w:w="4231" w:type="dxa"/>
            <w:tcBorders>
              <w:top w:val="single" w:sz="4" w:space="0" w:color="auto"/>
              <w:left w:val="single" w:sz="4" w:space="0" w:color="auto"/>
              <w:bottom w:val="single" w:sz="4" w:space="0" w:color="auto"/>
              <w:right w:val="single" w:sz="4" w:space="0" w:color="auto"/>
            </w:tcBorders>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Устройство минерализованных полос</w:t>
            </w:r>
          </w:p>
        </w:tc>
        <w:tc>
          <w:tcPr>
            <w:tcW w:w="1560" w:type="dxa"/>
            <w:tcBorders>
              <w:top w:val="single" w:sz="4" w:space="0" w:color="auto"/>
              <w:left w:val="single" w:sz="4" w:space="0" w:color="auto"/>
              <w:bottom w:val="single" w:sz="4" w:space="0" w:color="auto"/>
              <w:right w:val="single" w:sz="4" w:space="0" w:color="auto"/>
            </w:tcBorders>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га</w:t>
            </w:r>
          </w:p>
        </w:tc>
        <w:tc>
          <w:tcPr>
            <w:tcW w:w="1417" w:type="dxa"/>
            <w:tcBorders>
              <w:top w:val="single" w:sz="4" w:space="0" w:color="auto"/>
              <w:left w:val="single" w:sz="4" w:space="0" w:color="auto"/>
              <w:bottom w:val="single" w:sz="4" w:space="0" w:color="auto"/>
              <w:right w:val="single" w:sz="4" w:space="0" w:color="auto"/>
            </w:tcBorders>
            <w:vAlign w:val="center"/>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40,07</w:t>
            </w:r>
          </w:p>
        </w:tc>
        <w:tc>
          <w:tcPr>
            <w:tcW w:w="1418" w:type="dxa"/>
            <w:tcBorders>
              <w:top w:val="single" w:sz="4" w:space="0" w:color="auto"/>
              <w:left w:val="single" w:sz="4" w:space="0" w:color="auto"/>
              <w:bottom w:val="single" w:sz="4" w:space="0" w:color="auto"/>
              <w:right w:val="single" w:sz="4" w:space="0" w:color="auto"/>
            </w:tcBorders>
            <w:vAlign w:val="center"/>
          </w:tcPr>
          <w:p w:rsidR="00E119C0" w:rsidRPr="00FB5FC4" w:rsidRDefault="006A7E9D" w:rsidP="006116ED">
            <w:pPr>
              <w:spacing w:line="276" w:lineRule="auto"/>
              <w:ind w:left="-426" w:right="-426"/>
              <w:jc w:val="center"/>
              <w:rPr>
                <w:sz w:val="18"/>
                <w:szCs w:val="18"/>
                <w:lang w:eastAsia="en-US"/>
              </w:rPr>
            </w:pPr>
            <w:r>
              <w:rPr>
                <w:sz w:val="18"/>
                <w:szCs w:val="18"/>
                <w:lang w:eastAsia="en-US"/>
              </w:rPr>
              <w:t>40,07</w:t>
            </w:r>
          </w:p>
        </w:tc>
        <w:tc>
          <w:tcPr>
            <w:tcW w:w="1417" w:type="dxa"/>
            <w:tcBorders>
              <w:top w:val="single" w:sz="4" w:space="0" w:color="auto"/>
              <w:left w:val="single" w:sz="4" w:space="0" w:color="auto"/>
              <w:bottom w:val="single" w:sz="4" w:space="0" w:color="auto"/>
              <w:right w:val="single" w:sz="4" w:space="0" w:color="auto"/>
            </w:tcBorders>
            <w:vAlign w:val="center"/>
          </w:tcPr>
          <w:p w:rsidR="00E119C0" w:rsidRPr="000A0A0A" w:rsidRDefault="006A7E9D" w:rsidP="006116ED">
            <w:pPr>
              <w:spacing w:line="276" w:lineRule="auto"/>
              <w:ind w:left="-426" w:right="-426"/>
              <w:jc w:val="center"/>
              <w:rPr>
                <w:sz w:val="18"/>
                <w:szCs w:val="18"/>
                <w:highlight w:val="yellow"/>
                <w:lang w:eastAsia="en-US"/>
              </w:rPr>
            </w:pPr>
            <w:r>
              <w:rPr>
                <w:sz w:val="18"/>
                <w:szCs w:val="18"/>
                <w:lang w:eastAsia="en-US"/>
              </w:rPr>
              <w:t>100</w:t>
            </w:r>
            <w:r w:rsidR="00E119C0" w:rsidRPr="003E4831">
              <w:rPr>
                <w:sz w:val="18"/>
                <w:szCs w:val="18"/>
                <w:lang w:eastAsia="en-US"/>
              </w:rPr>
              <w:t>,00</w:t>
            </w:r>
          </w:p>
        </w:tc>
      </w:tr>
      <w:tr w:rsidR="00E119C0" w:rsidRPr="007317A6" w:rsidTr="00E119C0">
        <w:trPr>
          <w:jc w:val="center"/>
        </w:trPr>
        <w:tc>
          <w:tcPr>
            <w:tcW w:w="4231" w:type="dxa"/>
            <w:tcBorders>
              <w:top w:val="single" w:sz="4" w:space="0" w:color="auto"/>
              <w:left w:val="single" w:sz="4" w:space="0" w:color="auto"/>
              <w:bottom w:val="single" w:sz="4" w:space="0" w:color="auto"/>
              <w:right w:val="single" w:sz="4" w:space="0" w:color="auto"/>
            </w:tcBorders>
            <w:hideMark/>
          </w:tcPr>
          <w:p w:rsidR="00E119C0" w:rsidRPr="00FB5FC4" w:rsidRDefault="00E119C0" w:rsidP="00E119C0">
            <w:pPr>
              <w:spacing w:line="276" w:lineRule="auto"/>
              <w:ind w:right="-426"/>
              <w:jc w:val="center"/>
              <w:rPr>
                <w:sz w:val="18"/>
                <w:szCs w:val="18"/>
                <w:lang w:eastAsia="en-US"/>
              </w:rPr>
            </w:pPr>
            <w:r w:rsidRPr="00FB5FC4">
              <w:rPr>
                <w:sz w:val="18"/>
                <w:szCs w:val="18"/>
                <w:lang w:eastAsia="en-US"/>
              </w:rPr>
              <w:t xml:space="preserve">Содержание и ремонт пожарных водоемов, </w:t>
            </w:r>
          </w:p>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 xml:space="preserve">обустройство мест забора </w:t>
            </w:r>
          </w:p>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воды на открытых водоемах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 xml:space="preserve"> шт.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67,00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67,00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119C0" w:rsidRPr="00FB5FC4" w:rsidRDefault="00E119C0" w:rsidP="006116ED">
            <w:pPr>
              <w:spacing w:line="276" w:lineRule="auto"/>
              <w:ind w:left="-426" w:right="-426"/>
              <w:jc w:val="center"/>
              <w:rPr>
                <w:sz w:val="18"/>
                <w:szCs w:val="18"/>
                <w:lang w:eastAsia="en-US"/>
              </w:rPr>
            </w:pPr>
            <w:r w:rsidRPr="00FB5FC4">
              <w:rPr>
                <w:sz w:val="18"/>
                <w:szCs w:val="18"/>
                <w:lang w:eastAsia="en-US"/>
              </w:rPr>
              <w:t>100,00</w:t>
            </w:r>
          </w:p>
        </w:tc>
      </w:tr>
    </w:tbl>
    <w:p w:rsidR="00E119C0" w:rsidRDefault="00E119C0" w:rsidP="00E119C0">
      <w:pPr>
        <w:pStyle w:val="6"/>
        <w:tabs>
          <w:tab w:val="left" w:pos="0"/>
        </w:tabs>
        <w:spacing w:after="0"/>
        <w:ind w:left="0" w:right="-1" w:firstLine="567"/>
        <w:contextualSpacing w:val="0"/>
        <w:jc w:val="both"/>
        <w:rPr>
          <w:rFonts w:ascii="Times New Roman" w:hAnsi="Times New Roman"/>
          <w:sz w:val="24"/>
          <w:szCs w:val="24"/>
        </w:rPr>
      </w:pPr>
      <w:r w:rsidRPr="00777DA3">
        <w:rPr>
          <w:rFonts w:ascii="Times New Roman" w:hAnsi="Times New Roman"/>
          <w:sz w:val="24"/>
          <w:szCs w:val="24"/>
        </w:rPr>
        <w:t>2) на реализацию мероприятий по оборудованию источников наружного противопожарного водоснабжения в объеме 1 304,2 тыс. рублей</w:t>
      </w:r>
      <w:r w:rsidR="00F13BF9">
        <w:rPr>
          <w:rFonts w:ascii="Times New Roman" w:hAnsi="Times New Roman"/>
          <w:sz w:val="24"/>
          <w:szCs w:val="24"/>
        </w:rPr>
        <w:t>,</w:t>
      </w:r>
      <w:r w:rsidRPr="00777DA3">
        <w:rPr>
          <w:rFonts w:ascii="Times New Roman" w:hAnsi="Times New Roman"/>
          <w:sz w:val="24"/>
          <w:szCs w:val="24"/>
        </w:rPr>
        <w:t xml:space="preserve"> из них средства областного бюджета 1 083,1 тыс. рублей, за счет средств бюд</w:t>
      </w:r>
      <w:r w:rsidR="00F13BF9">
        <w:rPr>
          <w:rFonts w:ascii="Times New Roman" w:hAnsi="Times New Roman"/>
          <w:sz w:val="24"/>
          <w:szCs w:val="24"/>
        </w:rPr>
        <w:t>жета округа – 221,0 тыс. рублей,</w:t>
      </w:r>
      <w:r>
        <w:rPr>
          <w:rFonts w:ascii="Times New Roman" w:hAnsi="Times New Roman"/>
          <w:sz w:val="24"/>
          <w:szCs w:val="24"/>
        </w:rPr>
        <w:t xml:space="preserve"> или </w:t>
      </w:r>
      <w:r w:rsidRPr="00777DA3">
        <w:rPr>
          <w:rFonts w:ascii="Times New Roman" w:hAnsi="Times New Roman"/>
          <w:sz w:val="24"/>
          <w:szCs w:val="24"/>
        </w:rPr>
        <w:t>на 22,1 % от плана (план – 5 900,0 тыс. рублей)</w:t>
      </w:r>
    </w:p>
    <w:p w:rsidR="00F13BF9" w:rsidRPr="00777DA3" w:rsidRDefault="00F13BF9" w:rsidP="00E119C0">
      <w:pPr>
        <w:pStyle w:val="6"/>
        <w:tabs>
          <w:tab w:val="left" w:pos="0"/>
        </w:tabs>
        <w:spacing w:after="0"/>
        <w:ind w:left="0" w:right="-1" w:firstLine="567"/>
        <w:contextualSpacing w:val="0"/>
        <w:jc w:val="both"/>
        <w:rPr>
          <w:rFonts w:ascii="Times New Roman" w:hAnsi="Times New Roman"/>
          <w:color w:val="FF0000"/>
          <w:sz w:val="24"/>
          <w:szCs w:val="24"/>
        </w:rPr>
      </w:pPr>
    </w:p>
    <w:p w:rsidR="00E119C0" w:rsidRPr="00B14CF3" w:rsidRDefault="00E119C0" w:rsidP="00E119C0">
      <w:pPr>
        <w:spacing w:line="276" w:lineRule="auto"/>
        <w:ind w:right="-1"/>
        <w:jc w:val="center"/>
        <w:rPr>
          <w:b/>
          <w:bCs/>
        </w:rPr>
      </w:pPr>
      <w:r w:rsidRPr="00B14CF3">
        <w:rPr>
          <w:b/>
          <w:bCs/>
        </w:rPr>
        <w:t>Раздел подраздел 0314</w:t>
      </w:r>
    </w:p>
    <w:p w:rsidR="00E119C0" w:rsidRPr="00B14CF3" w:rsidRDefault="00E119C0" w:rsidP="00E119C0">
      <w:pPr>
        <w:spacing w:line="276" w:lineRule="auto"/>
        <w:ind w:right="-1"/>
        <w:jc w:val="center"/>
        <w:rPr>
          <w:b/>
          <w:bCs/>
          <w:i/>
          <w:u w:val="single"/>
        </w:rPr>
      </w:pPr>
      <w:r w:rsidRPr="00B14CF3">
        <w:rPr>
          <w:b/>
          <w:bCs/>
        </w:rPr>
        <w:t>«Другие вопросы в области национальной безопасности и правоохранительной деятельности»</w:t>
      </w:r>
      <w:r w:rsidRPr="00B14CF3">
        <w:rPr>
          <w:b/>
          <w:bCs/>
          <w:i/>
          <w:u w:val="single"/>
        </w:rPr>
        <w:t xml:space="preserve"> </w:t>
      </w:r>
    </w:p>
    <w:p w:rsidR="00E119C0" w:rsidRPr="00680AA8" w:rsidRDefault="00E119C0" w:rsidP="00E119C0">
      <w:pPr>
        <w:spacing w:line="276" w:lineRule="auto"/>
        <w:ind w:right="-1" w:firstLine="567"/>
        <w:jc w:val="both"/>
      </w:pPr>
      <w:proofErr w:type="gramStart"/>
      <w:r w:rsidRPr="00680AA8">
        <w:t xml:space="preserve">По данному разделу подразделу расходы исполнены в объеме 40,6 </w:t>
      </w:r>
      <w:r w:rsidRPr="00680AA8">
        <w:rPr>
          <w:bCs/>
        </w:rPr>
        <w:t>тыс.</w:t>
      </w:r>
      <w:r w:rsidRPr="00680AA8">
        <w:t xml:space="preserve"> рублей или на </w:t>
      </w:r>
      <w:r w:rsidR="00DF6928">
        <w:t xml:space="preserve">  </w:t>
      </w:r>
      <w:r w:rsidRPr="00680AA8">
        <w:t xml:space="preserve">74,8 % от плана (план – 54,3 тыс. рублей) за счет средств бюджета округа </w:t>
      </w:r>
      <w:r w:rsidRPr="00680AA8">
        <w:rPr>
          <w:rFonts w:ascii="Times New Roman CYR" w:hAnsi="Times New Roman CYR" w:cs="Times New Roman CYR"/>
        </w:rPr>
        <w:t xml:space="preserve">в рамках </w:t>
      </w:r>
      <w:r w:rsidRPr="00680AA8">
        <w:t xml:space="preserve">муниципальной программы </w:t>
      </w:r>
      <w:r w:rsidRPr="00680AA8">
        <w:rPr>
          <w:bCs/>
        </w:rPr>
        <w:t xml:space="preserve">«Профилактика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w:t>
      </w:r>
      <w:r w:rsidRPr="00680AA8">
        <w:t>и направлены на выполнение мероприятий в области национальной безопасности, а именно</w:t>
      </w:r>
      <w:proofErr w:type="gramEnd"/>
      <w:r w:rsidRPr="00680AA8">
        <w:t xml:space="preserve"> </w:t>
      </w:r>
      <w:r>
        <w:t>о</w:t>
      </w:r>
      <w:r w:rsidRPr="00680AA8">
        <w:t xml:space="preserve">борудование видеонаблюдения обелиска в </w:t>
      </w:r>
      <w:proofErr w:type="gramStart"/>
      <w:r w:rsidRPr="00680AA8">
        <w:t>г</w:t>
      </w:r>
      <w:proofErr w:type="gramEnd"/>
      <w:r w:rsidRPr="00680AA8">
        <w:t xml:space="preserve">. </w:t>
      </w:r>
      <w:r w:rsidRPr="00680AA8">
        <w:lastRenderedPageBreak/>
        <w:t>Сольвычегодск (приобретение оборудования (инжектор питания, видеокамера), услуги по подключению видеонаблюдения, ежемесячное обслуживание оборудования, услуги сотовой связи).</w:t>
      </w:r>
    </w:p>
    <w:p w:rsidR="00172AF1" w:rsidRDefault="00172AF1" w:rsidP="007B690A">
      <w:pPr>
        <w:pStyle w:val="110"/>
        <w:spacing w:after="0"/>
        <w:ind w:left="0"/>
        <w:jc w:val="center"/>
        <w:rPr>
          <w:rFonts w:ascii="Times New Roman" w:hAnsi="Times New Roman" w:cs="Times New Roman"/>
          <w:b/>
          <w:bCs/>
          <w:sz w:val="24"/>
          <w:szCs w:val="24"/>
        </w:rPr>
      </w:pPr>
    </w:p>
    <w:p w:rsidR="007B690A" w:rsidRPr="00272CC1" w:rsidRDefault="007B690A" w:rsidP="007B690A">
      <w:pPr>
        <w:pStyle w:val="110"/>
        <w:spacing w:after="0"/>
        <w:ind w:left="0"/>
        <w:jc w:val="center"/>
        <w:rPr>
          <w:rFonts w:ascii="Times New Roman" w:hAnsi="Times New Roman" w:cs="Times New Roman"/>
          <w:b/>
          <w:bCs/>
          <w:sz w:val="24"/>
          <w:szCs w:val="24"/>
        </w:rPr>
      </w:pPr>
      <w:r w:rsidRPr="00272CC1">
        <w:rPr>
          <w:rFonts w:ascii="Times New Roman" w:hAnsi="Times New Roman" w:cs="Times New Roman"/>
          <w:b/>
          <w:bCs/>
          <w:sz w:val="24"/>
          <w:szCs w:val="24"/>
        </w:rPr>
        <w:t>Раздел 0400 «Национальная экономика»</w:t>
      </w:r>
    </w:p>
    <w:p w:rsidR="007B690A" w:rsidRPr="00272CC1" w:rsidRDefault="007B690A" w:rsidP="007B690A">
      <w:pPr>
        <w:pStyle w:val="110"/>
        <w:spacing w:after="0" w:line="240" w:lineRule="auto"/>
        <w:ind w:left="0"/>
        <w:jc w:val="center"/>
        <w:rPr>
          <w:rFonts w:ascii="Times New Roman" w:hAnsi="Times New Roman" w:cs="Times New Roman"/>
          <w:b/>
          <w:bCs/>
          <w:sz w:val="24"/>
          <w:szCs w:val="24"/>
        </w:rPr>
      </w:pPr>
      <w:r w:rsidRPr="00272CC1">
        <w:rPr>
          <w:rFonts w:ascii="Times New Roman" w:hAnsi="Times New Roman" w:cs="Times New Roman"/>
          <w:b/>
          <w:bCs/>
          <w:sz w:val="24"/>
          <w:szCs w:val="24"/>
        </w:rPr>
        <w:t xml:space="preserve">Раздел 0400 </w:t>
      </w:r>
    </w:p>
    <w:p w:rsidR="007B690A" w:rsidRPr="00272CC1" w:rsidRDefault="007B690A" w:rsidP="007B690A">
      <w:pPr>
        <w:pStyle w:val="110"/>
        <w:spacing w:after="0" w:line="240" w:lineRule="auto"/>
        <w:ind w:left="0"/>
        <w:jc w:val="center"/>
        <w:rPr>
          <w:rFonts w:ascii="Times New Roman" w:hAnsi="Times New Roman" w:cs="Times New Roman"/>
          <w:b/>
          <w:bCs/>
          <w:sz w:val="24"/>
          <w:szCs w:val="24"/>
        </w:rPr>
      </w:pPr>
      <w:r w:rsidRPr="00272CC1">
        <w:rPr>
          <w:rFonts w:ascii="Times New Roman" w:hAnsi="Times New Roman" w:cs="Times New Roman"/>
          <w:b/>
          <w:bCs/>
          <w:sz w:val="24"/>
          <w:szCs w:val="24"/>
        </w:rPr>
        <w:t>«Национальная экономика»</w:t>
      </w:r>
    </w:p>
    <w:p w:rsidR="007B690A" w:rsidRPr="00272CC1" w:rsidRDefault="007B690A" w:rsidP="007B690A">
      <w:pPr>
        <w:ind w:firstLine="567"/>
        <w:jc w:val="both"/>
      </w:pPr>
      <w:r w:rsidRPr="00272CC1">
        <w:t xml:space="preserve">По данному разделу расходы исполнены в объеме 60 246,1 тыс. рублей или на 67,2% от плана (план – </w:t>
      </w:r>
      <w:r w:rsidRPr="00272CC1">
        <w:rPr>
          <w:iCs/>
        </w:rPr>
        <w:t>89 647,3</w:t>
      </w:r>
      <w:r w:rsidRPr="00272CC1">
        <w:t xml:space="preserve"> тыс. рублей). </w:t>
      </w:r>
    </w:p>
    <w:p w:rsidR="007B690A" w:rsidRPr="00272CC1" w:rsidRDefault="007B690A" w:rsidP="007B690A">
      <w:pPr>
        <w:ind w:firstLine="709"/>
        <w:jc w:val="both"/>
      </w:pPr>
    </w:p>
    <w:p w:rsidR="007B690A" w:rsidRPr="00272CC1" w:rsidRDefault="007B690A" w:rsidP="007B690A">
      <w:pPr>
        <w:pStyle w:val="110"/>
        <w:spacing w:after="0" w:line="240" w:lineRule="auto"/>
        <w:ind w:left="0"/>
        <w:jc w:val="center"/>
        <w:rPr>
          <w:rFonts w:ascii="Times New Roman CYR" w:hAnsi="Times New Roman CYR" w:cs="Times New Roman CYR"/>
          <w:b/>
          <w:bCs/>
          <w:sz w:val="24"/>
          <w:szCs w:val="24"/>
        </w:rPr>
      </w:pPr>
      <w:r w:rsidRPr="00272CC1">
        <w:rPr>
          <w:rFonts w:ascii="Times New Roman CYR" w:hAnsi="Times New Roman CYR" w:cs="Times New Roman CYR"/>
          <w:b/>
          <w:bCs/>
          <w:sz w:val="24"/>
          <w:szCs w:val="24"/>
        </w:rPr>
        <w:t>Раздел подраздел 0406</w:t>
      </w:r>
    </w:p>
    <w:p w:rsidR="007B690A" w:rsidRPr="00272CC1" w:rsidRDefault="007B690A" w:rsidP="007B690A">
      <w:pPr>
        <w:pStyle w:val="110"/>
        <w:spacing w:after="0" w:line="240" w:lineRule="auto"/>
        <w:ind w:left="0"/>
        <w:jc w:val="center"/>
        <w:rPr>
          <w:rFonts w:ascii="Times New Roman CYR" w:hAnsi="Times New Roman CYR"/>
          <w:sz w:val="24"/>
          <w:szCs w:val="24"/>
        </w:rPr>
      </w:pPr>
      <w:r w:rsidRPr="00272CC1">
        <w:rPr>
          <w:rFonts w:ascii="Times New Roman CYR" w:hAnsi="Times New Roman CYR" w:cs="Times New Roman CYR"/>
          <w:b/>
          <w:bCs/>
          <w:sz w:val="24"/>
          <w:szCs w:val="24"/>
        </w:rPr>
        <w:t>«Водное хозяйство»</w:t>
      </w:r>
      <w:r w:rsidRPr="00272CC1">
        <w:rPr>
          <w:rFonts w:ascii="Times New Roman CYR" w:hAnsi="Times New Roman CYR"/>
          <w:b/>
          <w:bCs/>
          <w:i/>
          <w:u w:val="single"/>
        </w:rPr>
        <w:t xml:space="preserve"> </w:t>
      </w:r>
    </w:p>
    <w:p w:rsidR="007B690A" w:rsidRPr="00272CC1" w:rsidRDefault="007B690A" w:rsidP="007B690A">
      <w:pPr>
        <w:spacing w:line="276" w:lineRule="auto"/>
        <w:ind w:firstLine="567"/>
        <w:jc w:val="both"/>
        <w:rPr>
          <w:rFonts w:ascii="Times New Roman CYR" w:hAnsi="Times New Roman CYR" w:cs="Times New Roman CYR"/>
        </w:rPr>
      </w:pPr>
      <w:proofErr w:type="gramStart"/>
      <w:r w:rsidRPr="00272CC1">
        <w:t xml:space="preserve">По данному разделу подразделу расходы исполнены в объеме 4,6 </w:t>
      </w:r>
      <w:r w:rsidRPr="00272CC1">
        <w:rPr>
          <w:bCs/>
        </w:rPr>
        <w:t>тыс.</w:t>
      </w:r>
      <w:r w:rsidRPr="00272CC1">
        <w:t xml:space="preserve"> рублей или на 50,0% от плана (план – 9,2 тыс. рублей) за счет средств бюджета округа </w:t>
      </w:r>
      <w:r w:rsidRPr="00272CC1">
        <w:rPr>
          <w:rFonts w:ascii="Times New Roman CYR" w:hAnsi="Times New Roman CYR" w:cs="Times New Roman CYR"/>
        </w:rPr>
        <w:t xml:space="preserve">в рамках </w:t>
      </w:r>
      <w:r w:rsidRPr="00272CC1">
        <w:t xml:space="preserve">муниципальной программы </w:t>
      </w:r>
      <w:r w:rsidRPr="00272CC1">
        <w:rPr>
          <w:rFonts w:ascii="Times New Roman CYR" w:hAnsi="Times New Roman CYR" w:cs="Times New Roman CYR"/>
        </w:rPr>
        <w:t>«Развитие дорожного хозяйства и транспортной инфраструктуры Котласского муниципального округа Архангельской области» и направлены на оплату услуг</w:t>
      </w:r>
      <w:r w:rsidRPr="00272CC1">
        <w:rPr>
          <w:bCs/>
        </w:rPr>
        <w:t xml:space="preserve"> </w:t>
      </w:r>
      <w:r w:rsidRPr="00272CC1">
        <w:rPr>
          <w:rFonts w:ascii="Times New Roman CYR" w:hAnsi="Times New Roman CYR" w:cs="Times New Roman CYR"/>
        </w:rPr>
        <w:t xml:space="preserve">за пользование водными объектами, находящимися в федеральной собственности. </w:t>
      </w:r>
      <w:proofErr w:type="gramEnd"/>
    </w:p>
    <w:p w:rsidR="007B690A" w:rsidRPr="00272CC1" w:rsidRDefault="007B690A" w:rsidP="007B690A">
      <w:pPr>
        <w:pStyle w:val="110"/>
        <w:spacing w:after="0" w:line="240" w:lineRule="auto"/>
        <w:ind w:left="-567" w:firstLine="709"/>
        <w:jc w:val="center"/>
        <w:rPr>
          <w:rFonts w:ascii="Times New Roman CYR" w:hAnsi="Times New Roman CYR" w:cs="Times New Roman CYR"/>
          <w:b/>
          <w:bCs/>
          <w:sz w:val="24"/>
          <w:szCs w:val="24"/>
        </w:rPr>
      </w:pPr>
    </w:p>
    <w:p w:rsidR="007B690A" w:rsidRPr="00272CC1" w:rsidRDefault="007B690A" w:rsidP="007B690A">
      <w:pPr>
        <w:pStyle w:val="110"/>
        <w:spacing w:after="0" w:line="240" w:lineRule="auto"/>
        <w:ind w:left="-567" w:firstLine="709"/>
        <w:jc w:val="center"/>
        <w:rPr>
          <w:rFonts w:ascii="Times New Roman CYR" w:hAnsi="Times New Roman CYR" w:cs="Times New Roman CYR"/>
          <w:b/>
          <w:bCs/>
          <w:sz w:val="24"/>
          <w:szCs w:val="24"/>
        </w:rPr>
      </w:pPr>
      <w:r w:rsidRPr="00272CC1">
        <w:rPr>
          <w:rFonts w:ascii="Times New Roman CYR" w:hAnsi="Times New Roman CYR" w:cs="Times New Roman CYR"/>
          <w:b/>
          <w:bCs/>
          <w:sz w:val="24"/>
          <w:szCs w:val="24"/>
        </w:rPr>
        <w:t>Раздел подраздел 0408</w:t>
      </w:r>
    </w:p>
    <w:p w:rsidR="007B690A" w:rsidRPr="00272CC1" w:rsidRDefault="007B690A" w:rsidP="007B690A">
      <w:pPr>
        <w:pStyle w:val="110"/>
        <w:spacing w:after="0" w:line="240" w:lineRule="auto"/>
        <w:ind w:left="-567" w:firstLine="709"/>
        <w:jc w:val="center"/>
        <w:rPr>
          <w:rFonts w:ascii="Times New Roman CYR" w:hAnsi="Times New Roman CYR"/>
          <w:sz w:val="24"/>
          <w:szCs w:val="24"/>
        </w:rPr>
      </w:pPr>
      <w:r w:rsidRPr="00272CC1">
        <w:rPr>
          <w:rFonts w:ascii="Times New Roman CYR" w:hAnsi="Times New Roman CYR" w:cs="Times New Roman CYR"/>
          <w:b/>
          <w:bCs/>
          <w:sz w:val="24"/>
          <w:szCs w:val="24"/>
        </w:rPr>
        <w:t>«Транспорт»</w:t>
      </w:r>
      <w:r w:rsidRPr="00272CC1">
        <w:rPr>
          <w:rFonts w:ascii="Times New Roman CYR" w:hAnsi="Times New Roman CYR"/>
          <w:b/>
          <w:bCs/>
          <w:i/>
          <w:u w:val="single"/>
        </w:rPr>
        <w:t xml:space="preserve"> </w:t>
      </w:r>
    </w:p>
    <w:p w:rsidR="007B690A" w:rsidRPr="00272CC1" w:rsidRDefault="007B690A" w:rsidP="007B690A">
      <w:pPr>
        <w:spacing w:line="276" w:lineRule="auto"/>
        <w:ind w:firstLine="567"/>
        <w:jc w:val="both"/>
      </w:pPr>
      <w:r w:rsidRPr="00272CC1">
        <w:t>По данному разделу подразделу расходы исполнены в объеме 449,7 тыс. рублей или на 39,7% от плана (план – 1 133,4 тыс. рублей), в том числе:</w:t>
      </w:r>
    </w:p>
    <w:p w:rsidR="007B690A" w:rsidRPr="00272CC1" w:rsidRDefault="007B690A" w:rsidP="007B690A">
      <w:pPr>
        <w:tabs>
          <w:tab w:val="left" w:pos="851"/>
        </w:tabs>
        <w:spacing w:line="276" w:lineRule="auto"/>
        <w:ind w:firstLine="567"/>
        <w:jc w:val="both"/>
      </w:pPr>
      <w:r w:rsidRPr="00272CC1">
        <w:t>1.</w:t>
      </w:r>
      <w:r w:rsidRPr="00272CC1">
        <w:tab/>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r w:rsidR="00277F9F">
        <w:t xml:space="preserve"> </w:t>
      </w:r>
      <w:r w:rsidR="00277F9F" w:rsidRPr="00272CC1">
        <w:t>за счет средств бюджета округа</w:t>
      </w:r>
      <w:r w:rsidRPr="00272CC1">
        <w:t xml:space="preserve"> в объеме 407,0 </w:t>
      </w:r>
      <w:r w:rsidRPr="00272CC1">
        <w:rPr>
          <w:bCs/>
        </w:rPr>
        <w:t>тыс.</w:t>
      </w:r>
      <w:r w:rsidRPr="00272CC1">
        <w:t xml:space="preserve"> рублей или на 37,3% от плана (план – 1 090,6 </w:t>
      </w:r>
      <w:r w:rsidRPr="00272CC1">
        <w:rPr>
          <w:bCs/>
        </w:rPr>
        <w:t>тыс.</w:t>
      </w:r>
      <w:r w:rsidRPr="00272CC1">
        <w:t xml:space="preserve"> рублей), средства направлены на выполнение следующих мероприятий: </w:t>
      </w:r>
    </w:p>
    <w:p w:rsidR="007B690A" w:rsidRPr="00272CC1" w:rsidRDefault="007B690A" w:rsidP="007B690A">
      <w:pPr>
        <w:spacing w:line="276" w:lineRule="auto"/>
        <w:ind w:firstLine="567"/>
        <w:jc w:val="both"/>
        <w:rPr>
          <w:rFonts w:ascii="Times New Roman CYR" w:hAnsi="Times New Roman CYR" w:cs="Times New Roman CYR"/>
        </w:rPr>
      </w:pPr>
      <w:r w:rsidRPr="00272CC1">
        <w:t>–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w:t>
      </w:r>
      <w:proofErr w:type="spellStart"/>
      <w:r w:rsidRPr="00272CC1">
        <w:t>Григорово</w:t>
      </w:r>
      <w:proofErr w:type="spellEnd"/>
      <w:r w:rsidRPr="00272CC1">
        <w:t xml:space="preserve"> – Сольвычегодск, </w:t>
      </w:r>
      <w:proofErr w:type="spellStart"/>
      <w:r w:rsidRPr="00272CC1">
        <w:t>Григорово</w:t>
      </w:r>
      <w:proofErr w:type="spellEnd"/>
      <w:r w:rsidRPr="00272CC1">
        <w:t xml:space="preserve"> - </w:t>
      </w:r>
      <w:proofErr w:type="spellStart"/>
      <w:r w:rsidRPr="00272CC1">
        <w:t>Макарово</w:t>
      </w:r>
      <w:proofErr w:type="spellEnd"/>
      <w:r w:rsidRPr="00272CC1">
        <w:t>» в объеме 407,0 тыс. рублей или на 71,3 % от плана (план – 570,6 тыс. рублей);</w:t>
      </w:r>
    </w:p>
    <w:p w:rsidR="007B690A" w:rsidRPr="00272CC1" w:rsidRDefault="007B690A" w:rsidP="007B690A">
      <w:pPr>
        <w:tabs>
          <w:tab w:val="left" w:pos="1418"/>
        </w:tabs>
        <w:spacing w:line="276" w:lineRule="auto"/>
        <w:ind w:firstLine="567"/>
        <w:jc w:val="both"/>
        <w:rPr>
          <w:rFonts w:ascii="Times New Roman CYR" w:hAnsi="Times New Roman CYR" w:cs="Times New Roman CYR"/>
        </w:rPr>
      </w:pPr>
      <w:r w:rsidRPr="00272CC1">
        <w:t>–</w:t>
      </w:r>
      <w:r w:rsidRPr="00272CC1">
        <w:rPr>
          <w:snapToGrid w:val="0"/>
        </w:rPr>
        <w:t xml:space="preserve"> </w:t>
      </w:r>
      <w:r w:rsidRPr="00272CC1">
        <w:t xml:space="preserve">на организацию </w:t>
      </w:r>
      <w:r w:rsidRPr="00272CC1">
        <w:rPr>
          <w:rFonts w:ascii="Times New Roman CYR" w:hAnsi="Times New Roman CYR" w:cs="Times New Roman CYR"/>
        </w:rPr>
        <w:t xml:space="preserve">транспортного обслуживания населения водным транспортом (на перевозку пассажиров на муниципальном маршруте «Сольвычегодск - </w:t>
      </w:r>
      <w:proofErr w:type="gramStart"/>
      <w:r w:rsidRPr="00272CC1">
        <w:rPr>
          <w:rFonts w:ascii="Times New Roman CYR" w:hAnsi="Times New Roman CYR" w:cs="Times New Roman CYR"/>
        </w:rPr>
        <w:t>Козьмино</w:t>
      </w:r>
      <w:proofErr w:type="gramEnd"/>
      <w:r w:rsidRPr="00272CC1">
        <w:rPr>
          <w:rFonts w:ascii="Times New Roman CYR" w:hAnsi="Times New Roman CYR" w:cs="Times New Roman CYR"/>
        </w:rPr>
        <w:t xml:space="preserve">», «Сольвычегодск - </w:t>
      </w:r>
      <w:proofErr w:type="spellStart"/>
      <w:r w:rsidRPr="00272CC1">
        <w:rPr>
          <w:rFonts w:ascii="Times New Roman CYR" w:hAnsi="Times New Roman CYR" w:cs="Times New Roman CYR"/>
        </w:rPr>
        <w:t>Водолеиха</w:t>
      </w:r>
      <w:proofErr w:type="spellEnd"/>
      <w:r w:rsidRPr="00272CC1">
        <w:rPr>
          <w:rFonts w:ascii="Times New Roman CYR" w:hAnsi="Times New Roman CYR" w:cs="Times New Roman CYR"/>
        </w:rPr>
        <w:t xml:space="preserve">») </w:t>
      </w:r>
      <w:r w:rsidRPr="00272CC1">
        <w:t xml:space="preserve">запланированы бюджетные ассигнования </w:t>
      </w:r>
      <w:r w:rsidRPr="00272CC1">
        <w:rPr>
          <w:rFonts w:ascii="Times New Roman CYR" w:hAnsi="Times New Roman CYR" w:cs="Times New Roman CYR"/>
        </w:rPr>
        <w:t xml:space="preserve">в объеме 520,0            </w:t>
      </w:r>
      <w:r w:rsidRPr="00272CC1">
        <w:t>тыс. рублей</w:t>
      </w:r>
      <w:r w:rsidRPr="00272CC1">
        <w:rPr>
          <w:rFonts w:ascii="Times New Roman CYR" w:hAnsi="Times New Roman CYR" w:cs="Times New Roman CYR"/>
        </w:rPr>
        <w:t>. Расходы за 9 месяцев  2024 года не производились.</w:t>
      </w:r>
    </w:p>
    <w:p w:rsidR="007B690A" w:rsidRPr="00272CC1" w:rsidRDefault="007B690A" w:rsidP="007B690A">
      <w:pPr>
        <w:tabs>
          <w:tab w:val="left" w:pos="1418"/>
        </w:tabs>
        <w:spacing w:line="276" w:lineRule="auto"/>
        <w:ind w:firstLine="567"/>
        <w:jc w:val="both"/>
      </w:pPr>
      <w:proofErr w:type="gramStart"/>
      <w:r w:rsidRPr="00272CC1">
        <w:t xml:space="preserve">2. за счет средств резервного фонда администрации Котласского муниципального округа Архангельской области в объеме </w:t>
      </w:r>
      <w:r w:rsidRPr="00272CC1">
        <w:rPr>
          <w:iCs/>
        </w:rPr>
        <w:t>42,8</w:t>
      </w:r>
      <w:r w:rsidRPr="00272CC1">
        <w:t xml:space="preserve"> тыс. рублей или на 100,0 % от плана и направлены на оказание услуг по перевозке пассажиров и автотранспортных средств на паромных переправах, теплоходе «Афалина», маломерными судами в условиях функционирования режима «Повышенная готовность» с целью предупреждения и ликвидации чрезвычайных ситуаций, связанных с прохождением весеннего ледохода и паводка.</w:t>
      </w:r>
      <w:proofErr w:type="gramEnd"/>
    </w:p>
    <w:p w:rsidR="007B690A" w:rsidRPr="00272CC1" w:rsidRDefault="007B690A" w:rsidP="007B690A">
      <w:pPr>
        <w:spacing w:line="276" w:lineRule="auto"/>
        <w:ind w:firstLine="567"/>
        <w:jc w:val="both"/>
        <w:rPr>
          <w:rFonts w:ascii="Times New Roman CYR" w:hAnsi="Times New Roman CYR" w:cs="Times New Roman CYR"/>
          <w:b/>
          <w:bCs/>
        </w:rPr>
      </w:pPr>
    </w:p>
    <w:p w:rsidR="007B690A" w:rsidRPr="00272CC1" w:rsidRDefault="007B690A" w:rsidP="007B690A">
      <w:pPr>
        <w:pStyle w:val="110"/>
        <w:spacing w:line="240" w:lineRule="auto"/>
        <w:ind w:left="-567" w:firstLine="709"/>
        <w:contextualSpacing/>
        <w:jc w:val="center"/>
        <w:rPr>
          <w:rFonts w:ascii="Times New Roman CYR" w:hAnsi="Times New Roman CYR" w:cs="Times New Roman CYR"/>
          <w:b/>
          <w:bCs/>
          <w:sz w:val="24"/>
          <w:szCs w:val="24"/>
        </w:rPr>
      </w:pPr>
      <w:r w:rsidRPr="00272CC1">
        <w:rPr>
          <w:rFonts w:ascii="Times New Roman CYR" w:hAnsi="Times New Roman CYR" w:cs="Times New Roman CYR"/>
          <w:b/>
          <w:bCs/>
          <w:sz w:val="24"/>
          <w:szCs w:val="24"/>
        </w:rPr>
        <w:t>Раздел подраздел 0409</w:t>
      </w:r>
    </w:p>
    <w:p w:rsidR="007B690A" w:rsidRPr="00272CC1" w:rsidRDefault="007B690A" w:rsidP="007B690A">
      <w:pPr>
        <w:pStyle w:val="110"/>
        <w:spacing w:after="0" w:line="240" w:lineRule="auto"/>
        <w:ind w:left="-567" w:firstLine="709"/>
        <w:jc w:val="center"/>
        <w:rPr>
          <w:rFonts w:ascii="Times New Roman CYR" w:hAnsi="Times New Roman CYR" w:cs="Times New Roman CYR"/>
          <w:b/>
          <w:bCs/>
          <w:sz w:val="24"/>
          <w:szCs w:val="24"/>
        </w:rPr>
      </w:pPr>
      <w:r w:rsidRPr="00272CC1">
        <w:rPr>
          <w:rFonts w:ascii="Times New Roman CYR" w:hAnsi="Times New Roman CYR" w:cs="Times New Roman CYR"/>
          <w:b/>
          <w:bCs/>
          <w:sz w:val="24"/>
          <w:szCs w:val="24"/>
        </w:rPr>
        <w:t>«Дорожное хозяйство (дорожные фонды)»</w:t>
      </w:r>
    </w:p>
    <w:p w:rsidR="007B690A" w:rsidRPr="00272CC1" w:rsidRDefault="007B690A" w:rsidP="007B690A">
      <w:pPr>
        <w:spacing w:line="276" w:lineRule="auto"/>
        <w:ind w:firstLine="567"/>
        <w:jc w:val="both"/>
      </w:pPr>
      <w:r w:rsidRPr="00272CC1">
        <w:t xml:space="preserve">По данному разделу подразделу расходы исполнены в объеме 59 610,8 тыс. </w:t>
      </w:r>
      <w:proofErr w:type="gramStart"/>
      <w:r w:rsidRPr="00272CC1">
        <w:t>рублей</w:t>
      </w:r>
      <w:proofErr w:type="gramEnd"/>
      <w:r w:rsidRPr="00272CC1">
        <w:t xml:space="preserve"> в том числе за счет средств областного бюджета –  19 686,2 тыс. рублей, за счет средств бюджета округа  - 39 924,6 тыс. рублей или на 68,1% от плана (план – 87 563,3 тыс. рублей), средства направлены на выполнение следующих мероприятий:</w:t>
      </w:r>
    </w:p>
    <w:tbl>
      <w:tblPr>
        <w:tblW w:w="1017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1134"/>
        <w:gridCol w:w="1086"/>
        <w:gridCol w:w="1082"/>
        <w:gridCol w:w="1186"/>
        <w:gridCol w:w="1154"/>
        <w:gridCol w:w="1134"/>
      </w:tblGrid>
      <w:tr w:rsidR="007B690A" w:rsidRPr="00272CC1" w:rsidTr="009D6B14">
        <w:trPr>
          <w:trHeight w:val="200"/>
          <w:jc w:val="center"/>
        </w:trPr>
        <w:tc>
          <w:tcPr>
            <w:tcW w:w="3402" w:type="dxa"/>
            <w:vMerge w:val="restart"/>
            <w:vAlign w:val="center"/>
          </w:tcPr>
          <w:p w:rsidR="007B690A" w:rsidRPr="00272CC1" w:rsidRDefault="007B690A" w:rsidP="007B690A">
            <w:pPr>
              <w:jc w:val="center"/>
              <w:rPr>
                <w:sz w:val="18"/>
                <w:szCs w:val="18"/>
              </w:rPr>
            </w:pPr>
            <w:r w:rsidRPr="00272CC1">
              <w:rPr>
                <w:sz w:val="18"/>
                <w:szCs w:val="18"/>
              </w:rPr>
              <w:t xml:space="preserve">Наименование главных распорядителей средств бюджета </w:t>
            </w:r>
            <w:r w:rsidRPr="00272CC1">
              <w:rPr>
                <w:sz w:val="18"/>
                <w:szCs w:val="18"/>
              </w:rPr>
              <w:br/>
              <w:t>Котласского муниципального округа Архангельской области и направления расходов</w:t>
            </w:r>
          </w:p>
        </w:tc>
        <w:tc>
          <w:tcPr>
            <w:tcW w:w="1134" w:type="dxa"/>
            <w:vMerge w:val="restart"/>
            <w:vAlign w:val="center"/>
          </w:tcPr>
          <w:p w:rsidR="007B690A" w:rsidRPr="00272CC1" w:rsidRDefault="007B690A" w:rsidP="007B690A">
            <w:pPr>
              <w:jc w:val="center"/>
              <w:rPr>
                <w:sz w:val="16"/>
                <w:szCs w:val="16"/>
              </w:rPr>
            </w:pPr>
            <w:r w:rsidRPr="00272CC1">
              <w:rPr>
                <w:sz w:val="16"/>
                <w:szCs w:val="16"/>
              </w:rPr>
              <w:t xml:space="preserve">План </w:t>
            </w:r>
            <w:proofErr w:type="gramStart"/>
            <w:r w:rsidRPr="00272CC1">
              <w:rPr>
                <w:sz w:val="16"/>
                <w:szCs w:val="16"/>
              </w:rPr>
              <w:t>на</w:t>
            </w:r>
            <w:proofErr w:type="gramEnd"/>
          </w:p>
          <w:p w:rsidR="007B690A" w:rsidRPr="00272CC1" w:rsidRDefault="007B690A" w:rsidP="007B690A">
            <w:pPr>
              <w:jc w:val="center"/>
              <w:rPr>
                <w:sz w:val="16"/>
                <w:szCs w:val="16"/>
              </w:rPr>
            </w:pPr>
            <w:r w:rsidRPr="00272CC1">
              <w:rPr>
                <w:sz w:val="16"/>
                <w:szCs w:val="16"/>
              </w:rPr>
              <w:t xml:space="preserve">2024 г., </w:t>
            </w:r>
          </w:p>
          <w:p w:rsidR="007B690A" w:rsidRPr="00272CC1" w:rsidRDefault="007B690A" w:rsidP="007B690A">
            <w:pPr>
              <w:jc w:val="center"/>
              <w:rPr>
                <w:sz w:val="18"/>
                <w:szCs w:val="18"/>
              </w:rPr>
            </w:pPr>
            <w:r w:rsidRPr="00272CC1">
              <w:rPr>
                <w:sz w:val="16"/>
                <w:szCs w:val="16"/>
              </w:rPr>
              <w:t>тыс. рублей</w:t>
            </w:r>
          </w:p>
        </w:tc>
        <w:tc>
          <w:tcPr>
            <w:tcW w:w="2168" w:type="dxa"/>
            <w:gridSpan w:val="2"/>
            <w:vAlign w:val="center"/>
          </w:tcPr>
          <w:p w:rsidR="007B690A" w:rsidRPr="00272CC1" w:rsidRDefault="007B690A" w:rsidP="007B690A">
            <w:pPr>
              <w:jc w:val="center"/>
              <w:rPr>
                <w:sz w:val="18"/>
                <w:szCs w:val="18"/>
              </w:rPr>
            </w:pPr>
            <w:r w:rsidRPr="00272CC1">
              <w:rPr>
                <w:sz w:val="18"/>
                <w:szCs w:val="18"/>
              </w:rPr>
              <w:t>в том числе</w:t>
            </w:r>
          </w:p>
        </w:tc>
        <w:tc>
          <w:tcPr>
            <w:tcW w:w="1186" w:type="dxa"/>
            <w:vMerge w:val="restart"/>
          </w:tcPr>
          <w:p w:rsidR="007B690A" w:rsidRPr="00272CC1" w:rsidRDefault="007B690A" w:rsidP="007B690A">
            <w:pPr>
              <w:ind w:left="-24" w:firstLine="24"/>
              <w:jc w:val="center"/>
              <w:rPr>
                <w:sz w:val="16"/>
                <w:szCs w:val="16"/>
              </w:rPr>
            </w:pPr>
            <w:r w:rsidRPr="00272CC1">
              <w:rPr>
                <w:sz w:val="16"/>
                <w:szCs w:val="16"/>
              </w:rPr>
              <w:t>Исполнено</w:t>
            </w:r>
          </w:p>
          <w:p w:rsidR="007B690A" w:rsidRPr="00272CC1" w:rsidRDefault="007B690A" w:rsidP="007B690A">
            <w:pPr>
              <w:ind w:left="-24" w:firstLine="24"/>
              <w:jc w:val="center"/>
              <w:rPr>
                <w:sz w:val="16"/>
                <w:szCs w:val="16"/>
              </w:rPr>
            </w:pPr>
            <w:r w:rsidRPr="00272CC1">
              <w:rPr>
                <w:sz w:val="16"/>
                <w:szCs w:val="16"/>
              </w:rPr>
              <w:t xml:space="preserve">за 9 месяцев 2024г. </w:t>
            </w:r>
          </w:p>
          <w:p w:rsidR="007B690A" w:rsidRPr="00272CC1" w:rsidRDefault="007B690A" w:rsidP="007B690A">
            <w:pPr>
              <w:jc w:val="center"/>
              <w:rPr>
                <w:sz w:val="18"/>
                <w:szCs w:val="18"/>
              </w:rPr>
            </w:pPr>
            <w:r w:rsidRPr="00272CC1">
              <w:rPr>
                <w:sz w:val="16"/>
                <w:szCs w:val="16"/>
              </w:rPr>
              <w:t>тыс. рублей</w:t>
            </w:r>
            <w:r w:rsidRPr="00272CC1">
              <w:rPr>
                <w:sz w:val="18"/>
                <w:szCs w:val="18"/>
              </w:rPr>
              <w:t xml:space="preserve"> </w:t>
            </w:r>
          </w:p>
        </w:tc>
        <w:tc>
          <w:tcPr>
            <w:tcW w:w="2288" w:type="dxa"/>
            <w:gridSpan w:val="2"/>
            <w:vAlign w:val="center"/>
          </w:tcPr>
          <w:p w:rsidR="007B690A" w:rsidRPr="00272CC1" w:rsidRDefault="007B690A" w:rsidP="007B690A">
            <w:pPr>
              <w:jc w:val="center"/>
              <w:rPr>
                <w:sz w:val="18"/>
                <w:szCs w:val="18"/>
              </w:rPr>
            </w:pPr>
            <w:r w:rsidRPr="00272CC1">
              <w:rPr>
                <w:sz w:val="18"/>
                <w:szCs w:val="18"/>
              </w:rPr>
              <w:t>в том числе</w:t>
            </w:r>
          </w:p>
        </w:tc>
      </w:tr>
      <w:tr w:rsidR="007B690A" w:rsidRPr="00272CC1" w:rsidTr="009D6B14">
        <w:trPr>
          <w:trHeight w:val="840"/>
          <w:jc w:val="center"/>
        </w:trPr>
        <w:tc>
          <w:tcPr>
            <w:tcW w:w="3402" w:type="dxa"/>
            <w:vMerge/>
            <w:vAlign w:val="center"/>
          </w:tcPr>
          <w:p w:rsidR="007B690A" w:rsidRPr="00272CC1" w:rsidRDefault="007B690A" w:rsidP="007B690A">
            <w:pPr>
              <w:rPr>
                <w:sz w:val="18"/>
                <w:szCs w:val="18"/>
              </w:rPr>
            </w:pPr>
          </w:p>
        </w:tc>
        <w:tc>
          <w:tcPr>
            <w:tcW w:w="1134" w:type="dxa"/>
            <w:vMerge/>
            <w:vAlign w:val="center"/>
          </w:tcPr>
          <w:p w:rsidR="007B690A" w:rsidRPr="00272CC1" w:rsidRDefault="007B690A" w:rsidP="007B690A">
            <w:pPr>
              <w:rPr>
                <w:sz w:val="18"/>
                <w:szCs w:val="18"/>
              </w:rPr>
            </w:pPr>
          </w:p>
        </w:tc>
        <w:tc>
          <w:tcPr>
            <w:tcW w:w="1086" w:type="dxa"/>
            <w:vAlign w:val="center"/>
          </w:tcPr>
          <w:p w:rsidR="007B690A" w:rsidRPr="00272CC1" w:rsidRDefault="007B690A" w:rsidP="007B690A">
            <w:pPr>
              <w:jc w:val="center"/>
              <w:rPr>
                <w:sz w:val="18"/>
                <w:szCs w:val="18"/>
              </w:rPr>
            </w:pPr>
            <w:r w:rsidRPr="00272CC1">
              <w:rPr>
                <w:sz w:val="18"/>
                <w:szCs w:val="18"/>
              </w:rPr>
              <w:t>бюджет округа</w:t>
            </w:r>
          </w:p>
        </w:tc>
        <w:tc>
          <w:tcPr>
            <w:tcW w:w="1082" w:type="dxa"/>
            <w:vAlign w:val="center"/>
          </w:tcPr>
          <w:p w:rsidR="007B690A" w:rsidRPr="00272CC1" w:rsidRDefault="007B690A" w:rsidP="007B690A">
            <w:pPr>
              <w:jc w:val="center"/>
              <w:rPr>
                <w:sz w:val="18"/>
                <w:szCs w:val="18"/>
              </w:rPr>
            </w:pPr>
            <w:r w:rsidRPr="00272CC1">
              <w:rPr>
                <w:sz w:val="18"/>
                <w:szCs w:val="18"/>
              </w:rPr>
              <w:t>областной бюджет</w:t>
            </w:r>
          </w:p>
        </w:tc>
        <w:tc>
          <w:tcPr>
            <w:tcW w:w="1186" w:type="dxa"/>
            <w:vMerge/>
            <w:vAlign w:val="center"/>
          </w:tcPr>
          <w:p w:rsidR="007B690A" w:rsidRPr="00272CC1" w:rsidRDefault="007B690A" w:rsidP="007B690A">
            <w:pPr>
              <w:jc w:val="center"/>
              <w:rPr>
                <w:sz w:val="18"/>
                <w:szCs w:val="18"/>
              </w:rPr>
            </w:pPr>
          </w:p>
        </w:tc>
        <w:tc>
          <w:tcPr>
            <w:tcW w:w="1154" w:type="dxa"/>
            <w:vAlign w:val="center"/>
          </w:tcPr>
          <w:p w:rsidR="007B690A" w:rsidRPr="00272CC1" w:rsidRDefault="007B690A" w:rsidP="007B690A">
            <w:pPr>
              <w:jc w:val="center"/>
              <w:rPr>
                <w:sz w:val="18"/>
                <w:szCs w:val="18"/>
              </w:rPr>
            </w:pPr>
            <w:r w:rsidRPr="00272CC1">
              <w:rPr>
                <w:sz w:val="18"/>
                <w:szCs w:val="18"/>
              </w:rPr>
              <w:t>бюджет округа</w:t>
            </w:r>
          </w:p>
        </w:tc>
        <w:tc>
          <w:tcPr>
            <w:tcW w:w="1134" w:type="dxa"/>
            <w:vAlign w:val="center"/>
          </w:tcPr>
          <w:p w:rsidR="007B690A" w:rsidRPr="00272CC1" w:rsidRDefault="007B690A" w:rsidP="007B690A">
            <w:pPr>
              <w:jc w:val="center"/>
              <w:rPr>
                <w:sz w:val="18"/>
                <w:szCs w:val="18"/>
              </w:rPr>
            </w:pPr>
            <w:r w:rsidRPr="00272CC1">
              <w:rPr>
                <w:sz w:val="18"/>
                <w:szCs w:val="18"/>
              </w:rPr>
              <w:t>областной бюджет</w:t>
            </w:r>
          </w:p>
        </w:tc>
      </w:tr>
      <w:tr w:rsidR="007B690A" w:rsidRPr="00272CC1" w:rsidTr="009D6B14">
        <w:trPr>
          <w:trHeight w:val="885"/>
          <w:jc w:val="center"/>
        </w:trPr>
        <w:tc>
          <w:tcPr>
            <w:tcW w:w="3402" w:type="dxa"/>
            <w:vAlign w:val="bottom"/>
          </w:tcPr>
          <w:p w:rsidR="007B690A" w:rsidRPr="00272CC1" w:rsidRDefault="007B690A" w:rsidP="007B690A">
            <w:pPr>
              <w:rPr>
                <w:b/>
                <w:bCs/>
                <w:i/>
                <w:sz w:val="18"/>
                <w:szCs w:val="18"/>
              </w:rPr>
            </w:pPr>
            <w:r w:rsidRPr="00272CC1">
              <w:rPr>
                <w:b/>
                <w:bCs/>
                <w:i/>
                <w:sz w:val="18"/>
                <w:szCs w:val="18"/>
              </w:rPr>
              <w:lastRenderedPageBreak/>
              <w:t xml:space="preserve">Управление </w:t>
            </w:r>
            <w:proofErr w:type="spellStart"/>
            <w:r w:rsidRPr="00272CC1">
              <w:rPr>
                <w:b/>
                <w:bCs/>
                <w:i/>
                <w:sz w:val="18"/>
                <w:szCs w:val="18"/>
              </w:rPr>
              <w:t>имущественно-хозяйственного</w:t>
            </w:r>
            <w:proofErr w:type="spellEnd"/>
            <w:r w:rsidRPr="00272CC1">
              <w:rPr>
                <w:b/>
                <w:bCs/>
                <w:i/>
                <w:sz w:val="18"/>
                <w:szCs w:val="18"/>
              </w:rPr>
              <w:t xml:space="preserve"> комплекса администрации Котласского муниципального округа Архангельской области</w:t>
            </w:r>
          </w:p>
        </w:tc>
        <w:tc>
          <w:tcPr>
            <w:tcW w:w="1134" w:type="dxa"/>
            <w:noWrap/>
            <w:vAlign w:val="center"/>
          </w:tcPr>
          <w:p w:rsidR="007B690A" w:rsidRPr="00272CC1" w:rsidRDefault="007B690A" w:rsidP="007B690A">
            <w:pPr>
              <w:jc w:val="center"/>
              <w:rPr>
                <w:bCs/>
                <w:sz w:val="18"/>
                <w:szCs w:val="18"/>
              </w:rPr>
            </w:pPr>
            <w:r w:rsidRPr="00272CC1">
              <w:rPr>
                <w:bCs/>
                <w:sz w:val="18"/>
                <w:szCs w:val="18"/>
              </w:rPr>
              <w:t>87 563,3</w:t>
            </w:r>
          </w:p>
        </w:tc>
        <w:tc>
          <w:tcPr>
            <w:tcW w:w="1086" w:type="dxa"/>
            <w:noWrap/>
            <w:vAlign w:val="center"/>
          </w:tcPr>
          <w:p w:rsidR="007B690A" w:rsidRPr="00272CC1" w:rsidRDefault="007B690A" w:rsidP="007B690A">
            <w:pPr>
              <w:jc w:val="center"/>
              <w:rPr>
                <w:bCs/>
                <w:sz w:val="18"/>
                <w:szCs w:val="18"/>
              </w:rPr>
            </w:pPr>
            <w:r w:rsidRPr="00272CC1">
              <w:rPr>
                <w:bCs/>
                <w:sz w:val="18"/>
                <w:szCs w:val="18"/>
              </w:rPr>
              <w:t>62 705,3</w:t>
            </w:r>
          </w:p>
        </w:tc>
        <w:tc>
          <w:tcPr>
            <w:tcW w:w="1082" w:type="dxa"/>
            <w:noWrap/>
            <w:vAlign w:val="center"/>
          </w:tcPr>
          <w:p w:rsidR="007B690A" w:rsidRPr="00272CC1" w:rsidRDefault="007B690A" w:rsidP="007B690A">
            <w:pPr>
              <w:jc w:val="center"/>
              <w:rPr>
                <w:bCs/>
                <w:sz w:val="18"/>
                <w:szCs w:val="18"/>
              </w:rPr>
            </w:pPr>
            <w:r w:rsidRPr="00272CC1">
              <w:rPr>
                <w:iCs/>
                <w:sz w:val="18"/>
                <w:szCs w:val="18"/>
              </w:rPr>
              <w:t>24 858,0</w:t>
            </w:r>
          </w:p>
        </w:tc>
        <w:tc>
          <w:tcPr>
            <w:tcW w:w="1186" w:type="dxa"/>
            <w:vAlign w:val="center"/>
          </w:tcPr>
          <w:p w:rsidR="007B690A" w:rsidRPr="00272CC1" w:rsidRDefault="007B690A" w:rsidP="007B690A">
            <w:pPr>
              <w:jc w:val="center"/>
              <w:rPr>
                <w:bCs/>
                <w:sz w:val="18"/>
                <w:szCs w:val="18"/>
              </w:rPr>
            </w:pPr>
            <w:r w:rsidRPr="00272CC1">
              <w:rPr>
                <w:bCs/>
                <w:sz w:val="18"/>
                <w:szCs w:val="18"/>
              </w:rPr>
              <w:t>59 610,8</w:t>
            </w:r>
          </w:p>
        </w:tc>
        <w:tc>
          <w:tcPr>
            <w:tcW w:w="1154" w:type="dxa"/>
            <w:vAlign w:val="center"/>
          </w:tcPr>
          <w:p w:rsidR="007B690A" w:rsidRPr="00272CC1" w:rsidRDefault="007B690A" w:rsidP="007B690A">
            <w:pPr>
              <w:jc w:val="center"/>
              <w:rPr>
                <w:bCs/>
                <w:sz w:val="18"/>
                <w:szCs w:val="18"/>
              </w:rPr>
            </w:pPr>
            <w:r w:rsidRPr="00272CC1">
              <w:rPr>
                <w:bCs/>
                <w:sz w:val="18"/>
                <w:szCs w:val="18"/>
              </w:rPr>
              <w:t>39 924,6</w:t>
            </w:r>
          </w:p>
        </w:tc>
        <w:tc>
          <w:tcPr>
            <w:tcW w:w="1134" w:type="dxa"/>
            <w:vAlign w:val="center"/>
          </w:tcPr>
          <w:p w:rsidR="007B690A" w:rsidRPr="00272CC1" w:rsidRDefault="007B690A" w:rsidP="007B690A">
            <w:pPr>
              <w:jc w:val="center"/>
              <w:rPr>
                <w:bCs/>
                <w:sz w:val="18"/>
                <w:szCs w:val="18"/>
              </w:rPr>
            </w:pPr>
            <w:r w:rsidRPr="00272CC1">
              <w:rPr>
                <w:iCs/>
                <w:sz w:val="18"/>
                <w:szCs w:val="18"/>
              </w:rPr>
              <w:t>19 686,2</w:t>
            </w:r>
          </w:p>
        </w:tc>
      </w:tr>
      <w:tr w:rsidR="007B690A" w:rsidRPr="00272CC1" w:rsidTr="009D6B14">
        <w:trPr>
          <w:trHeight w:val="555"/>
          <w:jc w:val="center"/>
        </w:trPr>
        <w:tc>
          <w:tcPr>
            <w:tcW w:w="10178" w:type="dxa"/>
            <w:gridSpan w:val="7"/>
            <w:vAlign w:val="bottom"/>
          </w:tcPr>
          <w:p w:rsidR="007B690A" w:rsidRPr="00272CC1" w:rsidRDefault="007B690A" w:rsidP="007B690A">
            <w:pPr>
              <w:jc w:val="center"/>
              <w:rPr>
                <w:b/>
                <w:iCs/>
                <w:sz w:val="18"/>
                <w:szCs w:val="18"/>
              </w:rPr>
            </w:pPr>
            <w:r w:rsidRPr="00272CC1">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7B690A" w:rsidRPr="00272CC1" w:rsidTr="009D6B14">
        <w:trPr>
          <w:trHeight w:val="420"/>
          <w:jc w:val="center"/>
        </w:trPr>
        <w:tc>
          <w:tcPr>
            <w:tcW w:w="3402" w:type="dxa"/>
            <w:shd w:val="clear" w:color="auto" w:fill="auto"/>
            <w:vAlign w:val="center"/>
          </w:tcPr>
          <w:p w:rsidR="007B690A" w:rsidRPr="00272CC1" w:rsidRDefault="007B690A" w:rsidP="007B690A">
            <w:pPr>
              <w:outlineLvl w:val="2"/>
              <w:rPr>
                <w:iCs/>
                <w:sz w:val="18"/>
                <w:szCs w:val="18"/>
              </w:rPr>
            </w:pPr>
            <w:r w:rsidRPr="00272CC1">
              <w:rPr>
                <w:iCs/>
                <w:sz w:val="18"/>
                <w:szCs w:val="18"/>
              </w:rPr>
              <w:t>Содержание ледовой переправы в 2024 году по контракту от 2023 г., 2024 г.</w:t>
            </w:r>
          </w:p>
        </w:tc>
        <w:tc>
          <w:tcPr>
            <w:tcW w:w="1134"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1 559,8</w:t>
            </w:r>
          </w:p>
        </w:tc>
        <w:tc>
          <w:tcPr>
            <w:tcW w:w="1086"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1 559,8</w:t>
            </w:r>
          </w:p>
        </w:tc>
        <w:tc>
          <w:tcPr>
            <w:tcW w:w="1082"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319,4</w:t>
            </w:r>
          </w:p>
        </w:tc>
        <w:tc>
          <w:tcPr>
            <w:tcW w:w="115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319,4</w:t>
            </w:r>
          </w:p>
        </w:tc>
        <w:tc>
          <w:tcPr>
            <w:tcW w:w="113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0,0</w:t>
            </w:r>
          </w:p>
        </w:tc>
      </w:tr>
      <w:tr w:rsidR="007B690A" w:rsidRPr="00272CC1" w:rsidTr="009D6B14">
        <w:trPr>
          <w:trHeight w:val="661"/>
          <w:jc w:val="center"/>
        </w:trPr>
        <w:tc>
          <w:tcPr>
            <w:tcW w:w="3402" w:type="dxa"/>
            <w:shd w:val="clear" w:color="auto" w:fill="auto"/>
            <w:vAlign w:val="bottom"/>
          </w:tcPr>
          <w:p w:rsidR="007B690A" w:rsidRPr="00272CC1" w:rsidRDefault="007B690A" w:rsidP="007B690A">
            <w:pPr>
              <w:outlineLvl w:val="2"/>
              <w:rPr>
                <w:iCs/>
                <w:sz w:val="18"/>
                <w:szCs w:val="18"/>
              </w:rPr>
            </w:pPr>
            <w:r w:rsidRPr="00272CC1">
              <w:rPr>
                <w:iCs/>
                <w:sz w:val="18"/>
                <w:szCs w:val="18"/>
              </w:rPr>
              <w:t>Содержание автомобильных дорог в 2024 году по контрактам заключенным в 2023-2024 гг.</w:t>
            </w:r>
          </w:p>
        </w:tc>
        <w:tc>
          <w:tcPr>
            <w:tcW w:w="1134"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22 086,6</w:t>
            </w:r>
          </w:p>
        </w:tc>
        <w:tc>
          <w:tcPr>
            <w:tcW w:w="1086"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22 086,6</w:t>
            </w:r>
          </w:p>
        </w:tc>
        <w:tc>
          <w:tcPr>
            <w:tcW w:w="1082"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14 546,5</w:t>
            </w:r>
          </w:p>
        </w:tc>
        <w:tc>
          <w:tcPr>
            <w:tcW w:w="115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14 546,5</w:t>
            </w:r>
          </w:p>
        </w:tc>
        <w:tc>
          <w:tcPr>
            <w:tcW w:w="113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0,0</w:t>
            </w:r>
          </w:p>
        </w:tc>
      </w:tr>
      <w:tr w:rsidR="007B690A" w:rsidRPr="00272CC1" w:rsidTr="009D6B14">
        <w:trPr>
          <w:trHeight w:val="601"/>
          <w:jc w:val="center"/>
        </w:trPr>
        <w:tc>
          <w:tcPr>
            <w:tcW w:w="3402" w:type="dxa"/>
            <w:shd w:val="clear" w:color="auto" w:fill="auto"/>
            <w:vAlign w:val="bottom"/>
          </w:tcPr>
          <w:p w:rsidR="007B690A" w:rsidRPr="00272CC1" w:rsidRDefault="007B690A" w:rsidP="007B690A">
            <w:pPr>
              <w:outlineLvl w:val="2"/>
              <w:rPr>
                <w:iCs/>
                <w:sz w:val="18"/>
                <w:szCs w:val="18"/>
              </w:rPr>
            </w:pPr>
            <w:r w:rsidRPr="00272CC1">
              <w:rPr>
                <w:iCs/>
                <w:sz w:val="18"/>
                <w:szCs w:val="18"/>
              </w:rPr>
              <w:t xml:space="preserve">Субсидии муниципальным бюджетным учреждениям на </w:t>
            </w:r>
            <w:proofErr w:type="gramStart"/>
            <w:r w:rsidRPr="00272CC1">
              <w:rPr>
                <w:iCs/>
                <w:sz w:val="18"/>
                <w:szCs w:val="18"/>
              </w:rPr>
              <w:t>финансовое</w:t>
            </w:r>
            <w:proofErr w:type="gramEnd"/>
            <w:r w:rsidRPr="00272CC1">
              <w:rPr>
                <w:iCs/>
                <w:sz w:val="18"/>
                <w:szCs w:val="18"/>
              </w:rPr>
              <w:t xml:space="preserve"> обеспечения муниципального задания</w:t>
            </w:r>
          </w:p>
        </w:tc>
        <w:tc>
          <w:tcPr>
            <w:tcW w:w="1134"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7 477,4</w:t>
            </w:r>
          </w:p>
        </w:tc>
        <w:tc>
          <w:tcPr>
            <w:tcW w:w="1086"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7 477,4</w:t>
            </w:r>
          </w:p>
        </w:tc>
        <w:tc>
          <w:tcPr>
            <w:tcW w:w="1082" w:type="dxa"/>
            <w:shd w:val="clear" w:color="auto" w:fill="auto"/>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4 815,1</w:t>
            </w:r>
          </w:p>
        </w:tc>
        <w:tc>
          <w:tcPr>
            <w:tcW w:w="115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4 815,1</w:t>
            </w:r>
          </w:p>
        </w:tc>
        <w:tc>
          <w:tcPr>
            <w:tcW w:w="1134" w:type="dxa"/>
            <w:shd w:val="clear" w:color="auto" w:fill="auto"/>
            <w:vAlign w:val="center"/>
          </w:tcPr>
          <w:p w:rsidR="007B690A" w:rsidRPr="00272CC1" w:rsidRDefault="007B690A" w:rsidP="007B690A">
            <w:pPr>
              <w:jc w:val="center"/>
              <w:outlineLvl w:val="2"/>
              <w:rPr>
                <w:iCs/>
                <w:sz w:val="18"/>
                <w:szCs w:val="18"/>
              </w:rPr>
            </w:pPr>
            <w:r w:rsidRPr="00272CC1">
              <w:rPr>
                <w:iCs/>
                <w:sz w:val="18"/>
                <w:szCs w:val="18"/>
              </w:rPr>
              <w:t>0,0</w:t>
            </w:r>
          </w:p>
        </w:tc>
      </w:tr>
      <w:tr w:rsidR="007B690A" w:rsidRPr="00272CC1" w:rsidTr="009D6B14">
        <w:trPr>
          <w:trHeight w:val="616"/>
          <w:jc w:val="center"/>
        </w:trPr>
        <w:tc>
          <w:tcPr>
            <w:tcW w:w="3402" w:type="dxa"/>
            <w:vAlign w:val="bottom"/>
          </w:tcPr>
          <w:p w:rsidR="007B690A" w:rsidRPr="00272CC1" w:rsidRDefault="007B690A" w:rsidP="007B690A">
            <w:pPr>
              <w:outlineLvl w:val="2"/>
              <w:rPr>
                <w:iCs/>
                <w:sz w:val="18"/>
                <w:szCs w:val="18"/>
              </w:rPr>
            </w:pPr>
            <w:r w:rsidRPr="00272CC1">
              <w:rPr>
                <w:iCs/>
                <w:sz w:val="18"/>
                <w:szCs w:val="18"/>
              </w:rPr>
              <w:t xml:space="preserve">Капитальный ремонт, ремонт автомобильных дорог, автодорожных подъездов </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24 364,9</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24 364,9</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vAlign w:val="center"/>
          </w:tcPr>
          <w:p w:rsidR="007B690A" w:rsidRPr="00272CC1" w:rsidRDefault="007B690A" w:rsidP="007B690A">
            <w:pPr>
              <w:jc w:val="center"/>
              <w:outlineLvl w:val="2"/>
              <w:rPr>
                <w:iCs/>
                <w:sz w:val="18"/>
                <w:szCs w:val="18"/>
              </w:rPr>
            </w:pPr>
            <w:r w:rsidRPr="00272CC1">
              <w:rPr>
                <w:iCs/>
                <w:sz w:val="18"/>
                <w:szCs w:val="18"/>
              </w:rPr>
              <w:t>16 653,5</w:t>
            </w:r>
          </w:p>
        </w:tc>
        <w:tc>
          <w:tcPr>
            <w:tcW w:w="1154" w:type="dxa"/>
            <w:vAlign w:val="center"/>
          </w:tcPr>
          <w:p w:rsidR="007B690A" w:rsidRPr="00272CC1" w:rsidRDefault="007B690A" w:rsidP="007B690A">
            <w:pPr>
              <w:jc w:val="center"/>
              <w:outlineLvl w:val="2"/>
              <w:rPr>
                <w:iCs/>
                <w:sz w:val="18"/>
                <w:szCs w:val="18"/>
              </w:rPr>
            </w:pPr>
            <w:r w:rsidRPr="00272CC1">
              <w:rPr>
                <w:iCs/>
                <w:sz w:val="18"/>
                <w:szCs w:val="18"/>
              </w:rPr>
              <w:t>16 653,5</w:t>
            </w:r>
          </w:p>
        </w:tc>
        <w:tc>
          <w:tcPr>
            <w:tcW w:w="1134" w:type="dxa"/>
            <w:vAlign w:val="center"/>
          </w:tcPr>
          <w:p w:rsidR="007B690A" w:rsidRPr="00272CC1" w:rsidRDefault="007B690A" w:rsidP="007B690A">
            <w:pPr>
              <w:jc w:val="center"/>
              <w:outlineLvl w:val="2"/>
              <w:rPr>
                <w:iCs/>
                <w:sz w:val="18"/>
                <w:szCs w:val="18"/>
              </w:rPr>
            </w:pPr>
            <w:r w:rsidRPr="00272CC1">
              <w:rPr>
                <w:iCs/>
                <w:sz w:val="18"/>
                <w:szCs w:val="18"/>
              </w:rPr>
              <w:t>0,0</w:t>
            </w:r>
          </w:p>
        </w:tc>
      </w:tr>
      <w:tr w:rsidR="007B690A" w:rsidRPr="00272CC1" w:rsidTr="009D6B14">
        <w:trPr>
          <w:trHeight w:val="710"/>
          <w:jc w:val="center"/>
        </w:trPr>
        <w:tc>
          <w:tcPr>
            <w:tcW w:w="3402" w:type="dxa"/>
            <w:vAlign w:val="bottom"/>
          </w:tcPr>
          <w:p w:rsidR="007B690A" w:rsidRPr="00272CC1" w:rsidRDefault="007B690A" w:rsidP="007B690A">
            <w:pPr>
              <w:outlineLvl w:val="2"/>
              <w:rPr>
                <w:iCs/>
                <w:sz w:val="18"/>
                <w:szCs w:val="18"/>
              </w:rPr>
            </w:pPr>
            <w:r w:rsidRPr="00272CC1">
              <w:rPr>
                <w:iCs/>
                <w:sz w:val="18"/>
                <w:szCs w:val="18"/>
              </w:rPr>
              <w:t>Расходы на проведение экспертизы ПСД, разработку сметной документации, осуществление строительного контроля при проведении работ по ремонту дорог</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1 933,5</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1 933,5</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vAlign w:val="center"/>
          </w:tcPr>
          <w:p w:rsidR="007B690A" w:rsidRPr="00272CC1" w:rsidRDefault="007B690A" w:rsidP="007B690A">
            <w:pPr>
              <w:jc w:val="center"/>
              <w:rPr>
                <w:iCs/>
                <w:sz w:val="18"/>
                <w:szCs w:val="18"/>
              </w:rPr>
            </w:pPr>
            <w:r w:rsidRPr="00272CC1">
              <w:rPr>
                <w:iCs/>
                <w:sz w:val="18"/>
                <w:szCs w:val="18"/>
              </w:rPr>
              <w:t>193,6</w:t>
            </w:r>
          </w:p>
        </w:tc>
        <w:tc>
          <w:tcPr>
            <w:tcW w:w="1154" w:type="dxa"/>
            <w:vAlign w:val="center"/>
          </w:tcPr>
          <w:p w:rsidR="007B690A" w:rsidRPr="00272CC1" w:rsidRDefault="007B690A" w:rsidP="007B690A">
            <w:pPr>
              <w:jc w:val="center"/>
              <w:rPr>
                <w:iCs/>
                <w:sz w:val="18"/>
                <w:szCs w:val="18"/>
              </w:rPr>
            </w:pPr>
            <w:r w:rsidRPr="00272CC1">
              <w:rPr>
                <w:iCs/>
                <w:sz w:val="18"/>
                <w:szCs w:val="18"/>
              </w:rPr>
              <w:t>193,6</w:t>
            </w:r>
          </w:p>
        </w:tc>
        <w:tc>
          <w:tcPr>
            <w:tcW w:w="1134" w:type="dxa"/>
            <w:vAlign w:val="center"/>
          </w:tcPr>
          <w:p w:rsidR="007B690A" w:rsidRPr="00272CC1" w:rsidRDefault="007B690A" w:rsidP="007B690A">
            <w:pPr>
              <w:jc w:val="center"/>
              <w:rPr>
                <w:iCs/>
                <w:sz w:val="18"/>
                <w:szCs w:val="18"/>
              </w:rPr>
            </w:pPr>
            <w:r w:rsidRPr="00272CC1">
              <w:rPr>
                <w:iCs/>
                <w:sz w:val="18"/>
                <w:szCs w:val="18"/>
              </w:rPr>
              <w:t>0,0</w:t>
            </w:r>
          </w:p>
        </w:tc>
      </w:tr>
      <w:tr w:rsidR="007B690A" w:rsidRPr="00272CC1" w:rsidTr="009D6B14">
        <w:trPr>
          <w:trHeight w:val="285"/>
          <w:jc w:val="center"/>
        </w:trPr>
        <w:tc>
          <w:tcPr>
            <w:tcW w:w="3402" w:type="dxa"/>
            <w:vAlign w:val="bottom"/>
          </w:tcPr>
          <w:p w:rsidR="007B690A" w:rsidRPr="00272CC1" w:rsidRDefault="007B690A" w:rsidP="007B690A">
            <w:pPr>
              <w:outlineLvl w:val="2"/>
              <w:rPr>
                <w:iCs/>
                <w:sz w:val="18"/>
                <w:szCs w:val="18"/>
              </w:rPr>
            </w:pPr>
            <w:r w:rsidRPr="00272CC1">
              <w:rPr>
                <w:iCs/>
                <w:sz w:val="18"/>
                <w:szCs w:val="18"/>
              </w:rPr>
              <w:t>Разработка проектов организации дорожного движения</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316,7</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316,7</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54"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34" w:type="dxa"/>
            <w:vAlign w:val="center"/>
          </w:tcPr>
          <w:p w:rsidR="007B690A" w:rsidRPr="00272CC1" w:rsidRDefault="007B690A" w:rsidP="007B690A">
            <w:pPr>
              <w:jc w:val="center"/>
              <w:rPr>
                <w:iCs/>
                <w:sz w:val="18"/>
                <w:szCs w:val="18"/>
              </w:rPr>
            </w:pPr>
            <w:r w:rsidRPr="00272CC1">
              <w:rPr>
                <w:iCs/>
                <w:sz w:val="18"/>
                <w:szCs w:val="18"/>
              </w:rPr>
              <w:t>0,0</w:t>
            </w:r>
          </w:p>
        </w:tc>
      </w:tr>
      <w:tr w:rsidR="007B690A" w:rsidRPr="00272CC1" w:rsidTr="009D6B14">
        <w:trPr>
          <w:trHeight w:val="589"/>
          <w:jc w:val="center"/>
        </w:trPr>
        <w:tc>
          <w:tcPr>
            <w:tcW w:w="3402" w:type="dxa"/>
            <w:vAlign w:val="bottom"/>
          </w:tcPr>
          <w:p w:rsidR="007B690A" w:rsidRPr="00272CC1" w:rsidRDefault="007B690A" w:rsidP="007B690A">
            <w:pPr>
              <w:tabs>
                <w:tab w:val="left" w:pos="1302"/>
              </w:tabs>
              <w:outlineLvl w:val="2"/>
              <w:rPr>
                <w:iCs/>
                <w:sz w:val="18"/>
                <w:szCs w:val="18"/>
              </w:rPr>
            </w:pPr>
            <w:r w:rsidRPr="00272CC1">
              <w:rPr>
                <w:iCs/>
                <w:sz w:val="18"/>
                <w:szCs w:val="18"/>
              </w:rPr>
              <w:t>Электроснабжение (освещение) автомобильных дорог в населенных пунктах Котласского муниципального округа</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4 596,5</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4 596,5</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vAlign w:val="center"/>
          </w:tcPr>
          <w:p w:rsidR="007B690A" w:rsidRPr="00272CC1" w:rsidRDefault="007B690A" w:rsidP="007B690A">
            <w:pPr>
              <w:jc w:val="center"/>
              <w:rPr>
                <w:iCs/>
                <w:sz w:val="18"/>
                <w:szCs w:val="18"/>
              </w:rPr>
            </w:pPr>
            <w:r w:rsidRPr="00272CC1">
              <w:rPr>
                <w:iCs/>
                <w:sz w:val="18"/>
                <w:szCs w:val="18"/>
              </w:rPr>
              <w:t>3 396,5</w:t>
            </w:r>
          </w:p>
        </w:tc>
        <w:tc>
          <w:tcPr>
            <w:tcW w:w="1154" w:type="dxa"/>
            <w:vAlign w:val="center"/>
          </w:tcPr>
          <w:p w:rsidR="007B690A" w:rsidRPr="00272CC1" w:rsidRDefault="007B690A" w:rsidP="007B690A">
            <w:pPr>
              <w:jc w:val="center"/>
              <w:rPr>
                <w:iCs/>
                <w:sz w:val="18"/>
                <w:szCs w:val="18"/>
              </w:rPr>
            </w:pPr>
            <w:r w:rsidRPr="00272CC1">
              <w:rPr>
                <w:iCs/>
                <w:sz w:val="18"/>
                <w:szCs w:val="18"/>
              </w:rPr>
              <w:t>3 396,5</w:t>
            </w:r>
          </w:p>
        </w:tc>
        <w:tc>
          <w:tcPr>
            <w:tcW w:w="1134" w:type="dxa"/>
            <w:vAlign w:val="center"/>
          </w:tcPr>
          <w:p w:rsidR="007B690A" w:rsidRPr="00272CC1" w:rsidRDefault="007B690A" w:rsidP="007B690A">
            <w:pPr>
              <w:jc w:val="center"/>
              <w:rPr>
                <w:iCs/>
                <w:sz w:val="18"/>
                <w:szCs w:val="18"/>
              </w:rPr>
            </w:pPr>
            <w:r w:rsidRPr="00272CC1">
              <w:rPr>
                <w:iCs/>
                <w:sz w:val="18"/>
                <w:szCs w:val="18"/>
              </w:rPr>
              <w:t>0,0</w:t>
            </w:r>
          </w:p>
        </w:tc>
      </w:tr>
      <w:tr w:rsidR="007B690A" w:rsidRPr="00272CC1" w:rsidTr="009D6B14">
        <w:trPr>
          <w:trHeight w:val="418"/>
          <w:jc w:val="center"/>
        </w:trPr>
        <w:tc>
          <w:tcPr>
            <w:tcW w:w="3402" w:type="dxa"/>
            <w:vAlign w:val="bottom"/>
          </w:tcPr>
          <w:p w:rsidR="007B690A" w:rsidRPr="00272CC1" w:rsidRDefault="007B690A" w:rsidP="007B690A">
            <w:pPr>
              <w:tabs>
                <w:tab w:val="left" w:pos="1302"/>
              </w:tabs>
              <w:outlineLvl w:val="2"/>
              <w:rPr>
                <w:iCs/>
                <w:sz w:val="18"/>
                <w:szCs w:val="18"/>
              </w:rPr>
            </w:pPr>
            <w:r w:rsidRPr="00272CC1">
              <w:rPr>
                <w:iCs/>
                <w:sz w:val="18"/>
                <w:szCs w:val="18"/>
              </w:rPr>
              <w:t>Приобретение и установка дорожных знаков</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370,0</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370,0</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186"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54"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34" w:type="dxa"/>
            <w:vAlign w:val="center"/>
          </w:tcPr>
          <w:p w:rsidR="007B690A" w:rsidRPr="00272CC1" w:rsidRDefault="007B690A" w:rsidP="007B690A">
            <w:pPr>
              <w:jc w:val="center"/>
              <w:rPr>
                <w:iCs/>
                <w:sz w:val="18"/>
                <w:szCs w:val="18"/>
              </w:rPr>
            </w:pPr>
            <w:r w:rsidRPr="00272CC1">
              <w:rPr>
                <w:iCs/>
                <w:sz w:val="18"/>
                <w:szCs w:val="18"/>
              </w:rPr>
              <w:t>0,0</w:t>
            </w:r>
          </w:p>
        </w:tc>
      </w:tr>
      <w:tr w:rsidR="007B690A" w:rsidRPr="00272CC1" w:rsidTr="009D6B14">
        <w:trPr>
          <w:trHeight w:val="356"/>
          <w:jc w:val="center"/>
        </w:trPr>
        <w:tc>
          <w:tcPr>
            <w:tcW w:w="3402" w:type="dxa"/>
            <w:vAlign w:val="center"/>
          </w:tcPr>
          <w:p w:rsidR="007B690A" w:rsidRPr="00272CC1" w:rsidRDefault="007B690A" w:rsidP="007B690A">
            <w:pPr>
              <w:tabs>
                <w:tab w:val="left" w:pos="1302"/>
              </w:tabs>
              <w:jc w:val="center"/>
              <w:outlineLvl w:val="2"/>
              <w:rPr>
                <w:b/>
                <w:iCs/>
                <w:sz w:val="18"/>
                <w:szCs w:val="18"/>
              </w:rPr>
            </w:pPr>
            <w:r w:rsidRPr="00272CC1">
              <w:rPr>
                <w:b/>
                <w:iCs/>
                <w:sz w:val="18"/>
                <w:szCs w:val="18"/>
              </w:rPr>
              <w:t>Итого по программе</w:t>
            </w:r>
          </w:p>
        </w:tc>
        <w:tc>
          <w:tcPr>
            <w:tcW w:w="1134" w:type="dxa"/>
            <w:noWrap/>
            <w:vAlign w:val="center"/>
          </w:tcPr>
          <w:p w:rsidR="007B690A" w:rsidRPr="00272CC1" w:rsidRDefault="007B690A" w:rsidP="007B690A">
            <w:pPr>
              <w:jc w:val="center"/>
              <w:rPr>
                <w:b/>
                <w:bCs/>
                <w:sz w:val="18"/>
                <w:szCs w:val="18"/>
              </w:rPr>
            </w:pPr>
            <w:r w:rsidRPr="00272CC1">
              <w:rPr>
                <w:b/>
                <w:bCs/>
                <w:sz w:val="18"/>
                <w:szCs w:val="18"/>
              </w:rPr>
              <w:t>62 705,3</w:t>
            </w:r>
          </w:p>
        </w:tc>
        <w:tc>
          <w:tcPr>
            <w:tcW w:w="1086" w:type="dxa"/>
            <w:noWrap/>
            <w:vAlign w:val="center"/>
          </w:tcPr>
          <w:p w:rsidR="007B690A" w:rsidRPr="00272CC1" w:rsidRDefault="007B690A" w:rsidP="007B690A">
            <w:pPr>
              <w:jc w:val="center"/>
              <w:rPr>
                <w:b/>
                <w:bCs/>
                <w:sz w:val="18"/>
                <w:szCs w:val="18"/>
              </w:rPr>
            </w:pPr>
            <w:r w:rsidRPr="00272CC1">
              <w:rPr>
                <w:b/>
                <w:bCs/>
                <w:sz w:val="18"/>
                <w:szCs w:val="18"/>
              </w:rPr>
              <w:t>62 705,3</w:t>
            </w:r>
          </w:p>
        </w:tc>
        <w:tc>
          <w:tcPr>
            <w:tcW w:w="1082" w:type="dxa"/>
            <w:noWrap/>
            <w:vAlign w:val="center"/>
          </w:tcPr>
          <w:p w:rsidR="007B690A" w:rsidRPr="00272CC1" w:rsidRDefault="007B690A" w:rsidP="007B690A">
            <w:pPr>
              <w:jc w:val="center"/>
              <w:rPr>
                <w:b/>
                <w:bCs/>
                <w:sz w:val="18"/>
                <w:szCs w:val="18"/>
              </w:rPr>
            </w:pPr>
            <w:r w:rsidRPr="00272CC1">
              <w:rPr>
                <w:b/>
                <w:bCs/>
                <w:sz w:val="18"/>
                <w:szCs w:val="18"/>
              </w:rPr>
              <w:t>0,0</w:t>
            </w:r>
          </w:p>
        </w:tc>
        <w:tc>
          <w:tcPr>
            <w:tcW w:w="1186" w:type="dxa"/>
            <w:vAlign w:val="center"/>
          </w:tcPr>
          <w:p w:rsidR="007B690A" w:rsidRPr="00272CC1" w:rsidRDefault="007B690A" w:rsidP="007B690A">
            <w:pPr>
              <w:jc w:val="center"/>
              <w:rPr>
                <w:b/>
                <w:bCs/>
                <w:sz w:val="18"/>
                <w:szCs w:val="18"/>
              </w:rPr>
            </w:pPr>
            <w:r w:rsidRPr="00272CC1">
              <w:rPr>
                <w:b/>
                <w:bCs/>
                <w:sz w:val="18"/>
                <w:szCs w:val="18"/>
              </w:rPr>
              <w:t>39 924,6</w:t>
            </w:r>
          </w:p>
        </w:tc>
        <w:tc>
          <w:tcPr>
            <w:tcW w:w="1154" w:type="dxa"/>
            <w:vAlign w:val="center"/>
          </w:tcPr>
          <w:p w:rsidR="007B690A" w:rsidRPr="00272CC1" w:rsidRDefault="007B690A" w:rsidP="007B690A">
            <w:pPr>
              <w:jc w:val="center"/>
              <w:rPr>
                <w:b/>
                <w:bCs/>
                <w:sz w:val="18"/>
                <w:szCs w:val="18"/>
              </w:rPr>
            </w:pPr>
            <w:r w:rsidRPr="00272CC1">
              <w:rPr>
                <w:b/>
                <w:bCs/>
                <w:sz w:val="18"/>
                <w:szCs w:val="18"/>
              </w:rPr>
              <w:t>39 924,6</w:t>
            </w:r>
          </w:p>
        </w:tc>
        <w:tc>
          <w:tcPr>
            <w:tcW w:w="1134" w:type="dxa"/>
            <w:vAlign w:val="center"/>
          </w:tcPr>
          <w:p w:rsidR="007B690A" w:rsidRPr="00272CC1" w:rsidRDefault="007B690A" w:rsidP="007B690A">
            <w:pPr>
              <w:jc w:val="center"/>
              <w:rPr>
                <w:b/>
                <w:bCs/>
                <w:sz w:val="18"/>
                <w:szCs w:val="18"/>
              </w:rPr>
            </w:pPr>
            <w:r w:rsidRPr="00272CC1">
              <w:rPr>
                <w:b/>
                <w:iCs/>
                <w:sz w:val="18"/>
                <w:szCs w:val="18"/>
              </w:rPr>
              <w:t>0,0</w:t>
            </w:r>
          </w:p>
        </w:tc>
      </w:tr>
      <w:tr w:rsidR="007B690A" w:rsidRPr="00272CC1" w:rsidTr="009D6B14">
        <w:trPr>
          <w:trHeight w:val="356"/>
          <w:jc w:val="center"/>
        </w:trPr>
        <w:tc>
          <w:tcPr>
            <w:tcW w:w="10178" w:type="dxa"/>
            <w:gridSpan w:val="7"/>
            <w:vAlign w:val="bottom"/>
          </w:tcPr>
          <w:p w:rsidR="007B690A" w:rsidRPr="00272CC1" w:rsidRDefault="007B690A" w:rsidP="007B690A">
            <w:pPr>
              <w:jc w:val="center"/>
              <w:outlineLvl w:val="2"/>
              <w:rPr>
                <w:b/>
                <w:iCs/>
                <w:sz w:val="18"/>
                <w:szCs w:val="18"/>
              </w:rPr>
            </w:pPr>
            <w:r w:rsidRPr="00272CC1">
              <w:rPr>
                <w:b/>
                <w:sz w:val="18"/>
                <w:szCs w:val="18"/>
              </w:rPr>
              <w:t xml:space="preserve">В рамках </w:t>
            </w:r>
            <w:proofErr w:type="spellStart"/>
            <w:r w:rsidRPr="00272CC1">
              <w:rPr>
                <w:b/>
                <w:sz w:val="18"/>
                <w:szCs w:val="18"/>
              </w:rPr>
              <w:t>непрограммной</w:t>
            </w:r>
            <w:proofErr w:type="spellEnd"/>
            <w:r w:rsidRPr="00272CC1">
              <w:rPr>
                <w:b/>
                <w:sz w:val="18"/>
                <w:szCs w:val="18"/>
              </w:rPr>
              <w:t xml:space="preserve"> деятельности</w:t>
            </w:r>
          </w:p>
        </w:tc>
      </w:tr>
      <w:tr w:rsidR="007B690A" w:rsidRPr="00272CC1" w:rsidTr="009D6B14">
        <w:trPr>
          <w:trHeight w:val="522"/>
          <w:jc w:val="center"/>
        </w:trPr>
        <w:tc>
          <w:tcPr>
            <w:tcW w:w="10178" w:type="dxa"/>
            <w:gridSpan w:val="7"/>
            <w:vAlign w:val="bottom"/>
          </w:tcPr>
          <w:p w:rsidR="007B690A" w:rsidRPr="00272CC1" w:rsidRDefault="007B690A" w:rsidP="007B690A">
            <w:pPr>
              <w:jc w:val="center"/>
              <w:outlineLvl w:val="2"/>
              <w:rPr>
                <w:b/>
                <w:iCs/>
                <w:sz w:val="18"/>
                <w:szCs w:val="18"/>
              </w:rPr>
            </w:pPr>
            <w:r w:rsidRPr="00272CC1">
              <w:rPr>
                <w:b/>
                <w:bCs/>
                <w:iCs/>
                <w:sz w:val="18"/>
                <w:szCs w:val="18"/>
              </w:rPr>
              <w:t>Р</w:t>
            </w:r>
            <w:r w:rsidRPr="00272CC1">
              <w:rPr>
                <w:b/>
                <w:iCs/>
                <w:sz w:val="18"/>
                <w:szCs w:val="18"/>
              </w:rPr>
              <w:t xml:space="preserve">еализация мероприятий по социально-экономическому развитию Котласского муниципального округа Архангельской области </w:t>
            </w:r>
          </w:p>
        </w:tc>
      </w:tr>
      <w:tr w:rsidR="007B690A" w:rsidRPr="00272CC1" w:rsidTr="009D6B14">
        <w:trPr>
          <w:trHeight w:val="522"/>
          <w:jc w:val="center"/>
        </w:trPr>
        <w:tc>
          <w:tcPr>
            <w:tcW w:w="3402" w:type="dxa"/>
            <w:vAlign w:val="bottom"/>
          </w:tcPr>
          <w:p w:rsidR="007B690A" w:rsidRPr="00272CC1" w:rsidRDefault="007B690A" w:rsidP="007B690A">
            <w:pPr>
              <w:outlineLvl w:val="2"/>
              <w:rPr>
                <w:iCs/>
                <w:sz w:val="18"/>
                <w:szCs w:val="18"/>
              </w:rPr>
            </w:pPr>
            <w:r w:rsidRPr="00272CC1">
              <w:rPr>
                <w:iCs/>
                <w:sz w:val="18"/>
                <w:szCs w:val="18"/>
              </w:rPr>
              <w:t>Капитальный ремонт автомобильной дороги «</w:t>
            </w:r>
            <w:proofErr w:type="spellStart"/>
            <w:r w:rsidRPr="00272CC1">
              <w:rPr>
                <w:iCs/>
                <w:sz w:val="18"/>
                <w:szCs w:val="18"/>
              </w:rPr>
              <w:t>рп</w:t>
            </w:r>
            <w:proofErr w:type="spellEnd"/>
            <w:r w:rsidRPr="00272CC1">
              <w:rPr>
                <w:iCs/>
                <w:sz w:val="18"/>
                <w:szCs w:val="18"/>
              </w:rPr>
              <w:t xml:space="preserve">. Приводино, ул. </w:t>
            </w:r>
            <w:proofErr w:type="spellStart"/>
            <w:r w:rsidRPr="00272CC1">
              <w:rPr>
                <w:iCs/>
                <w:sz w:val="18"/>
                <w:szCs w:val="18"/>
              </w:rPr>
              <w:t>Нефтянников</w:t>
            </w:r>
            <w:proofErr w:type="spellEnd"/>
            <w:r w:rsidRPr="00272CC1">
              <w:rPr>
                <w:iCs/>
                <w:sz w:val="18"/>
                <w:szCs w:val="18"/>
              </w:rPr>
              <w:t>»</w:t>
            </w:r>
          </w:p>
        </w:tc>
        <w:tc>
          <w:tcPr>
            <w:tcW w:w="1134" w:type="dxa"/>
            <w:noWrap/>
            <w:vAlign w:val="center"/>
          </w:tcPr>
          <w:p w:rsidR="007B690A" w:rsidRPr="00272CC1" w:rsidRDefault="0044162B" w:rsidP="007B690A">
            <w:pPr>
              <w:jc w:val="center"/>
              <w:outlineLvl w:val="2"/>
              <w:rPr>
                <w:iCs/>
                <w:sz w:val="18"/>
                <w:szCs w:val="18"/>
              </w:rPr>
            </w:pPr>
            <w:r>
              <w:rPr>
                <w:iCs/>
                <w:sz w:val="18"/>
                <w:szCs w:val="18"/>
              </w:rPr>
              <w:t>12 800,2</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082" w:type="dxa"/>
            <w:noWrap/>
            <w:vAlign w:val="center"/>
          </w:tcPr>
          <w:p w:rsidR="007B690A" w:rsidRPr="00272CC1" w:rsidRDefault="007B690A" w:rsidP="0044162B">
            <w:pPr>
              <w:jc w:val="center"/>
              <w:outlineLvl w:val="2"/>
              <w:rPr>
                <w:iCs/>
                <w:sz w:val="18"/>
                <w:szCs w:val="18"/>
              </w:rPr>
            </w:pPr>
            <w:r w:rsidRPr="00272CC1">
              <w:rPr>
                <w:iCs/>
                <w:sz w:val="18"/>
                <w:szCs w:val="18"/>
              </w:rPr>
              <w:t>12 800,</w:t>
            </w:r>
            <w:r w:rsidR="0044162B">
              <w:rPr>
                <w:iCs/>
                <w:sz w:val="18"/>
                <w:szCs w:val="18"/>
              </w:rPr>
              <w:t>2</w:t>
            </w:r>
          </w:p>
        </w:tc>
        <w:tc>
          <w:tcPr>
            <w:tcW w:w="1186" w:type="dxa"/>
            <w:vAlign w:val="center"/>
          </w:tcPr>
          <w:p w:rsidR="007B690A" w:rsidRPr="00272CC1" w:rsidRDefault="007B690A" w:rsidP="0044162B">
            <w:pPr>
              <w:jc w:val="center"/>
              <w:outlineLvl w:val="2"/>
              <w:rPr>
                <w:iCs/>
                <w:sz w:val="18"/>
                <w:szCs w:val="18"/>
              </w:rPr>
            </w:pPr>
            <w:r w:rsidRPr="00272CC1">
              <w:rPr>
                <w:iCs/>
                <w:sz w:val="18"/>
                <w:szCs w:val="18"/>
              </w:rPr>
              <w:t>12800,</w:t>
            </w:r>
            <w:r w:rsidR="0044162B">
              <w:rPr>
                <w:iCs/>
                <w:sz w:val="18"/>
                <w:szCs w:val="18"/>
              </w:rPr>
              <w:t>2</w:t>
            </w:r>
          </w:p>
        </w:tc>
        <w:tc>
          <w:tcPr>
            <w:tcW w:w="1154"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34" w:type="dxa"/>
            <w:vAlign w:val="center"/>
          </w:tcPr>
          <w:p w:rsidR="007B690A" w:rsidRPr="00272CC1" w:rsidRDefault="007B690A" w:rsidP="0044162B">
            <w:pPr>
              <w:jc w:val="center"/>
              <w:outlineLvl w:val="2"/>
              <w:rPr>
                <w:iCs/>
                <w:sz w:val="18"/>
                <w:szCs w:val="18"/>
              </w:rPr>
            </w:pPr>
            <w:r w:rsidRPr="00272CC1">
              <w:rPr>
                <w:iCs/>
                <w:sz w:val="18"/>
                <w:szCs w:val="18"/>
              </w:rPr>
              <w:t>12 800,</w:t>
            </w:r>
            <w:r w:rsidR="0044162B">
              <w:rPr>
                <w:iCs/>
                <w:sz w:val="18"/>
                <w:szCs w:val="18"/>
              </w:rPr>
              <w:t>2</w:t>
            </w:r>
          </w:p>
        </w:tc>
      </w:tr>
      <w:tr w:rsidR="007B690A" w:rsidRPr="00272CC1" w:rsidTr="009D6B14">
        <w:trPr>
          <w:trHeight w:val="522"/>
          <w:jc w:val="center"/>
        </w:trPr>
        <w:tc>
          <w:tcPr>
            <w:tcW w:w="3402" w:type="dxa"/>
            <w:vAlign w:val="bottom"/>
          </w:tcPr>
          <w:p w:rsidR="007B690A" w:rsidRPr="00272CC1" w:rsidRDefault="007B690A" w:rsidP="007B690A">
            <w:pPr>
              <w:outlineLvl w:val="2"/>
              <w:rPr>
                <w:bCs/>
                <w:iCs/>
                <w:sz w:val="18"/>
                <w:szCs w:val="18"/>
              </w:rPr>
            </w:pPr>
            <w:r w:rsidRPr="00272CC1">
              <w:rPr>
                <w:bCs/>
                <w:iCs/>
                <w:sz w:val="18"/>
                <w:szCs w:val="18"/>
              </w:rPr>
              <w:t>Устройство и ремонт сетей уличного освещения автомобильных дорог местного значения Котласского муниципального округа Архангельской области (</w:t>
            </w:r>
            <w:proofErr w:type="spellStart"/>
            <w:r w:rsidRPr="00272CC1">
              <w:rPr>
                <w:bCs/>
                <w:iCs/>
                <w:sz w:val="18"/>
                <w:szCs w:val="18"/>
              </w:rPr>
              <w:t>рп</w:t>
            </w:r>
            <w:proofErr w:type="gramStart"/>
            <w:r w:rsidRPr="00272CC1">
              <w:rPr>
                <w:bCs/>
                <w:iCs/>
                <w:sz w:val="18"/>
                <w:szCs w:val="18"/>
              </w:rPr>
              <w:t>.Ш</w:t>
            </w:r>
            <w:proofErr w:type="gramEnd"/>
            <w:r w:rsidRPr="00272CC1">
              <w:rPr>
                <w:bCs/>
                <w:iCs/>
                <w:sz w:val="18"/>
                <w:szCs w:val="18"/>
              </w:rPr>
              <w:t>ипицыно</w:t>
            </w:r>
            <w:proofErr w:type="spellEnd"/>
            <w:r w:rsidRPr="00272CC1">
              <w:rPr>
                <w:bCs/>
                <w:iCs/>
                <w:sz w:val="18"/>
                <w:szCs w:val="18"/>
              </w:rPr>
              <w:t xml:space="preserve">, ул.Ломоносова (от дома №3 до ул.Северной); </w:t>
            </w:r>
            <w:proofErr w:type="spellStart"/>
            <w:r w:rsidRPr="00272CC1">
              <w:rPr>
                <w:bCs/>
                <w:iCs/>
                <w:sz w:val="18"/>
                <w:szCs w:val="18"/>
              </w:rPr>
              <w:t>рп.Шипицыно</w:t>
            </w:r>
            <w:proofErr w:type="spellEnd"/>
            <w:r w:rsidRPr="00272CC1">
              <w:rPr>
                <w:bCs/>
                <w:iCs/>
                <w:sz w:val="18"/>
                <w:szCs w:val="18"/>
              </w:rPr>
              <w:t xml:space="preserve">, ул. Советская (от дома №1 до дома №53); </w:t>
            </w:r>
            <w:proofErr w:type="spellStart"/>
            <w:r w:rsidRPr="00272CC1">
              <w:rPr>
                <w:bCs/>
                <w:iCs/>
                <w:sz w:val="18"/>
                <w:szCs w:val="18"/>
              </w:rPr>
              <w:t>рп.Шипицыно</w:t>
            </w:r>
            <w:proofErr w:type="spellEnd"/>
            <w:r w:rsidRPr="00272CC1">
              <w:rPr>
                <w:bCs/>
                <w:iCs/>
                <w:sz w:val="18"/>
                <w:szCs w:val="18"/>
              </w:rPr>
              <w:t>, ул. Ломоносова (от ул. Северной до дома №79)</w:t>
            </w:r>
          </w:p>
        </w:tc>
        <w:tc>
          <w:tcPr>
            <w:tcW w:w="1134" w:type="dxa"/>
            <w:noWrap/>
            <w:vAlign w:val="center"/>
          </w:tcPr>
          <w:p w:rsidR="007B690A" w:rsidRPr="00272CC1" w:rsidRDefault="007B690A" w:rsidP="007B690A">
            <w:pPr>
              <w:jc w:val="center"/>
              <w:outlineLvl w:val="2"/>
              <w:rPr>
                <w:iCs/>
                <w:sz w:val="18"/>
                <w:szCs w:val="18"/>
              </w:rPr>
            </w:pPr>
            <w:r w:rsidRPr="00272CC1">
              <w:rPr>
                <w:iCs/>
                <w:sz w:val="18"/>
                <w:szCs w:val="18"/>
              </w:rPr>
              <w:t>12 057,9</w:t>
            </w:r>
          </w:p>
        </w:tc>
        <w:tc>
          <w:tcPr>
            <w:tcW w:w="1086" w:type="dxa"/>
            <w:noWrap/>
            <w:vAlign w:val="center"/>
          </w:tcPr>
          <w:p w:rsidR="007B690A" w:rsidRPr="00272CC1" w:rsidRDefault="007B690A" w:rsidP="007B690A">
            <w:pPr>
              <w:jc w:val="center"/>
              <w:outlineLvl w:val="2"/>
              <w:rPr>
                <w:iCs/>
                <w:sz w:val="18"/>
                <w:szCs w:val="18"/>
              </w:rPr>
            </w:pPr>
            <w:r w:rsidRPr="00272CC1">
              <w:rPr>
                <w:iCs/>
                <w:sz w:val="18"/>
                <w:szCs w:val="18"/>
              </w:rPr>
              <w:t>0,0</w:t>
            </w:r>
          </w:p>
        </w:tc>
        <w:tc>
          <w:tcPr>
            <w:tcW w:w="1082" w:type="dxa"/>
            <w:noWrap/>
            <w:vAlign w:val="center"/>
          </w:tcPr>
          <w:p w:rsidR="007B690A" w:rsidRPr="00272CC1" w:rsidRDefault="007B690A" w:rsidP="007B690A">
            <w:pPr>
              <w:jc w:val="center"/>
              <w:outlineLvl w:val="2"/>
              <w:rPr>
                <w:iCs/>
                <w:sz w:val="18"/>
                <w:szCs w:val="18"/>
              </w:rPr>
            </w:pPr>
            <w:r w:rsidRPr="00272CC1">
              <w:rPr>
                <w:iCs/>
                <w:sz w:val="18"/>
                <w:szCs w:val="18"/>
              </w:rPr>
              <w:t>12 057,9</w:t>
            </w:r>
          </w:p>
        </w:tc>
        <w:tc>
          <w:tcPr>
            <w:tcW w:w="1186" w:type="dxa"/>
            <w:vAlign w:val="center"/>
          </w:tcPr>
          <w:p w:rsidR="007B690A" w:rsidRPr="00272CC1" w:rsidRDefault="007B690A" w:rsidP="007B690A">
            <w:pPr>
              <w:jc w:val="center"/>
              <w:outlineLvl w:val="2"/>
              <w:rPr>
                <w:iCs/>
                <w:sz w:val="18"/>
                <w:szCs w:val="18"/>
              </w:rPr>
            </w:pPr>
            <w:r w:rsidRPr="00272CC1">
              <w:rPr>
                <w:iCs/>
                <w:sz w:val="18"/>
                <w:szCs w:val="18"/>
              </w:rPr>
              <w:t>6 886,1</w:t>
            </w:r>
          </w:p>
        </w:tc>
        <w:tc>
          <w:tcPr>
            <w:tcW w:w="1154" w:type="dxa"/>
            <w:vAlign w:val="center"/>
          </w:tcPr>
          <w:p w:rsidR="007B690A" w:rsidRPr="00272CC1" w:rsidRDefault="007B690A" w:rsidP="007B690A">
            <w:pPr>
              <w:jc w:val="center"/>
              <w:outlineLvl w:val="2"/>
              <w:rPr>
                <w:iCs/>
                <w:sz w:val="18"/>
                <w:szCs w:val="18"/>
              </w:rPr>
            </w:pPr>
            <w:r w:rsidRPr="00272CC1">
              <w:rPr>
                <w:iCs/>
                <w:sz w:val="18"/>
                <w:szCs w:val="18"/>
              </w:rPr>
              <w:t>0,0</w:t>
            </w:r>
          </w:p>
        </w:tc>
        <w:tc>
          <w:tcPr>
            <w:tcW w:w="1134" w:type="dxa"/>
            <w:vAlign w:val="center"/>
          </w:tcPr>
          <w:p w:rsidR="007B690A" w:rsidRPr="00272CC1" w:rsidRDefault="007B690A" w:rsidP="007B690A">
            <w:pPr>
              <w:jc w:val="center"/>
              <w:outlineLvl w:val="2"/>
              <w:rPr>
                <w:iCs/>
                <w:sz w:val="18"/>
                <w:szCs w:val="18"/>
              </w:rPr>
            </w:pPr>
            <w:r w:rsidRPr="00272CC1">
              <w:rPr>
                <w:iCs/>
                <w:sz w:val="18"/>
                <w:szCs w:val="18"/>
              </w:rPr>
              <w:t>6 886,1</w:t>
            </w:r>
          </w:p>
        </w:tc>
      </w:tr>
      <w:tr w:rsidR="007B690A" w:rsidRPr="00272CC1" w:rsidTr="009D6B14">
        <w:trPr>
          <w:trHeight w:val="356"/>
          <w:jc w:val="center"/>
        </w:trPr>
        <w:tc>
          <w:tcPr>
            <w:tcW w:w="3402" w:type="dxa"/>
            <w:vAlign w:val="center"/>
          </w:tcPr>
          <w:p w:rsidR="007B690A" w:rsidRPr="00272CC1" w:rsidRDefault="007B690A" w:rsidP="007B690A">
            <w:pPr>
              <w:ind w:left="-567"/>
              <w:jc w:val="center"/>
              <w:outlineLvl w:val="2"/>
              <w:rPr>
                <w:b/>
                <w:iCs/>
                <w:sz w:val="18"/>
                <w:szCs w:val="18"/>
              </w:rPr>
            </w:pPr>
            <w:r w:rsidRPr="00272CC1">
              <w:rPr>
                <w:b/>
                <w:iCs/>
                <w:sz w:val="18"/>
                <w:szCs w:val="18"/>
              </w:rPr>
              <w:t xml:space="preserve">Итого  </w:t>
            </w:r>
            <w:proofErr w:type="spellStart"/>
            <w:r w:rsidRPr="00272CC1">
              <w:rPr>
                <w:b/>
                <w:iCs/>
                <w:sz w:val="18"/>
                <w:szCs w:val="18"/>
              </w:rPr>
              <w:t>непрограммные</w:t>
            </w:r>
            <w:proofErr w:type="spellEnd"/>
            <w:r w:rsidRPr="00272CC1">
              <w:rPr>
                <w:b/>
                <w:iCs/>
                <w:sz w:val="18"/>
                <w:szCs w:val="18"/>
              </w:rPr>
              <w:t xml:space="preserve"> расходы</w:t>
            </w:r>
          </w:p>
        </w:tc>
        <w:tc>
          <w:tcPr>
            <w:tcW w:w="1134" w:type="dxa"/>
            <w:noWrap/>
            <w:vAlign w:val="center"/>
          </w:tcPr>
          <w:p w:rsidR="007B690A" w:rsidRPr="00272CC1" w:rsidRDefault="007B690A" w:rsidP="007B690A">
            <w:pPr>
              <w:jc w:val="center"/>
              <w:outlineLvl w:val="2"/>
              <w:rPr>
                <w:b/>
                <w:iCs/>
                <w:sz w:val="18"/>
                <w:szCs w:val="18"/>
              </w:rPr>
            </w:pPr>
            <w:r w:rsidRPr="00272CC1">
              <w:rPr>
                <w:b/>
                <w:iCs/>
                <w:sz w:val="18"/>
                <w:szCs w:val="18"/>
              </w:rPr>
              <w:t>24 858,0</w:t>
            </w:r>
          </w:p>
        </w:tc>
        <w:tc>
          <w:tcPr>
            <w:tcW w:w="1086" w:type="dxa"/>
            <w:noWrap/>
            <w:vAlign w:val="center"/>
          </w:tcPr>
          <w:p w:rsidR="007B690A" w:rsidRPr="00272CC1" w:rsidRDefault="007B690A" w:rsidP="007B690A">
            <w:pPr>
              <w:jc w:val="center"/>
              <w:outlineLvl w:val="2"/>
              <w:rPr>
                <w:b/>
                <w:iCs/>
                <w:sz w:val="18"/>
                <w:szCs w:val="18"/>
              </w:rPr>
            </w:pPr>
            <w:r w:rsidRPr="00272CC1">
              <w:rPr>
                <w:b/>
                <w:iCs/>
                <w:sz w:val="18"/>
                <w:szCs w:val="18"/>
              </w:rPr>
              <w:t>0,0</w:t>
            </w:r>
          </w:p>
        </w:tc>
        <w:tc>
          <w:tcPr>
            <w:tcW w:w="1082" w:type="dxa"/>
            <w:noWrap/>
            <w:vAlign w:val="center"/>
          </w:tcPr>
          <w:p w:rsidR="007B690A" w:rsidRPr="00272CC1" w:rsidRDefault="007B690A" w:rsidP="007B690A">
            <w:pPr>
              <w:jc w:val="center"/>
              <w:outlineLvl w:val="2"/>
              <w:rPr>
                <w:b/>
                <w:iCs/>
                <w:sz w:val="18"/>
                <w:szCs w:val="18"/>
              </w:rPr>
            </w:pPr>
            <w:r w:rsidRPr="00272CC1">
              <w:rPr>
                <w:b/>
                <w:iCs/>
                <w:sz w:val="18"/>
                <w:szCs w:val="18"/>
              </w:rPr>
              <w:t>24 858,0</w:t>
            </w:r>
          </w:p>
        </w:tc>
        <w:tc>
          <w:tcPr>
            <w:tcW w:w="1186" w:type="dxa"/>
            <w:vAlign w:val="center"/>
          </w:tcPr>
          <w:p w:rsidR="007B690A" w:rsidRPr="00272CC1" w:rsidRDefault="007B690A" w:rsidP="007B690A">
            <w:pPr>
              <w:jc w:val="center"/>
              <w:outlineLvl w:val="2"/>
              <w:rPr>
                <w:b/>
                <w:iCs/>
                <w:sz w:val="18"/>
                <w:szCs w:val="18"/>
              </w:rPr>
            </w:pPr>
            <w:r w:rsidRPr="00272CC1">
              <w:rPr>
                <w:b/>
                <w:iCs/>
                <w:sz w:val="18"/>
                <w:szCs w:val="18"/>
              </w:rPr>
              <w:t>19 686,2</w:t>
            </w:r>
          </w:p>
        </w:tc>
        <w:tc>
          <w:tcPr>
            <w:tcW w:w="1154" w:type="dxa"/>
            <w:vAlign w:val="center"/>
          </w:tcPr>
          <w:p w:rsidR="007B690A" w:rsidRPr="00272CC1" w:rsidRDefault="007B690A" w:rsidP="007B690A">
            <w:pPr>
              <w:jc w:val="center"/>
              <w:outlineLvl w:val="2"/>
              <w:rPr>
                <w:b/>
                <w:iCs/>
                <w:sz w:val="18"/>
                <w:szCs w:val="18"/>
              </w:rPr>
            </w:pPr>
            <w:r w:rsidRPr="00272CC1">
              <w:rPr>
                <w:b/>
                <w:iCs/>
                <w:sz w:val="18"/>
                <w:szCs w:val="18"/>
              </w:rPr>
              <w:t>0,0</w:t>
            </w:r>
          </w:p>
        </w:tc>
        <w:tc>
          <w:tcPr>
            <w:tcW w:w="1134" w:type="dxa"/>
            <w:vAlign w:val="center"/>
          </w:tcPr>
          <w:p w:rsidR="007B690A" w:rsidRPr="00272CC1" w:rsidRDefault="007B690A" w:rsidP="007B690A">
            <w:pPr>
              <w:jc w:val="center"/>
              <w:outlineLvl w:val="2"/>
              <w:rPr>
                <w:b/>
                <w:iCs/>
                <w:sz w:val="18"/>
                <w:szCs w:val="18"/>
              </w:rPr>
            </w:pPr>
            <w:r w:rsidRPr="00272CC1">
              <w:rPr>
                <w:b/>
                <w:iCs/>
                <w:sz w:val="18"/>
                <w:szCs w:val="18"/>
              </w:rPr>
              <w:t>19 686,2</w:t>
            </w:r>
          </w:p>
        </w:tc>
      </w:tr>
    </w:tbl>
    <w:p w:rsidR="007B690A" w:rsidRPr="00272CC1" w:rsidRDefault="007B690A" w:rsidP="007B690A">
      <w:pPr>
        <w:spacing w:line="276" w:lineRule="auto"/>
        <w:ind w:firstLine="567"/>
        <w:jc w:val="both"/>
      </w:pPr>
      <w:r w:rsidRPr="00272CC1">
        <w:t>Исполнение муниципального задания муниципальным бюджетным учреждением МБУ «Служба благоустройства МО «</w:t>
      </w:r>
      <w:proofErr w:type="spellStart"/>
      <w:r w:rsidRPr="00272CC1">
        <w:t>Черемушское</w:t>
      </w:r>
      <w:proofErr w:type="spellEnd"/>
      <w:r w:rsidRPr="00272CC1">
        <w:t>» за 9 месяцев 2024 года представлено в таблице:</w:t>
      </w:r>
    </w:p>
    <w:tbl>
      <w:tblPr>
        <w:tblW w:w="10276"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5"/>
        <w:gridCol w:w="1418"/>
        <w:gridCol w:w="1346"/>
        <w:gridCol w:w="1489"/>
        <w:gridCol w:w="1488"/>
      </w:tblGrid>
      <w:tr w:rsidR="007B690A"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jc w:val="right"/>
              <w:rPr>
                <w:sz w:val="18"/>
                <w:szCs w:val="18"/>
                <w:lang w:eastAsia="en-US"/>
              </w:rPr>
            </w:pPr>
            <w:r w:rsidRPr="00272CC1">
              <w:rPr>
                <w:sz w:val="18"/>
                <w:szCs w:val="18"/>
                <w:lang w:eastAsia="en-US"/>
              </w:rPr>
              <w:t>Наименование муниципальной услуги/работы</w:t>
            </w:r>
          </w:p>
        </w:tc>
        <w:tc>
          <w:tcPr>
            <w:tcW w:w="1418"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ind w:left="35"/>
              <w:jc w:val="center"/>
              <w:rPr>
                <w:sz w:val="18"/>
                <w:szCs w:val="18"/>
                <w:lang w:eastAsia="en-US"/>
              </w:rPr>
            </w:pPr>
            <w:r w:rsidRPr="00272CC1">
              <w:rPr>
                <w:sz w:val="18"/>
                <w:szCs w:val="18"/>
                <w:lang w:eastAsia="en-US"/>
              </w:rPr>
              <w:t>Показатель объема услуги</w:t>
            </w:r>
          </w:p>
        </w:tc>
        <w:tc>
          <w:tcPr>
            <w:tcW w:w="134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ind w:left="35"/>
              <w:jc w:val="center"/>
              <w:rPr>
                <w:sz w:val="18"/>
                <w:szCs w:val="18"/>
                <w:lang w:eastAsia="en-US"/>
              </w:rPr>
            </w:pPr>
            <w:r w:rsidRPr="00272CC1">
              <w:rPr>
                <w:sz w:val="18"/>
                <w:szCs w:val="18"/>
                <w:lang w:eastAsia="en-US"/>
              </w:rPr>
              <w:t xml:space="preserve">План </w:t>
            </w:r>
            <w:proofErr w:type="gramStart"/>
            <w:r w:rsidRPr="00272CC1">
              <w:rPr>
                <w:sz w:val="18"/>
                <w:szCs w:val="18"/>
                <w:lang w:eastAsia="en-US"/>
              </w:rPr>
              <w:t>на</w:t>
            </w:r>
            <w:proofErr w:type="gramEnd"/>
          </w:p>
          <w:p w:rsidR="007B690A" w:rsidRPr="00272CC1" w:rsidRDefault="007B690A" w:rsidP="007B690A">
            <w:pPr>
              <w:ind w:left="35"/>
              <w:jc w:val="center"/>
              <w:rPr>
                <w:sz w:val="18"/>
                <w:szCs w:val="18"/>
                <w:lang w:eastAsia="en-US"/>
              </w:rPr>
            </w:pPr>
            <w:r w:rsidRPr="00272CC1">
              <w:rPr>
                <w:sz w:val="18"/>
                <w:szCs w:val="18"/>
                <w:lang w:eastAsia="en-US"/>
              </w:rPr>
              <w:t>2024 год</w:t>
            </w:r>
          </w:p>
        </w:tc>
        <w:tc>
          <w:tcPr>
            <w:tcW w:w="148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ind w:left="35"/>
              <w:jc w:val="center"/>
              <w:rPr>
                <w:sz w:val="18"/>
                <w:szCs w:val="18"/>
                <w:lang w:eastAsia="en-US"/>
              </w:rPr>
            </w:pPr>
            <w:r w:rsidRPr="00272CC1">
              <w:rPr>
                <w:sz w:val="18"/>
                <w:szCs w:val="18"/>
                <w:lang w:eastAsia="en-US"/>
              </w:rPr>
              <w:t>Исполнено за</w:t>
            </w:r>
            <w:r w:rsidR="00AA0977">
              <w:rPr>
                <w:sz w:val="18"/>
                <w:szCs w:val="18"/>
                <w:lang w:eastAsia="en-US"/>
              </w:rPr>
              <w:t xml:space="preserve">            </w:t>
            </w:r>
            <w:r w:rsidRPr="00272CC1">
              <w:rPr>
                <w:sz w:val="18"/>
                <w:szCs w:val="18"/>
                <w:lang w:eastAsia="en-US"/>
              </w:rPr>
              <w:t xml:space="preserve"> 9 месяцев 2024г.</w:t>
            </w:r>
          </w:p>
        </w:tc>
        <w:tc>
          <w:tcPr>
            <w:tcW w:w="148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ind w:left="35"/>
              <w:jc w:val="center"/>
              <w:rPr>
                <w:sz w:val="18"/>
                <w:szCs w:val="18"/>
                <w:lang w:eastAsia="en-US"/>
              </w:rPr>
            </w:pPr>
            <w:r w:rsidRPr="00272CC1">
              <w:rPr>
                <w:sz w:val="18"/>
                <w:szCs w:val="18"/>
                <w:lang w:eastAsia="en-US"/>
              </w:rPr>
              <w:t xml:space="preserve">% </w:t>
            </w:r>
          </w:p>
          <w:p w:rsidR="007B690A" w:rsidRPr="00272CC1" w:rsidRDefault="007B690A" w:rsidP="007B690A">
            <w:pPr>
              <w:ind w:left="35"/>
              <w:jc w:val="center"/>
              <w:rPr>
                <w:sz w:val="18"/>
                <w:szCs w:val="18"/>
                <w:lang w:eastAsia="en-US"/>
              </w:rPr>
            </w:pPr>
            <w:r w:rsidRPr="00272CC1">
              <w:rPr>
                <w:sz w:val="18"/>
                <w:szCs w:val="18"/>
                <w:lang w:eastAsia="en-US"/>
              </w:rPr>
              <w:t>исполнения</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hideMark/>
          </w:tcPr>
          <w:p w:rsidR="00C54DE0" w:rsidRPr="00272CC1" w:rsidRDefault="00C54DE0" w:rsidP="007B690A">
            <w:pPr>
              <w:spacing w:line="276" w:lineRule="auto"/>
              <w:rPr>
                <w:sz w:val="18"/>
                <w:szCs w:val="18"/>
                <w:lang w:eastAsia="en-US"/>
              </w:rPr>
            </w:pPr>
            <w:r w:rsidRPr="00272CC1">
              <w:rPr>
                <w:sz w:val="18"/>
                <w:szCs w:val="18"/>
                <w:lang w:eastAsia="en-US"/>
              </w:rPr>
              <w:t>Очистка автомобильных дорог от снега в зимний период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C54DE0" w:rsidRPr="00272CC1" w:rsidRDefault="00C54DE0" w:rsidP="007B690A">
            <w:pPr>
              <w:spacing w:line="276" w:lineRule="auto"/>
              <w:ind w:left="35"/>
              <w:jc w:val="center"/>
              <w:rPr>
                <w:sz w:val="18"/>
                <w:szCs w:val="18"/>
                <w:lang w:eastAsia="en-US"/>
              </w:rPr>
            </w:pPr>
            <w:r w:rsidRPr="00272CC1">
              <w:rPr>
                <w:sz w:val="18"/>
                <w:szCs w:val="18"/>
                <w:lang w:eastAsia="en-US"/>
              </w:rPr>
              <w:t>10 566 100,0</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6A7E9D" w:rsidP="006A7E9D">
            <w:pPr>
              <w:spacing w:line="276" w:lineRule="auto"/>
              <w:ind w:left="35"/>
              <w:jc w:val="center"/>
              <w:rPr>
                <w:sz w:val="18"/>
                <w:szCs w:val="18"/>
                <w:lang w:eastAsia="en-US"/>
              </w:rPr>
            </w:pPr>
            <w:r>
              <w:rPr>
                <w:sz w:val="18"/>
                <w:szCs w:val="18"/>
                <w:lang w:eastAsia="en-US"/>
              </w:rPr>
              <w:t>6 945 222</w:t>
            </w:r>
            <w:r w:rsidR="003E4831">
              <w:rPr>
                <w:sz w:val="18"/>
                <w:szCs w:val="18"/>
                <w:lang w:eastAsia="en-US"/>
              </w:rPr>
              <w:t>,0</w:t>
            </w:r>
          </w:p>
        </w:tc>
        <w:tc>
          <w:tcPr>
            <w:tcW w:w="1488"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6A7E9D" w:rsidP="006A7E9D">
            <w:pPr>
              <w:spacing w:line="276" w:lineRule="auto"/>
              <w:ind w:left="35"/>
              <w:jc w:val="center"/>
              <w:rPr>
                <w:sz w:val="18"/>
                <w:szCs w:val="18"/>
                <w:lang w:eastAsia="en-US"/>
              </w:rPr>
            </w:pPr>
            <w:r>
              <w:rPr>
                <w:sz w:val="18"/>
                <w:szCs w:val="18"/>
                <w:lang w:eastAsia="en-US"/>
              </w:rPr>
              <w:t>65,7</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hideMark/>
          </w:tcPr>
          <w:p w:rsidR="00C54DE0" w:rsidRPr="00272CC1" w:rsidRDefault="00C54DE0" w:rsidP="007B690A">
            <w:pPr>
              <w:spacing w:line="276" w:lineRule="auto"/>
              <w:rPr>
                <w:sz w:val="18"/>
                <w:szCs w:val="18"/>
                <w:lang w:eastAsia="en-US"/>
              </w:rPr>
            </w:pPr>
            <w:r w:rsidRPr="00272CC1">
              <w:rPr>
                <w:sz w:val="18"/>
                <w:szCs w:val="18"/>
                <w:lang w:eastAsia="en-US"/>
              </w:rPr>
              <w:t>Профилирование автомобильных дорог в летний период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869 000,0</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6A7E9D" w:rsidP="006A7E9D">
            <w:pPr>
              <w:spacing w:line="276" w:lineRule="auto"/>
              <w:ind w:left="35"/>
              <w:jc w:val="center"/>
              <w:rPr>
                <w:sz w:val="18"/>
                <w:szCs w:val="18"/>
                <w:lang w:eastAsia="en-US"/>
              </w:rPr>
            </w:pPr>
            <w:r>
              <w:rPr>
                <w:sz w:val="18"/>
                <w:szCs w:val="18"/>
                <w:lang w:eastAsia="en-US"/>
              </w:rPr>
              <w:t>651 750,0</w:t>
            </w:r>
          </w:p>
        </w:tc>
        <w:tc>
          <w:tcPr>
            <w:tcW w:w="1488"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6A7E9D" w:rsidP="006A7E9D">
            <w:pPr>
              <w:spacing w:line="276" w:lineRule="auto"/>
              <w:ind w:left="35"/>
              <w:jc w:val="center"/>
              <w:rPr>
                <w:sz w:val="18"/>
                <w:szCs w:val="18"/>
                <w:lang w:eastAsia="en-US"/>
              </w:rPr>
            </w:pPr>
            <w:r>
              <w:rPr>
                <w:sz w:val="18"/>
                <w:szCs w:val="18"/>
                <w:lang w:eastAsia="en-US"/>
              </w:rPr>
              <w:t>75</w:t>
            </w:r>
            <w:r w:rsidR="003E4831">
              <w:rPr>
                <w:sz w:val="18"/>
                <w:szCs w:val="18"/>
                <w:lang w:eastAsia="en-US"/>
              </w:rPr>
              <w:t>,0</w:t>
            </w:r>
          </w:p>
        </w:tc>
      </w:tr>
      <w:tr w:rsidR="00C54DE0" w:rsidRPr="00272CC1" w:rsidTr="003E4831">
        <w:trPr>
          <w:trHeight w:val="472"/>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Поддержание элементов системы водоотвода в чистоте и порядке (очистка водопропускных труб)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м</w:t>
            </w:r>
          </w:p>
        </w:tc>
        <w:tc>
          <w:tcPr>
            <w:tcW w:w="1346"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926,5</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810,7</w:t>
            </w:r>
          </w:p>
        </w:tc>
        <w:tc>
          <w:tcPr>
            <w:tcW w:w="1488"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88,0</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Устройство водоотводных канав с частичной погрузкой на автомобили-самосвалы, механизированное выкашивание и срезка поросли, перевозка грунта на расстояние до 5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м</w:t>
            </w:r>
            <w:r w:rsidRPr="00272CC1">
              <w:rPr>
                <w:sz w:val="18"/>
                <w:szCs w:val="18"/>
                <w:vertAlign w:val="superscript"/>
                <w:lang w:eastAsia="en-US"/>
              </w:rPr>
              <w:t>3</w:t>
            </w:r>
          </w:p>
        </w:tc>
        <w:tc>
          <w:tcPr>
            <w:tcW w:w="1346"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3 367,0</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3 282,83</w:t>
            </w:r>
          </w:p>
        </w:tc>
        <w:tc>
          <w:tcPr>
            <w:tcW w:w="1488"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98,0</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Организация уличного освещения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 xml:space="preserve"> шт.</w:t>
            </w:r>
          </w:p>
        </w:tc>
        <w:tc>
          <w:tcPr>
            <w:tcW w:w="1346" w:type="dxa"/>
            <w:tcBorders>
              <w:top w:val="single" w:sz="4" w:space="0" w:color="auto"/>
              <w:left w:val="single" w:sz="4" w:space="0" w:color="auto"/>
              <w:bottom w:val="single" w:sz="4" w:space="0" w:color="auto"/>
              <w:right w:val="single" w:sz="4" w:space="0" w:color="auto"/>
            </w:tcBorders>
            <w:vAlign w:val="center"/>
          </w:tcPr>
          <w:p w:rsidR="00C54DE0" w:rsidRPr="00272CC1" w:rsidRDefault="00C54DE0" w:rsidP="007B690A">
            <w:pPr>
              <w:spacing w:line="276" w:lineRule="auto"/>
              <w:ind w:left="35"/>
              <w:jc w:val="center"/>
              <w:rPr>
                <w:sz w:val="18"/>
                <w:szCs w:val="18"/>
                <w:lang w:eastAsia="en-US"/>
              </w:rPr>
            </w:pPr>
            <w:r w:rsidRPr="00272CC1">
              <w:rPr>
                <w:sz w:val="18"/>
                <w:szCs w:val="18"/>
                <w:lang w:eastAsia="en-US"/>
              </w:rPr>
              <w:t>328,0</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308,0</w:t>
            </w:r>
            <w:r w:rsidR="00C54DE0" w:rsidRPr="00F11850">
              <w:rPr>
                <w:sz w:val="18"/>
                <w:szCs w:val="18"/>
                <w:lang w:eastAsia="en-US"/>
              </w:rPr>
              <w:t xml:space="preserve"> </w:t>
            </w:r>
          </w:p>
        </w:tc>
        <w:tc>
          <w:tcPr>
            <w:tcW w:w="1488" w:type="dxa"/>
            <w:tcBorders>
              <w:top w:val="single" w:sz="4" w:space="0" w:color="auto"/>
              <w:left w:val="single" w:sz="4" w:space="0" w:color="auto"/>
              <w:bottom w:val="single" w:sz="4" w:space="0" w:color="auto"/>
              <w:right w:val="single" w:sz="4" w:space="0" w:color="auto"/>
            </w:tcBorders>
            <w:vAlign w:val="center"/>
          </w:tcPr>
          <w:p w:rsidR="00C54DE0" w:rsidRPr="00F11850" w:rsidRDefault="003E4831" w:rsidP="006A7E9D">
            <w:pPr>
              <w:spacing w:line="276" w:lineRule="auto"/>
              <w:ind w:left="35"/>
              <w:jc w:val="center"/>
              <w:rPr>
                <w:sz w:val="18"/>
                <w:szCs w:val="18"/>
                <w:lang w:eastAsia="en-US"/>
              </w:rPr>
            </w:pPr>
            <w:r>
              <w:rPr>
                <w:sz w:val="18"/>
                <w:szCs w:val="18"/>
                <w:lang w:eastAsia="en-US"/>
              </w:rPr>
              <w:t>94,0</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Разметка пешеходных переходов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C54DE0" w:rsidRPr="00272CC1" w:rsidRDefault="00C54DE0" w:rsidP="007B690A">
            <w:pPr>
              <w:spacing w:line="276" w:lineRule="auto"/>
              <w:ind w:left="35"/>
              <w:jc w:val="center"/>
              <w:rPr>
                <w:sz w:val="18"/>
                <w:szCs w:val="18"/>
                <w:lang w:eastAsia="en-US"/>
              </w:rPr>
            </w:pPr>
            <w:r w:rsidRPr="00272CC1">
              <w:rPr>
                <w:sz w:val="18"/>
                <w:szCs w:val="18"/>
                <w:lang w:eastAsia="en-US"/>
              </w:rPr>
              <w:t>131,2</w:t>
            </w:r>
          </w:p>
        </w:tc>
        <w:tc>
          <w:tcPr>
            <w:tcW w:w="1489" w:type="dxa"/>
            <w:tcBorders>
              <w:top w:val="single" w:sz="4" w:space="0" w:color="auto"/>
              <w:left w:val="single" w:sz="4" w:space="0" w:color="auto"/>
              <w:bottom w:val="single" w:sz="4" w:space="0" w:color="auto"/>
              <w:right w:val="single" w:sz="4" w:space="0" w:color="auto"/>
            </w:tcBorders>
            <w:vAlign w:val="center"/>
          </w:tcPr>
          <w:p w:rsidR="00C54DE0" w:rsidRPr="00F11850" w:rsidRDefault="003E4831" w:rsidP="006A7E9D">
            <w:pPr>
              <w:spacing w:line="276" w:lineRule="auto"/>
              <w:ind w:left="35"/>
              <w:jc w:val="center"/>
              <w:rPr>
                <w:sz w:val="18"/>
                <w:szCs w:val="18"/>
                <w:lang w:eastAsia="en-US"/>
              </w:rPr>
            </w:pPr>
            <w:r>
              <w:rPr>
                <w:sz w:val="18"/>
                <w:szCs w:val="18"/>
                <w:lang w:eastAsia="en-US"/>
              </w:rPr>
              <w:t>131,2</w:t>
            </w:r>
          </w:p>
        </w:tc>
        <w:tc>
          <w:tcPr>
            <w:tcW w:w="1488" w:type="dxa"/>
            <w:tcBorders>
              <w:top w:val="single" w:sz="4" w:space="0" w:color="auto"/>
              <w:left w:val="single" w:sz="4" w:space="0" w:color="auto"/>
              <w:bottom w:val="single" w:sz="4" w:space="0" w:color="auto"/>
              <w:right w:val="single" w:sz="4" w:space="0" w:color="auto"/>
            </w:tcBorders>
            <w:vAlign w:val="center"/>
          </w:tcPr>
          <w:p w:rsidR="00C54DE0" w:rsidRPr="00F11850" w:rsidRDefault="003E4831" w:rsidP="006A7E9D">
            <w:pPr>
              <w:spacing w:line="276" w:lineRule="auto"/>
              <w:ind w:left="35"/>
              <w:jc w:val="center"/>
              <w:rPr>
                <w:sz w:val="18"/>
                <w:szCs w:val="18"/>
                <w:lang w:eastAsia="en-US"/>
              </w:rPr>
            </w:pPr>
            <w:r>
              <w:rPr>
                <w:sz w:val="18"/>
                <w:szCs w:val="18"/>
                <w:lang w:eastAsia="en-US"/>
              </w:rPr>
              <w:t>100,0</w:t>
            </w:r>
          </w:p>
        </w:tc>
      </w:tr>
      <w:tr w:rsidR="00C54DE0" w:rsidRPr="00272CC1" w:rsidTr="003E4831">
        <w:trPr>
          <w:trHeight w:val="299"/>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Содержание дорожных знаков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vertAlign w:val="superscript"/>
                <w:lang w:eastAsia="en-US"/>
              </w:rPr>
            </w:pPr>
            <w:r w:rsidRPr="00272CC1">
              <w:rPr>
                <w:sz w:val="18"/>
                <w:szCs w:val="18"/>
                <w:lang w:eastAsia="en-US"/>
              </w:rPr>
              <w:t>шт.</w:t>
            </w:r>
          </w:p>
        </w:tc>
        <w:tc>
          <w:tcPr>
            <w:tcW w:w="1346" w:type="dxa"/>
            <w:tcBorders>
              <w:top w:val="single" w:sz="4" w:space="0" w:color="auto"/>
              <w:left w:val="single" w:sz="4" w:space="0" w:color="auto"/>
              <w:bottom w:val="single" w:sz="4" w:space="0" w:color="auto"/>
              <w:right w:val="single" w:sz="4" w:space="0" w:color="auto"/>
            </w:tcBorders>
            <w:vAlign w:val="center"/>
          </w:tcPr>
          <w:p w:rsidR="00C54DE0" w:rsidRPr="00272CC1" w:rsidRDefault="00C54DE0" w:rsidP="007B690A">
            <w:pPr>
              <w:spacing w:line="276" w:lineRule="auto"/>
              <w:ind w:left="35"/>
              <w:jc w:val="center"/>
              <w:rPr>
                <w:sz w:val="18"/>
                <w:szCs w:val="18"/>
                <w:lang w:eastAsia="en-US"/>
              </w:rPr>
            </w:pPr>
            <w:r w:rsidRPr="00272CC1">
              <w:rPr>
                <w:sz w:val="18"/>
                <w:szCs w:val="18"/>
                <w:lang w:eastAsia="en-US"/>
              </w:rPr>
              <w:t>20</w:t>
            </w:r>
            <w:r>
              <w:rPr>
                <w:sz w:val="18"/>
                <w:szCs w:val="18"/>
                <w:lang w:eastAsia="en-US"/>
              </w:rPr>
              <w:t>,0</w:t>
            </w:r>
          </w:p>
        </w:tc>
        <w:tc>
          <w:tcPr>
            <w:tcW w:w="1489" w:type="dxa"/>
            <w:tcBorders>
              <w:top w:val="single" w:sz="4" w:space="0" w:color="auto"/>
              <w:left w:val="single" w:sz="4" w:space="0" w:color="auto"/>
              <w:bottom w:val="single" w:sz="4" w:space="0" w:color="auto"/>
              <w:right w:val="single" w:sz="4" w:space="0" w:color="auto"/>
            </w:tcBorders>
            <w:vAlign w:val="center"/>
          </w:tcPr>
          <w:p w:rsidR="00C54DE0" w:rsidRPr="00F11850" w:rsidRDefault="00C54DE0" w:rsidP="006A7E9D">
            <w:pPr>
              <w:spacing w:line="276" w:lineRule="auto"/>
              <w:ind w:left="35"/>
              <w:jc w:val="center"/>
              <w:rPr>
                <w:sz w:val="18"/>
                <w:szCs w:val="18"/>
                <w:lang w:eastAsia="en-US"/>
              </w:rPr>
            </w:pPr>
            <w:r>
              <w:rPr>
                <w:sz w:val="18"/>
                <w:szCs w:val="18"/>
                <w:lang w:eastAsia="en-US"/>
              </w:rPr>
              <w:t>20,0</w:t>
            </w:r>
          </w:p>
        </w:tc>
        <w:tc>
          <w:tcPr>
            <w:tcW w:w="1488" w:type="dxa"/>
            <w:tcBorders>
              <w:top w:val="single" w:sz="4" w:space="0" w:color="auto"/>
              <w:left w:val="single" w:sz="4" w:space="0" w:color="auto"/>
              <w:bottom w:val="single" w:sz="4" w:space="0" w:color="auto"/>
              <w:right w:val="single" w:sz="4" w:space="0" w:color="auto"/>
            </w:tcBorders>
            <w:vAlign w:val="center"/>
          </w:tcPr>
          <w:p w:rsidR="00C54DE0" w:rsidRPr="00F11850" w:rsidRDefault="00C54DE0" w:rsidP="006A7E9D">
            <w:pPr>
              <w:spacing w:line="276" w:lineRule="auto"/>
              <w:ind w:left="35"/>
              <w:jc w:val="center"/>
              <w:rPr>
                <w:sz w:val="18"/>
                <w:szCs w:val="18"/>
                <w:lang w:eastAsia="en-US"/>
              </w:rPr>
            </w:pPr>
            <w:r>
              <w:rPr>
                <w:sz w:val="18"/>
                <w:szCs w:val="18"/>
                <w:lang w:eastAsia="en-US"/>
              </w:rPr>
              <w:t>100</w:t>
            </w:r>
            <w:r w:rsidRPr="00F11850">
              <w:rPr>
                <w:sz w:val="18"/>
                <w:szCs w:val="18"/>
                <w:lang w:eastAsia="en-US"/>
              </w:rPr>
              <w:t>,0</w:t>
            </w:r>
          </w:p>
        </w:tc>
      </w:tr>
      <w:tr w:rsidR="00C54DE0" w:rsidRPr="00272CC1" w:rsidTr="003E4831">
        <w:trPr>
          <w:jc w:val="center"/>
        </w:trPr>
        <w:tc>
          <w:tcPr>
            <w:tcW w:w="4535" w:type="dxa"/>
            <w:tcBorders>
              <w:top w:val="single" w:sz="4" w:space="0" w:color="auto"/>
              <w:left w:val="single" w:sz="4" w:space="0" w:color="auto"/>
              <w:bottom w:val="single" w:sz="4" w:space="0" w:color="auto"/>
              <w:right w:val="single" w:sz="4" w:space="0" w:color="auto"/>
            </w:tcBorders>
          </w:tcPr>
          <w:p w:rsidR="00C54DE0" w:rsidRPr="00272CC1" w:rsidRDefault="00C54DE0" w:rsidP="007B690A">
            <w:pPr>
              <w:spacing w:line="276" w:lineRule="auto"/>
              <w:rPr>
                <w:sz w:val="18"/>
                <w:szCs w:val="18"/>
                <w:lang w:eastAsia="en-US"/>
              </w:rPr>
            </w:pPr>
            <w:r w:rsidRPr="00272CC1">
              <w:rPr>
                <w:sz w:val="18"/>
                <w:szCs w:val="18"/>
                <w:lang w:eastAsia="en-US"/>
              </w:rPr>
              <w:t xml:space="preserve">Механизированная уборка общественных территорий </w:t>
            </w:r>
          </w:p>
        </w:tc>
        <w:tc>
          <w:tcPr>
            <w:tcW w:w="1418" w:type="dxa"/>
            <w:tcBorders>
              <w:top w:val="single" w:sz="4" w:space="0" w:color="auto"/>
              <w:left w:val="single" w:sz="4" w:space="0" w:color="auto"/>
              <w:bottom w:val="single" w:sz="4" w:space="0" w:color="auto"/>
              <w:right w:val="single" w:sz="4" w:space="0" w:color="auto"/>
            </w:tcBorders>
            <w:vAlign w:val="center"/>
            <w:hideMark/>
          </w:tcPr>
          <w:p w:rsidR="00C54DE0" w:rsidRPr="00272CC1" w:rsidRDefault="00C54DE0" w:rsidP="007B690A">
            <w:pPr>
              <w:spacing w:line="276" w:lineRule="auto"/>
              <w:ind w:left="35"/>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C54DE0" w:rsidRPr="00272CC1" w:rsidRDefault="00C54DE0" w:rsidP="007B690A">
            <w:pPr>
              <w:spacing w:line="276" w:lineRule="auto"/>
              <w:ind w:left="35"/>
              <w:jc w:val="center"/>
              <w:rPr>
                <w:sz w:val="18"/>
                <w:szCs w:val="18"/>
                <w:lang w:eastAsia="en-US"/>
              </w:rPr>
            </w:pPr>
            <w:r w:rsidRPr="00272CC1">
              <w:rPr>
                <w:sz w:val="18"/>
                <w:szCs w:val="18"/>
                <w:lang w:eastAsia="en-US"/>
              </w:rPr>
              <w:t>12 938,4</w:t>
            </w:r>
          </w:p>
        </w:tc>
        <w:tc>
          <w:tcPr>
            <w:tcW w:w="1489"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12 938,4</w:t>
            </w:r>
          </w:p>
        </w:tc>
        <w:tc>
          <w:tcPr>
            <w:tcW w:w="1488" w:type="dxa"/>
            <w:tcBorders>
              <w:top w:val="single" w:sz="4" w:space="0" w:color="auto"/>
              <w:left w:val="single" w:sz="4" w:space="0" w:color="auto"/>
              <w:bottom w:val="single" w:sz="4" w:space="0" w:color="auto"/>
              <w:right w:val="single" w:sz="4" w:space="0" w:color="auto"/>
            </w:tcBorders>
            <w:vAlign w:val="center"/>
            <w:hideMark/>
          </w:tcPr>
          <w:p w:rsidR="00C54DE0" w:rsidRPr="00F11850" w:rsidRDefault="003E4831" w:rsidP="006A7E9D">
            <w:pPr>
              <w:spacing w:line="276" w:lineRule="auto"/>
              <w:ind w:left="35"/>
              <w:jc w:val="center"/>
              <w:rPr>
                <w:sz w:val="18"/>
                <w:szCs w:val="18"/>
                <w:lang w:eastAsia="en-US"/>
              </w:rPr>
            </w:pPr>
            <w:r>
              <w:rPr>
                <w:sz w:val="18"/>
                <w:szCs w:val="18"/>
                <w:lang w:eastAsia="en-US"/>
              </w:rPr>
              <w:t>100</w:t>
            </w:r>
            <w:r w:rsidR="00C54DE0" w:rsidRPr="00F11850">
              <w:rPr>
                <w:sz w:val="18"/>
                <w:szCs w:val="18"/>
                <w:lang w:eastAsia="en-US"/>
              </w:rPr>
              <w:t>,0</w:t>
            </w:r>
          </w:p>
        </w:tc>
      </w:tr>
    </w:tbl>
    <w:p w:rsidR="007B690A" w:rsidRPr="00272CC1" w:rsidRDefault="007B690A" w:rsidP="007B690A">
      <w:pPr>
        <w:pStyle w:val="110"/>
        <w:spacing w:after="0"/>
        <w:ind w:left="0" w:firstLine="709"/>
        <w:jc w:val="center"/>
        <w:rPr>
          <w:rFonts w:ascii="Times New Roman" w:hAnsi="Times New Roman" w:cs="Times New Roman"/>
          <w:b/>
          <w:bCs/>
          <w:sz w:val="24"/>
          <w:szCs w:val="24"/>
        </w:rPr>
      </w:pPr>
    </w:p>
    <w:p w:rsidR="007B690A" w:rsidRPr="00272CC1" w:rsidRDefault="007B690A" w:rsidP="007B690A">
      <w:pPr>
        <w:pStyle w:val="110"/>
        <w:spacing w:after="0"/>
        <w:ind w:left="0" w:firstLine="709"/>
        <w:jc w:val="center"/>
        <w:rPr>
          <w:rFonts w:ascii="Times New Roman" w:hAnsi="Times New Roman" w:cs="Times New Roman"/>
          <w:b/>
          <w:bCs/>
          <w:sz w:val="24"/>
          <w:szCs w:val="24"/>
        </w:rPr>
      </w:pPr>
      <w:r w:rsidRPr="00272CC1">
        <w:rPr>
          <w:rFonts w:ascii="Times New Roman" w:hAnsi="Times New Roman" w:cs="Times New Roman"/>
          <w:b/>
          <w:bCs/>
          <w:sz w:val="24"/>
          <w:szCs w:val="24"/>
        </w:rPr>
        <w:t xml:space="preserve">Раздел подраздел 0412 </w:t>
      </w:r>
    </w:p>
    <w:p w:rsidR="007B690A" w:rsidRPr="00272CC1" w:rsidRDefault="007B690A" w:rsidP="007B690A">
      <w:pPr>
        <w:pStyle w:val="110"/>
        <w:spacing w:after="0"/>
        <w:ind w:left="0" w:firstLine="709"/>
        <w:jc w:val="center"/>
        <w:rPr>
          <w:rFonts w:ascii="Times New Roman" w:hAnsi="Times New Roman" w:cs="Times New Roman"/>
          <w:b/>
          <w:bCs/>
          <w:sz w:val="24"/>
          <w:szCs w:val="24"/>
        </w:rPr>
      </w:pPr>
      <w:r w:rsidRPr="00272CC1">
        <w:rPr>
          <w:rFonts w:ascii="Times New Roman" w:hAnsi="Times New Roman" w:cs="Times New Roman"/>
          <w:b/>
          <w:bCs/>
          <w:sz w:val="24"/>
          <w:szCs w:val="24"/>
        </w:rPr>
        <w:t>«Другие вопросы в области национальной экономики»</w:t>
      </w:r>
    </w:p>
    <w:p w:rsidR="007B690A" w:rsidRDefault="007B690A" w:rsidP="007B690A">
      <w:pPr>
        <w:pStyle w:val="110"/>
        <w:tabs>
          <w:tab w:val="left" w:pos="0"/>
        </w:tabs>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 xml:space="preserve">По данному разделу подразделу расходы исполнены в объеме 180,9 </w:t>
      </w:r>
      <w:r w:rsidRPr="00272CC1">
        <w:rPr>
          <w:rFonts w:ascii="Times New Roman" w:hAnsi="Times New Roman" w:cs="Times New Roman"/>
          <w:bCs/>
          <w:sz w:val="24"/>
          <w:szCs w:val="24"/>
        </w:rPr>
        <w:t>тыс.</w:t>
      </w:r>
      <w:r w:rsidRPr="00272CC1">
        <w:rPr>
          <w:rFonts w:ascii="Times New Roman" w:hAnsi="Times New Roman" w:cs="Times New Roman"/>
          <w:sz w:val="24"/>
          <w:szCs w:val="24"/>
        </w:rPr>
        <w:t xml:space="preserve"> рублей</w:t>
      </w:r>
      <w:r w:rsidRPr="00272CC1">
        <w:rPr>
          <w:rFonts w:ascii="Times New Roman" w:hAnsi="Times New Roman" w:cs="Times New Roman"/>
        </w:rPr>
        <w:t xml:space="preserve"> </w:t>
      </w:r>
      <w:r w:rsidRPr="00272CC1">
        <w:rPr>
          <w:rFonts w:ascii="Times New Roman" w:hAnsi="Times New Roman" w:cs="Times New Roman"/>
          <w:sz w:val="24"/>
          <w:szCs w:val="24"/>
        </w:rPr>
        <w:t>или на 19,2% от плана (план</w:t>
      </w:r>
      <w:r w:rsidRPr="00272CC1">
        <w:rPr>
          <w:rFonts w:ascii="Times New Roman" w:hAnsi="Times New Roman" w:cs="Times New Roman"/>
        </w:rPr>
        <w:t xml:space="preserve"> </w:t>
      </w:r>
      <w:r w:rsidRPr="00272CC1">
        <w:rPr>
          <w:rFonts w:ascii="Times New Roman" w:hAnsi="Times New Roman" w:cs="Times New Roman"/>
          <w:sz w:val="24"/>
          <w:szCs w:val="24"/>
        </w:rPr>
        <w:t xml:space="preserve">– 941,4 </w:t>
      </w:r>
      <w:r w:rsidRPr="00272CC1">
        <w:rPr>
          <w:rFonts w:ascii="Times New Roman" w:hAnsi="Times New Roman" w:cs="Times New Roman"/>
          <w:bCs/>
          <w:sz w:val="24"/>
          <w:szCs w:val="24"/>
        </w:rPr>
        <w:t>тыс.</w:t>
      </w:r>
      <w:r w:rsidRPr="00272CC1">
        <w:rPr>
          <w:rFonts w:ascii="Times New Roman" w:hAnsi="Times New Roman" w:cs="Times New Roman"/>
          <w:sz w:val="24"/>
          <w:szCs w:val="24"/>
        </w:rPr>
        <w:t xml:space="preserve"> рублей), в том числе</w:t>
      </w:r>
      <w:r>
        <w:rPr>
          <w:rFonts w:ascii="Times New Roman" w:hAnsi="Times New Roman" w:cs="Times New Roman"/>
          <w:sz w:val="24"/>
          <w:szCs w:val="24"/>
        </w:rPr>
        <w:t>:</w:t>
      </w:r>
    </w:p>
    <w:p w:rsidR="007B690A" w:rsidRDefault="007B690A" w:rsidP="007B690A">
      <w:pPr>
        <w:pStyle w:val="110"/>
        <w:numPr>
          <w:ilvl w:val="0"/>
          <w:numId w:val="14"/>
        </w:numPr>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272CC1">
        <w:rPr>
          <w:rFonts w:ascii="Times New Roman" w:hAnsi="Times New Roman" w:cs="Times New Roman"/>
          <w:sz w:val="24"/>
          <w:szCs w:val="24"/>
        </w:rPr>
        <w:t xml:space="preserve">в рамках муниципальной программы «Развитие земельных отношений в </w:t>
      </w:r>
      <w:proofErr w:type="spellStart"/>
      <w:r w:rsidRPr="00272CC1">
        <w:rPr>
          <w:rFonts w:ascii="Times New Roman" w:hAnsi="Times New Roman" w:cs="Times New Roman"/>
          <w:sz w:val="24"/>
          <w:szCs w:val="24"/>
        </w:rPr>
        <w:t>Котласском</w:t>
      </w:r>
      <w:proofErr w:type="spellEnd"/>
      <w:r w:rsidRPr="00272CC1">
        <w:rPr>
          <w:rFonts w:ascii="Times New Roman" w:hAnsi="Times New Roman" w:cs="Times New Roman"/>
          <w:sz w:val="24"/>
          <w:szCs w:val="24"/>
        </w:rPr>
        <w:t xml:space="preserve"> муниципальном округе Архангельской области» расходы исполнены в объеме 180,9 </w:t>
      </w:r>
      <w:r w:rsidRPr="00272CC1">
        <w:rPr>
          <w:rFonts w:ascii="Times New Roman" w:hAnsi="Times New Roman" w:cs="Times New Roman"/>
          <w:bCs/>
          <w:sz w:val="24"/>
          <w:szCs w:val="24"/>
        </w:rPr>
        <w:t>тыс.</w:t>
      </w:r>
      <w:r w:rsidRPr="00272CC1">
        <w:rPr>
          <w:rFonts w:ascii="Times New Roman" w:hAnsi="Times New Roman" w:cs="Times New Roman"/>
          <w:sz w:val="24"/>
          <w:szCs w:val="24"/>
        </w:rPr>
        <w:t xml:space="preserve"> рублей</w:t>
      </w:r>
      <w:r w:rsidRPr="00272CC1">
        <w:rPr>
          <w:rFonts w:ascii="Times New Roman" w:hAnsi="Times New Roman" w:cs="Times New Roman"/>
        </w:rPr>
        <w:t xml:space="preserve"> </w:t>
      </w:r>
      <w:r w:rsidRPr="00272CC1">
        <w:rPr>
          <w:rFonts w:ascii="Times New Roman" w:hAnsi="Times New Roman" w:cs="Times New Roman"/>
          <w:sz w:val="24"/>
          <w:szCs w:val="24"/>
        </w:rPr>
        <w:t>или на 19,2% от плана (план</w:t>
      </w:r>
      <w:r w:rsidRPr="00272CC1">
        <w:rPr>
          <w:rFonts w:ascii="Times New Roman" w:hAnsi="Times New Roman" w:cs="Times New Roman"/>
        </w:rPr>
        <w:t xml:space="preserve"> </w:t>
      </w:r>
      <w:r w:rsidRPr="00272CC1">
        <w:rPr>
          <w:rFonts w:ascii="Times New Roman" w:hAnsi="Times New Roman" w:cs="Times New Roman"/>
          <w:sz w:val="24"/>
          <w:szCs w:val="24"/>
        </w:rPr>
        <w:t xml:space="preserve">– 941,4 </w:t>
      </w:r>
      <w:r w:rsidRPr="00272CC1">
        <w:rPr>
          <w:rFonts w:ascii="Times New Roman" w:hAnsi="Times New Roman" w:cs="Times New Roman"/>
          <w:bCs/>
          <w:sz w:val="24"/>
          <w:szCs w:val="24"/>
        </w:rPr>
        <w:t>тыс.</w:t>
      </w:r>
      <w:r w:rsidRPr="00272CC1">
        <w:rPr>
          <w:rFonts w:ascii="Times New Roman" w:hAnsi="Times New Roman" w:cs="Times New Roman"/>
          <w:sz w:val="24"/>
          <w:szCs w:val="24"/>
        </w:rPr>
        <w:t xml:space="preserve"> рублей), в том числе: </w:t>
      </w:r>
    </w:p>
    <w:p w:rsidR="007B690A" w:rsidRPr="002F264D" w:rsidRDefault="007B690A" w:rsidP="007B690A">
      <w:pPr>
        <w:pStyle w:val="110"/>
        <w:tabs>
          <w:tab w:val="left" w:pos="0"/>
          <w:tab w:val="left" w:pos="851"/>
        </w:tabs>
        <w:ind w:left="0" w:firstLine="567"/>
        <w:contextualSpacing/>
        <w:jc w:val="both"/>
        <w:rPr>
          <w:rFonts w:ascii="Times New Roman" w:hAnsi="Times New Roman" w:cs="Times New Roman"/>
          <w:sz w:val="24"/>
          <w:szCs w:val="24"/>
        </w:rPr>
      </w:pPr>
      <w:r w:rsidRPr="002F264D">
        <w:rPr>
          <w:rFonts w:ascii="Times New Roman" w:hAnsi="Times New Roman" w:cs="Times New Roman"/>
          <w:sz w:val="24"/>
          <w:szCs w:val="24"/>
        </w:rPr>
        <w:t xml:space="preserve">1.1 </w:t>
      </w:r>
      <w:r w:rsidRPr="002F264D">
        <w:rPr>
          <w:rFonts w:ascii="Times New Roman" w:hAnsi="Times New Roman" w:cs="Times New Roman"/>
          <w:sz w:val="24"/>
          <w:szCs w:val="24"/>
        </w:rPr>
        <w:tab/>
      </w:r>
      <w:proofErr w:type="gramStart"/>
      <w:r w:rsidRPr="002F264D">
        <w:rPr>
          <w:rFonts w:ascii="Times New Roman" w:hAnsi="Times New Roman" w:cs="Times New Roman"/>
          <w:sz w:val="24"/>
          <w:szCs w:val="24"/>
        </w:rPr>
        <w:t>на выполнение работ по оценке рыночной стоимости начального размера арендной платы за землю в целях проведения аукционов по продаже</w:t>
      </w:r>
      <w:proofErr w:type="gramEnd"/>
      <w:r w:rsidRPr="002F264D">
        <w:rPr>
          <w:rFonts w:ascii="Times New Roman" w:hAnsi="Times New Roman" w:cs="Times New Roman"/>
          <w:sz w:val="24"/>
          <w:szCs w:val="24"/>
        </w:rPr>
        <w:t xml:space="preserve"> права на заключение договоров аренды и купли-продажи за счет средств бюджета округа в объеме 83,5 тыс. рублей или на 85,0 % от плана (план – 98,5 тыс. рублей);</w:t>
      </w:r>
    </w:p>
    <w:p w:rsidR="007B690A" w:rsidRPr="002F264D" w:rsidRDefault="007B690A" w:rsidP="007B690A">
      <w:pPr>
        <w:pStyle w:val="110"/>
        <w:tabs>
          <w:tab w:val="left" w:pos="0"/>
          <w:tab w:val="left" w:pos="851"/>
        </w:tabs>
        <w:spacing w:after="0"/>
        <w:ind w:left="0" w:firstLine="567"/>
        <w:contextualSpacing/>
        <w:jc w:val="both"/>
        <w:rPr>
          <w:rFonts w:ascii="Times New Roman" w:hAnsi="Times New Roman" w:cs="Times New Roman"/>
          <w:sz w:val="24"/>
          <w:szCs w:val="24"/>
        </w:rPr>
      </w:pPr>
      <w:r w:rsidRPr="002F264D">
        <w:rPr>
          <w:rFonts w:ascii="Times New Roman" w:hAnsi="Times New Roman" w:cs="Times New Roman"/>
          <w:sz w:val="24"/>
          <w:szCs w:val="24"/>
        </w:rPr>
        <w:t xml:space="preserve">1.2 </w:t>
      </w:r>
      <w:r w:rsidRPr="002F264D">
        <w:rPr>
          <w:rFonts w:ascii="Times New Roman" w:hAnsi="Times New Roman" w:cs="Times New Roman"/>
          <w:sz w:val="24"/>
          <w:szCs w:val="24"/>
        </w:rPr>
        <w:tab/>
      </w:r>
      <w:proofErr w:type="gramStart"/>
      <w:r w:rsidRPr="002F264D">
        <w:rPr>
          <w:rFonts w:ascii="Times New Roman" w:hAnsi="Times New Roman" w:cs="Times New Roman"/>
          <w:sz w:val="24"/>
          <w:szCs w:val="24"/>
        </w:rPr>
        <w:t>на размещение информации в периодических печатных изданиях в объеме                          за счет средств бюджета округа за счет</w:t>
      </w:r>
      <w:proofErr w:type="gramEnd"/>
      <w:r w:rsidRPr="002F264D">
        <w:rPr>
          <w:rFonts w:ascii="Times New Roman" w:hAnsi="Times New Roman" w:cs="Times New Roman"/>
          <w:sz w:val="24"/>
          <w:szCs w:val="24"/>
        </w:rPr>
        <w:t xml:space="preserve"> средств бюджета округа 9,0 тыс. рублей или на 81,0% от плана (план - 11,0 тыс. рублей);</w:t>
      </w:r>
    </w:p>
    <w:p w:rsidR="007B690A" w:rsidRPr="002F264D" w:rsidRDefault="002F264D" w:rsidP="007B690A">
      <w:pPr>
        <w:pStyle w:val="110"/>
        <w:tabs>
          <w:tab w:val="left" w:pos="0"/>
          <w:tab w:val="left" w:pos="851"/>
        </w:tabs>
        <w:spacing w:after="0"/>
        <w:ind w:left="0" w:firstLine="567"/>
        <w:contextualSpacing/>
        <w:jc w:val="both"/>
        <w:rPr>
          <w:rFonts w:ascii="Times New Roman" w:hAnsi="Times New Roman" w:cs="Times New Roman"/>
          <w:sz w:val="24"/>
          <w:szCs w:val="24"/>
        </w:rPr>
      </w:pPr>
      <w:r w:rsidRPr="002F264D">
        <w:rPr>
          <w:rFonts w:ascii="Times New Roman" w:hAnsi="Times New Roman" w:cs="Times New Roman"/>
          <w:sz w:val="24"/>
          <w:szCs w:val="24"/>
        </w:rPr>
        <w:t xml:space="preserve">1.3 </w:t>
      </w:r>
      <w:r w:rsidR="007B690A" w:rsidRPr="002F264D">
        <w:rPr>
          <w:rFonts w:ascii="Times New Roman" w:hAnsi="Times New Roman" w:cs="Times New Roman"/>
          <w:sz w:val="24"/>
          <w:szCs w:val="24"/>
        </w:rPr>
        <w:tab/>
        <w:t>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за счет средств бюджета округа в объеме 88,5 тыс. рублей или на 41,0% от плана (план – 214,1 тыс. рублей);</w:t>
      </w:r>
    </w:p>
    <w:p w:rsidR="007B690A" w:rsidRPr="00272CC1" w:rsidRDefault="007B690A" w:rsidP="007B690A">
      <w:pPr>
        <w:tabs>
          <w:tab w:val="left" w:pos="993"/>
        </w:tabs>
        <w:ind w:firstLine="567"/>
        <w:jc w:val="both"/>
      </w:pPr>
      <w:r w:rsidRPr="002F264D">
        <w:t>1.</w:t>
      </w:r>
      <w:r w:rsidR="002F264D" w:rsidRPr="002F264D">
        <w:t>4</w:t>
      </w:r>
      <w:r w:rsidRPr="002F264D">
        <w:tab/>
      </w:r>
      <w:r w:rsidRPr="00272CC1">
        <w:t>запланированы бюджетные ассигнования расходы</w:t>
      </w:r>
      <w:r>
        <w:t>,</w:t>
      </w:r>
      <w:r w:rsidRPr="00272CC1">
        <w:t xml:space="preserve"> по которым за 9 месяцев 2024 г. не производились:</w:t>
      </w:r>
    </w:p>
    <w:p w:rsidR="007B690A" w:rsidRPr="00272CC1" w:rsidRDefault="002F264D" w:rsidP="007B690A">
      <w:pPr>
        <w:spacing w:line="276" w:lineRule="auto"/>
        <w:ind w:firstLine="567"/>
        <w:jc w:val="both"/>
      </w:pPr>
      <w:r w:rsidRPr="00272CC1">
        <w:t>–</w:t>
      </w:r>
      <w:r>
        <w:t xml:space="preserve"> </w:t>
      </w:r>
      <w:r w:rsidR="007B690A" w:rsidRPr="00272CC1">
        <w:t>на выполнение работ по закреплению поворотных точек границ земельных участков в объеме 22,8 тыс. рублей;</w:t>
      </w:r>
    </w:p>
    <w:p w:rsidR="007B690A" w:rsidRPr="00272CC1" w:rsidRDefault="002F264D" w:rsidP="007B690A">
      <w:pPr>
        <w:spacing w:line="276" w:lineRule="auto"/>
        <w:ind w:firstLine="567"/>
        <w:jc w:val="both"/>
      </w:pPr>
      <w:r w:rsidRPr="00272CC1">
        <w:t>–</w:t>
      </w:r>
      <w:r>
        <w:t xml:space="preserve"> </w:t>
      </w:r>
      <w:r w:rsidR="007B690A" w:rsidRPr="00272CC1">
        <w:rPr>
          <w:rFonts w:ascii="Times New Roman CYR" w:hAnsi="Times New Roman CYR" w:cs="Times New Roman CYR"/>
        </w:rPr>
        <w:t xml:space="preserve">на проведение комплексных кадастровых работ в объеме </w:t>
      </w:r>
      <w:r w:rsidR="007B690A">
        <w:rPr>
          <w:rFonts w:ascii="Times New Roman CYR" w:hAnsi="Times New Roman CYR" w:cs="Times New Roman CYR"/>
        </w:rPr>
        <w:t>595,0 тыс.</w:t>
      </w:r>
      <w:r>
        <w:rPr>
          <w:rFonts w:ascii="Times New Roman CYR" w:hAnsi="Times New Roman CYR" w:cs="Times New Roman CYR"/>
        </w:rPr>
        <w:t xml:space="preserve"> </w:t>
      </w:r>
      <w:r w:rsidR="007B690A">
        <w:rPr>
          <w:rFonts w:ascii="Times New Roman CYR" w:hAnsi="Times New Roman CYR" w:cs="Times New Roman CYR"/>
        </w:rPr>
        <w:t xml:space="preserve">рублей, в том числе </w:t>
      </w:r>
      <w:r w:rsidR="007B690A" w:rsidRPr="00272CC1">
        <w:t>за счет средств областного бюджета в объеме 559,3 тыс. рублей</w:t>
      </w:r>
      <w:r w:rsidR="007B690A">
        <w:t xml:space="preserve">, </w:t>
      </w:r>
      <w:r w:rsidR="007B690A" w:rsidRPr="00272CC1">
        <w:t>за счет средств бюджета округа</w:t>
      </w:r>
      <w:r w:rsidR="007B690A">
        <w:t xml:space="preserve"> </w:t>
      </w:r>
      <w:r w:rsidR="007B690A" w:rsidRPr="00272CC1">
        <w:rPr>
          <w:rFonts w:ascii="Times New Roman CYR" w:hAnsi="Times New Roman CYR" w:cs="Times New Roman CYR"/>
        </w:rPr>
        <w:t>35,7 тыс. рублей.</w:t>
      </w:r>
      <w:r w:rsidR="007B690A" w:rsidRPr="00272CC1">
        <w:t xml:space="preserve"> </w:t>
      </w:r>
    </w:p>
    <w:p w:rsidR="007B690A" w:rsidRPr="00272CC1" w:rsidRDefault="007B690A" w:rsidP="007B690A">
      <w:pPr>
        <w:tabs>
          <w:tab w:val="left" w:pos="993"/>
        </w:tabs>
        <w:spacing w:line="276" w:lineRule="auto"/>
        <w:ind w:firstLine="567"/>
        <w:jc w:val="both"/>
      </w:pPr>
      <w:r>
        <w:t>2</w:t>
      </w:r>
      <w:r w:rsidRPr="00272CC1">
        <w:t xml:space="preserve">. за счет средств резервного фонда администрации Котласского муниципального округа Архангельской области на уплату государственной пошлины по исполнительному листу от 14.08.2024 ФС № 038964253 в объеме 0,03 </w:t>
      </w:r>
      <w:r w:rsidRPr="00272CC1">
        <w:rPr>
          <w:bCs/>
        </w:rPr>
        <w:t>тыс.</w:t>
      </w:r>
      <w:r w:rsidRPr="00272CC1">
        <w:t xml:space="preserve"> рублей или на 100,0% от плана (план – 0,03               </w:t>
      </w:r>
      <w:r w:rsidRPr="00272CC1">
        <w:rPr>
          <w:bCs/>
        </w:rPr>
        <w:t>тыс.</w:t>
      </w:r>
      <w:r>
        <w:t xml:space="preserve"> рублей).</w:t>
      </w:r>
    </w:p>
    <w:p w:rsidR="007B690A" w:rsidRPr="00272CC1" w:rsidRDefault="007B690A" w:rsidP="007B690A">
      <w:pPr>
        <w:tabs>
          <w:tab w:val="left" w:pos="993"/>
        </w:tabs>
        <w:spacing w:line="276" w:lineRule="auto"/>
        <w:ind w:firstLine="567"/>
        <w:jc w:val="both"/>
      </w:pPr>
    </w:p>
    <w:p w:rsidR="007B690A" w:rsidRPr="00272CC1" w:rsidRDefault="007B690A" w:rsidP="007B690A">
      <w:pPr>
        <w:pStyle w:val="6"/>
        <w:tabs>
          <w:tab w:val="left" w:pos="-142"/>
        </w:tabs>
        <w:ind w:left="-567" w:firstLine="709"/>
        <w:jc w:val="center"/>
        <w:rPr>
          <w:rFonts w:ascii="Times New Roman" w:hAnsi="Times New Roman"/>
          <w:b/>
          <w:bCs/>
          <w:sz w:val="24"/>
          <w:szCs w:val="24"/>
        </w:rPr>
      </w:pPr>
      <w:r w:rsidRPr="00272CC1">
        <w:rPr>
          <w:rFonts w:ascii="Times New Roman" w:hAnsi="Times New Roman"/>
          <w:b/>
          <w:bCs/>
          <w:sz w:val="24"/>
          <w:szCs w:val="24"/>
        </w:rPr>
        <w:t>Раздел 0500</w:t>
      </w:r>
    </w:p>
    <w:p w:rsidR="007B690A" w:rsidRPr="00272CC1" w:rsidRDefault="007B690A" w:rsidP="007B690A">
      <w:pPr>
        <w:pStyle w:val="6"/>
        <w:tabs>
          <w:tab w:val="left" w:pos="-142"/>
        </w:tabs>
        <w:ind w:left="-567" w:firstLine="709"/>
        <w:jc w:val="center"/>
        <w:rPr>
          <w:rFonts w:ascii="Times New Roman" w:hAnsi="Times New Roman"/>
          <w:b/>
          <w:bCs/>
          <w:sz w:val="24"/>
          <w:szCs w:val="24"/>
        </w:rPr>
      </w:pPr>
      <w:r w:rsidRPr="00272CC1">
        <w:rPr>
          <w:rFonts w:ascii="Times New Roman" w:hAnsi="Times New Roman"/>
          <w:b/>
          <w:bCs/>
          <w:sz w:val="24"/>
          <w:szCs w:val="24"/>
        </w:rPr>
        <w:t>«Жилищно-коммунальное хозяйство»</w:t>
      </w:r>
    </w:p>
    <w:p w:rsidR="007B690A" w:rsidRPr="00272CC1" w:rsidRDefault="007B690A" w:rsidP="007B690A">
      <w:pPr>
        <w:pStyle w:val="6"/>
        <w:tabs>
          <w:tab w:val="left" w:pos="0"/>
        </w:tabs>
        <w:spacing w:after="0"/>
        <w:ind w:left="0" w:firstLine="709"/>
        <w:contextualSpacing w:val="0"/>
        <w:jc w:val="both"/>
        <w:rPr>
          <w:rFonts w:ascii="Times New Roman" w:hAnsi="Times New Roman"/>
          <w:sz w:val="24"/>
          <w:szCs w:val="24"/>
        </w:rPr>
      </w:pPr>
      <w:r w:rsidRPr="00272CC1">
        <w:rPr>
          <w:rFonts w:ascii="Times New Roman" w:hAnsi="Times New Roman"/>
          <w:sz w:val="24"/>
          <w:szCs w:val="24"/>
        </w:rPr>
        <w:t>По данному разделу расходы исполнены в объеме 153 872,0 тыс. рублей или 42,9% от плана (план – 358 679,7 тыс. рублей).</w:t>
      </w:r>
    </w:p>
    <w:p w:rsidR="007B690A" w:rsidRPr="00272CC1" w:rsidRDefault="007B690A" w:rsidP="007B690A">
      <w:pPr>
        <w:pStyle w:val="110"/>
        <w:spacing w:after="0"/>
        <w:ind w:left="-567" w:firstLine="709"/>
        <w:jc w:val="center"/>
        <w:rPr>
          <w:rFonts w:ascii="Times New Roman" w:hAnsi="Times New Roman" w:cs="Times New Roman"/>
          <w:b/>
          <w:bCs/>
          <w:sz w:val="24"/>
          <w:szCs w:val="24"/>
        </w:rPr>
      </w:pPr>
    </w:p>
    <w:p w:rsidR="007B690A" w:rsidRPr="00272CC1" w:rsidRDefault="007B690A" w:rsidP="007B690A">
      <w:pPr>
        <w:pStyle w:val="110"/>
        <w:spacing w:after="0"/>
        <w:ind w:left="-567" w:firstLine="709"/>
        <w:jc w:val="center"/>
        <w:rPr>
          <w:rFonts w:ascii="Times New Roman" w:hAnsi="Times New Roman" w:cs="Times New Roman"/>
          <w:b/>
          <w:bCs/>
          <w:sz w:val="24"/>
          <w:szCs w:val="24"/>
        </w:rPr>
      </w:pPr>
      <w:r w:rsidRPr="00272CC1">
        <w:rPr>
          <w:rFonts w:ascii="Times New Roman" w:hAnsi="Times New Roman" w:cs="Times New Roman"/>
          <w:b/>
          <w:bCs/>
          <w:sz w:val="24"/>
          <w:szCs w:val="24"/>
        </w:rPr>
        <w:t xml:space="preserve">Раздел подраздел 0501 </w:t>
      </w:r>
    </w:p>
    <w:p w:rsidR="007B690A" w:rsidRPr="00272CC1" w:rsidRDefault="007B690A" w:rsidP="007B690A">
      <w:pPr>
        <w:pStyle w:val="110"/>
        <w:spacing w:after="0"/>
        <w:ind w:left="-567" w:firstLine="709"/>
        <w:jc w:val="center"/>
        <w:rPr>
          <w:rFonts w:ascii="Times New Roman" w:hAnsi="Times New Roman" w:cs="Times New Roman"/>
          <w:b/>
          <w:bCs/>
          <w:sz w:val="24"/>
          <w:szCs w:val="24"/>
        </w:rPr>
      </w:pPr>
      <w:r w:rsidRPr="00272CC1">
        <w:rPr>
          <w:rFonts w:ascii="Times New Roman" w:hAnsi="Times New Roman" w:cs="Times New Roman"/>
          <w:b/>
          <w:bCs/>
          <w:sz w:val="24"/>
          <w:szCs w:val="24"/>
        </w:rPr>
        <w:t>«Жилищное хозяйство»</w:t>
      </w:r>
    </w:p>
    <w:p w:rsidR="007B690A" w:rsidRPr="00272CC1" w:rsidRDefault="007B690A" w:rsidP="007B690A">
      <w:pPr>
        <w:tabs>
          <w:tab w:val="left" w:pos="0"/>
        </w:tabs>
        <w:spacing w:after="200" w:line="276" w:lineRule="auto"/>
        <w:ind w:firstLine="567"/>
        <w:contextualSpacing/>
        <w:jc w:val="both"/>
      </w:pPr>
      <w:r w:rsidRPr="00272CC1">
        <w:t>По данному разделу подразделу расходы исполнены в объеме 21 618,4 тыс. рублей или на 31,8% от плана (план –</w:t>
      </w:r>
      <w:r w:rsidRPr="00272CC1">
        <w:rPr>
          <w:iCs/>
        </w:rPr>
        <w:t xml:space="preserve"> 67 960,5</w:t>
      </w:r>
      <w:r w:rsidRPr="00272CC1">
        <w:t xml:space="preserve"> тыс. рублей) и направлены:</w:t>
      </w:r>
    </w:p>
    <w:p w:rsidR="007B690A" w:rsidRPr="00272CC1" w:rsidRDefault="007B690A" w:rsidP="007B690A">
      <w:pPr>
        <w:tabs>
          <w:tab w:val="left" w:pos="0"/>
        </w:tabs>
        <w:spacing w:after="200" w:line="276" w:lineRule="auto"/>
        <w:ind w:firstLine="567"/>
        <w:contextualSpacing/>
        <w:jc w:val="both"/>
      </w:pPr>
      <w:r w:rsidRPr="00272CC1">
        <w:t>1. в рамках муниципальной программы «</w:t>
      </w:r>
      <w:r w:rsidRPr="00272CC1">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272CC1">
        <w:t>» в объеме 18 301,0 тыс. рублей или на 30,4 % от плана (план – 60 231,6 тыс. рублей), в том числе:</w:t>
      </w:r>
    </w:p>
    <w:p w:rsidR="007B690A" w:rsidRPr="00272CC1" w:rsidRDefault="007B690A" w:rsidP="007B690A">
      <w:pPr>
        <w:spacing w:line="276" w:lineRule="auto"/>
        <w:ind w:firstLine="567"/>
        <w:jc w:val="both"/>
      </w:pPr>
      <w:r w:rsidRPr="00272CC1">
        <w:t>– на проведение обследований строительных конструкций многоквартирных домов  и подготовку отчетов по определению рыночной стоимости жилых помещений за счет средств бюджета округа в объеме 343,2 тыс. рублей или 100,0% от плана;</w:t>
      </w:r>
    </w:p>
    <w:p w:rsidR="007B690A" w:rsidRPr="00272CC1" w:rsidRDefault="007B690A" w:rsidP="007B690A">
      <w:pPr>
        <w:spacing w:line="276" w:lineRule="auto"/>
        <w:ind w:left="2" w:firstLine="565"/>
        <w:jc w:val="both"/>
      </w:pPr>
      <w:proofErr w:type="gramStart"/>
      <w:r w:rsidRPr="00272CC1">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w:t>
      </w:r>
      <w:r w:rsidRPr="00272CC1">
        <w:lastRenderedPageBreak/>
        <w:t>необходимости  развития  малоэтажного   жилищного  строительства   (приобретение объектов недвижимого имущества в муниципальную собственность) в объеме 17 957,8 тыс. рублей, из них за счет средств, поступающих от публично-правовой компании «Фонд развития территорий» в объеме 17 598,6 тыс. рублей, за счет средств</w:t>
      </w:r>
      <w:proofErr w:type="gramEnd"/>
      <w:r w:rsidRPr="00272CC1">
        <w:t xml:space="preserve"> областного бюджета в объеме 341,2 тыс. рублей, за счет средств бюджета округа в объеме – 18,0 тыс. рублей, или на 30,4% от плана (план – 59 082,8 тыс. рублей);</w:t>
      </w:r>
    </w:p>
    <w:p w:rsidR="007B690A" w:rsidRPr="00272CC1" w:rsidRDefault="007B690A" w:rsidP="007B690A">
      <w:pPr>
        <w:spacing w:line="276" w:lineRule="auto"/>
        <w:ind w:firstLine="567"/>
        <w:jc w:val="both"/>
      </w:pPr>
      <w:r w:rsidRPr="00272CC1">
        <w:t xml:space="preserve">–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запланированы бюджетные ассигнования за счет средств бюджета округа в объеме 805,7 тыс. рублей. </w:t>
      </w:r>
      <w:r w:rsidRPr="00272CC1">
        <w:rPr>
          <w:rFonts w:eastAsia="Calibri"/>
          <w:lang w:eastAsia="en-US"/>
        </w:rPr>
        <w:t>Расходы за 9 месяцев 2024года не производились</w:t>
      </w:r>
      <w:r w:rsidRPr="00272CC1">
        <w:t xml:space="preserve">. </w:t>
      </w:r>
    </w:p>
    <w:p w:rsidR="007B690A" w:rsidRPr="00272CC1" w:rsidRDefault="007B690A" w:rsidP="007B690A">
      <w:pPr>
        <w:spacing w:line="276" w:lineRule="auto"/>
        <w:ind w:firstLine="567"/>
        <w:jc w:val="both"/>
      </w:pPr>
      <w:r w:rsidRPr="00272CC1">
        <w:t xml:space="preserve">2. в рамках муниципальной программы </w:t>
      </w:r>
      <w:r w:rsidRPr="00272CC1">
        <w:rPr>
          <w:bCs/>
        </w:rPr>
        <w:t xml:space="preserve">«Содержание жилищного фонда Котласского муниципального округа Архангельской области» </w:t>
      </w:r>
      <w:r w:rsidRPr="00272CC1">
        <w:t xml:space="preserve">за счет средств бюджета округа в объеме 3 262,5 </w:t>
      </w:r>
      <w:r w:rsidRPr="00272CC1">
        <w:rPr>
          <w:bCs/>
        </w:rPr>
        <w:t>тыс.</w:t>
      </w:r>
      <w:r w:rsidRPr="00272CC1">
        <w:t xml:space="preserve"> рублей  или на 62,2 % от плана (план </w:t>
      </w:r>
      <w:r w:rsidR="0013685F" w:rsidRPr="00272CC1">
        <w:t>–</w:t>
      </w:r>
      <w:r w:rsidRPr="00272CC1">
        <w:t xml:space="preserve"> 5 246,1 </w:t>
      </w:r>
      <w:r w:rsidRPr="00272CC1">
        <w:rPr>
          <w:bCs/>
        </w:rPr>
        <w:t>тыс.</w:t>
      </w:r>
      <w:r w:rsidRPr="00272CC1">
        <w:t xml:space="preserve"> рублей) и направлены:</w:t>
      </w:r>
    </w:p>
    <w:p w:rsidR="007B690A" w:rsidRPr="00272CC1" w:rsidRDefault="007B690A" w:rsidP="007B690A">
      <w:pPr>
        <w:spacing w:line="276" w:lineRule="auto"/>
        <w:ind w:firstLine="567"/>
        <w:jc w:val="both"/>
        <w:rPr>
          <w:rFonts w:eastAsia="Calibri"/>
          <w:lang w:eastAsia="en-US"/>
        </w:rPr>
      </w:pPr>
      <w:r w:rsidRPr="00272CC1">
        <w:t xml:space="preserve">– на уплату взносов на капитальный ремонт общего имущества многоквартирных домов </w:t>
      </w:r>
      <w:r w:rsidRPr="00272CC1">
        <w:rPr>
          <w:rFonts w:eastAsia="Calibri"/>
          <w:lang w:eastAsia="en-US"/>
        </w:rPr>
        <w:t xml:space="preserve">в объеме  </w:t>
      </w:r>
      <w:r w:rsidRPr="00272CC1">
        <w:t xml:space="preserve">2 852,6 </w:t>
      </w:r>
      <w:r w:rsidRPr="00272CC1">
        <w:rPr>
          <w:bCs/>
        </w:rPr>
        <w:t>тыс.</w:t>
      </w:r>
      <w:r w:rsidRPr="00272CC1">
        <w:t xml:space="preserve"> рублей или на 67,5% от плана (план – 4 224,6 тыс. рублей)</w:t>
      </w:r>
      <w:r w:rsidRPr="00272CC1">
        <w:rPr>
          <w:rFonts w:eastAsia="Calibri"/>
          <w:lang w:eastAsia="en-US"/>
        </w:rPr>
        <w:t>;</w:t>
      </w:r>
    </w:p>
    <w:p w:rsidR="007B690A" w:rsidRPr="00272CC1" w:rsidRDefault="007B690A" w:rsidP="007B690A">
      <w:pPr>
        <w:ind w:firstLine="567"/>
        <w:jc w:val="both"/>
        <w:rPr>
          <w:rFonts w:eastAsia="Calibri"/>
          <w:lang w:eastAsia="en-US"/>
        </w:rPr>
      </w:pPr>
      <w:r w:rsidRPr="00272CC1">
        <w:rPr>
          <w:rFonts w:eastAsia="Calibri"/>
          <w:lang w:eastAsia="en-US"/>
        </w:rPr>
        <w:t xml:space="preserve">– на услуги по управлению многоквартирными домами, содержанию и текущему ремонту общего имущества в объеме 155,7 </w:t>
      </w:r>
      <w:r w:rsidRPr="00272CC1">
        <w:rPr>
          <w:rFonts w:eastAsia="Calibri"/>
          <w:bCs/>
          <w:lang w:eastAsia="en-US"/>
        </w:rPr>
        <w:t>тыс.</w:t>
      </w:r>
      <w:r w:rsidRPr="00272CC1">
        <w:rPr>
          <w:rFonts w:eastAsia="Calibri"/>
          <w:lang w:eastAsia="en-US"/>
        </w:rPr>
        <w:t xml:space="preserve"> рублей</w:t>
      </w:r>
      <w:r w:rsidRPr="00272CC1">
        <w:t xml:space="preserve"> или на 27,3% от плана (план – 570,1 тыс. рублей)</w:t>
      </w:r>
      <w:r w:rsidRPr="00272CC1">
        <w:rPr>
          <w:rFonts w:eastAsia="Calibri"/>
          <w:lang w:eastAsia="en-US"/>
        </w:rPr>
        <w:t>;</w:t>
      </w:r>
    </w:p>
    <w:p w:rsidR="007B690A" w:rsidRPr="00272CC1" w:rsidRDefault="007B690A" w:rsidP="007B690A">
      <w:pPr>
        <w:ind w:firstLine="567"/>
        <w:jc w:val="both"/>
        <w:rPr>
          <w:rFonts w:eastAsia="Calibri"/>
          <w:lang w:eastAsia="en-US"/>
        </w:rPr>
      </w:pPr>
      <w:r w:rsidRPr="00272CC1">
        <w:t xml:space="preserve">– на оплату услуг по агентскому договору по начислению, сбору платежей с граждан-нанимателей жилых помещений по договорам социального найма </w:t>
      </w:r>
      <w:r w:rsidRPr="00272CC1">
        <w:rPr>
          <w:rFonts w:eastAsia="Calibri"/>
          <w:lang w:eastAsia="en-US"/>
        </w:rPr>
        <w:t xml:space="preserve">в объеме </w:t>
      </w:r>
      <w:r w:rsidRPr="00272CC1">
        <w:t xml:space="preserve">254,2 </w:t>
      </w:r>
      <w:r w:rsidRPr="00272CC1">
        <w:rPr>
          <w:bCs/>
        </w:rPr>
        <w:t>тыс.</w:t>
      </w:r>
      <w:r w:rsidRPr="00272CC1">
        <w:t xml:space="preserve"> рублей или на 88,8 % от плана (план </w:t>
      </w:r>
      <w:r w:rsidR="0013685F" w:rsidRPr="00272CC1">
        <w:t>–</w:t>
      </w:r>
      <w:r w:rsidRPr="00272CC1">
        <w:t xml:space="preserve"> 286,3 </w:t>
      </w:r>
      <w:r w:rsidRPr="00272CC1">
        <w:rPr>
          <w:rFonts w:eastAsia="Calibri"/>
          <w:bCs/>
          <w:lang w:eastAsia="en-US"/>
        </w:rPr>
        <w:t>тыс.</w:t>
      </w:r>
      <w:r w:rsidRPr="00272CC1">
        <w:rPr>
          <w:rFonts w:eastAsia="Calibri"/>
          <w:lang w:eastAsia="en-US"/>
        </w:rPr>
        <w:t xml:space="preserve"> рублей).</w:t>
      </w:r>
    </w:p>
    <w:p w:rsidR="007B690A" w:rsidRPr="00272CC1" w:rsidRDefault="007B690A" w:rsidP="007B690A">
      <w:pPr>
        <w:ind w:firstLine="567"/>
        <w:jc w:val="both"/>
        <w:rPr>
          <w:rFonts w:eastAsia="Calibri"/>
          <w:lang w:eastAsia="en-US"/>
        </w:rPr>
      </w:pPr>
      <w:r w:rsidRPr="00272CC1">
        <w:t xml:space="preserve">– </w:t>
      </w:r>
      <w:r w:rsidRPr="00272CC1">
        <w:rPr>
          <w:rFonts w:eastAsia="Calibri"/>
          <w:lang w:eastAsia="en-US"/>
        </w:rPr>
        <w:t xml:space="preserve">на проведение работ по капитальному ремонту жилого помещения в дер. </w:t>
      </w:r>
      <w:proofErr w:type="spellStart"/>
      <w:r w:rsidRPr="00272CC1">
        <w:rPr>
          <w:rFonts w:eastAsia="Calibri"/>
          <w:lang w:eastAsia="en-US"/>
        </w:rPr>
        <w:t>Куимиха</w:t>
      </w:r>
      <w:proofErr w:type="spellEnd"/>
      <w:r w:rsidRPr="00272CC1">
        <w:rPr>
          <w:rFonts w:eastAsia="Calibri"/>
          <w:lang w:eastAsia="en-US"/>
        </w:rPr>
        <w:t xml:space="preserve">, ул. </w:t>
      </w:r>
      <w:proofErr w:type="gramStart"/>
      <w:r w:rsidRPr="00272CC1">
        <w:rPr>
          <w:rFonts w:eastAsia="Calibri"/>
          <w:lang w:eastAsia="en-US"/>
        </w:rPr>
        <w:t>Школьная</w:t>
      </w:r>
      <w:proofErr w:type="gramEnd"/>
      <w:r w:rsidRPr="00272CC1">
        <w:rPr>
          <w:rFonts w:eastAsia="Calibri"/>
          <w:lang w:eastAsia="en-US"/>
        </w:rPr>
        <w:t xml:space="preserve">, д. 25, кв. 18. </w:t>
      </w:r>
      <w:r w:rsidRPr="00272CC1">
        <w:t>запл</w:t>
      </w:r>
      <w:r w:rsidRPr="00272CC1">
        <w:rPr>
          <w:rFonts w:eastAsia="Calibri"/>
          <w:lang w:eastAsia="en-US"/>
        </w:rPr>
        <w:t xml:space="preserve">анированы бюджетные ассигнования в объеме 165,1 </w:t>
      </w:r>
      <w:r w:rsidRPr="00272CC1">
        <w:rPr>
          <w:rFonts w:eastAsia="Calibri"/>
          <w:bCs/>
          <w:lang w:eastAsia="en-US"/>
        </w:rPr>
        <w:t>тыс.</w:t>
      </w:r>
      <w:r w:rsidRPr="00272CC1">
        <w:rPr>
          <w:rFonts w:eastAsia="Calibri"/>
          <w:lang w:eastAsia="en-US"/>
        </w:rPr>
        <w:t xml:space="preserve"> рублей. Расходы за 9 месяцев 2024 года не производились.</w:t>
      </w:r>
    </w:p>
    <w:p w:rsidR="007B690A" w:rsidRPr="00272CC1" w:rsidRDefault="007B690A" w:rsidP="007B690A">
      <w:pPr>
        <w:spacing w:line="276" w:lineRule="auto"/>
        <w:ind w:firstLine="567"/>
        <w:jc w:val="both"/>
        <w:rPr>
          <w:rFonts w:eastAsia="Calibri"/>
          <w:lang w:eastAsia="en-US"/>
        </w:rPr>
      </w:pPr>
      <w:proofErr w:type="gramStart"/>
      <w:r w:rsidRPr="00272CC1">
        <w:rPr>
          <w:rFonts w:eastAsia="Calibri"/>
          <w:lang w:eastAsia="en-US"/>
        </w:rPr>
        <w:t xml:space="preserve">3. в рамках </w:t>
      </w:r>
      <w:proofErr w:type="spellStart"/>
      <w:r w:rsidRPr="00272CC1">
        <w:rPr>
          <w:rFonts w:eastAsia="Calibri"/>
          <w:lang w:eastAsia="en-US"/>
        </w:rPr>
        <w:t>непрограммной</w:t>
      </w:r>
      <w:proofErr w:type="spellEnd"/>
      <w:r w:rsidRPr="00272CC1">
        <w:rPr>
          <w:rFonts w:eastAsia="Calibri"/>
          <w:lang w:eastAsia="en-US"/>
        </w:rPr>
        <w:t xml:space="preserve"> деятельности </w:t>
      </w:r>
      <w:r w:rsidRPr="00272CC1">
        <w:rPr>
          <w:rFonts w:eastAsia="Calibri"/>
          <w:bCs/>
          <w:lang w:eastAsia="en-US"/>
        </w:rPr>
        <w:t>на р</w:t>
      </w:r>
      <w:r w:rsidRPr="00272CC1">
        <w:rPr>
          <w:rFonts w:eastAsia="Calibri"/>
          <w:lang w:eastAsia="en-US"/>
        </w:rPr>
        <w:t xml:space="preserve">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 </w:t>
      </w:r>
      <w:r w:rsidRPr="00272CC1">
        <w:t>в объеме 55,0 тыс. рублей или на 2,2 % от плана (план – 2 482</w:t>
      </w:r>
      <w:r w:rsidR="001B21EC">
        <w:t xml:space="preserve">,8    тыс. рублей) и направлены </w:t>
      </w:r>
      <w:r w:rsidRPr="00272CC1">
        <w:rPr>
          <w:rFonts w:eastAsia="Calibri"/>
          <w:lang w:eastAsia="en-US"/>
        </w:rPr>
        <w:t xml:space="preserve">на выполнение работ по капитальному ремонту жилых помещений, находящихся в муниципальной собственности Котласского муниципального округа Архангельской области (дер. </w:t>
      </w:r>
      <w:proofErr w:type="spellStart"/>
      <w:r w:rsidRPr="00272CC1">
        <w:rPr>
          <w:rFonts w:eastAsia="Calibri"/>
          <w:lang w:eastAsia="en-US"/>
        </w:rPr>
        <w:t>Курцево</w:t>
      </w:r>
      <w:proofErr w:type="spellEnd"/>
      <w:r w:rsidRPr="00272CC1">
        <w:rPr>
          <w:rFonts w:eastAsia="Calibri"/>
          <w:lang w:eastAsia="en-US"/>
        </w:rPr>
        <w:t>, ул. Новая, д</w:t>
      </w:r>
      <w:proofErr w:type="gramEnd"/>
      <w:r w:rsidRPr="00272CC1">
        <w:rPr>
          <w:rFonts w:eastAsia="Calibri"/>
          <w:lang w:eastAsia="en-US"/>
        </w:rPr>
        <w:t xml:space="preserve">. </w:t>
      </w:r>
      <w:proofErr w:type="gramStart"/>
      <w:r w:rsidRPr="00272CC1">
        <w:rPr>
          <w:rFonts w:eastAsia="Calibri"/>
          <w:lang w:eastAsia="en-US"/>
        </w:rPr>
        <w:t>3, кв. 16, дер. Борки, ул. Центральная, д.55 пос. Приводино, ул. Строителей, дом 2 кв.</w:t>
      </w:r>
      <w:r w:rsidR="001B21EC">
        <w:rPr>
          <w:rFonts w:eastAsia="Calibri"/>
          <w:lang w:eastAsia="en-US"/>
        </w:rPr>
        <w:t xml:space="preserve"> </w:t>
      </w:r>
      <w:r w:rsidRPr="00272CC1">
        <w:rPr>
          <w:rFonts w:eastAsia="Calibri"/>
          <w:lang w:eastAsia="en-US"/>
        </w:rPr>
        <w:t>4).</w:t>
      </w:r>
      <w:proofErr w:type="gramEnd"/>
    </w:p>
    <w:p w:rsidR="007B690A" w:rsidRPr="00272CC1" w:rsidRDefault="007B690A" w:rsidP="007B690A">
      <w:pPr>
        <w:spacing w:line="276" w:lineRule="auto"/>
        <w:ind w:firstLine="709"/>
        <w:jc w:val="both"/>
        <w:rPr>
          <w:b/>
          <w:bCs/>
        </w:rPr>
      </w:pPr>
    </w:p>
    <w:p w:rsidR="007B690A" w:rsidRPr="00272CC1" w:rsidRDefault="007B690A" w:rsidP="007B690A">
      <w:pPr>
        <w:pStyle w:val="6"/>
        <w:tabs>
          <w:tab w:val="left" w:pos="-142"/>
        </w:tabs>
        <w:ind w:left="0" w:firstLine="709"/>
        <w:jc w:val="center"/>
        <w:rPr>
          <w:rFonts w:ascii="Times New Roman" w:hAnsi="Times New Roman"/>
          <w:b/>
          <w:bCs/>
          <w:sz w:val="24"/>
          <w:szCs w:val="24"/>
        </w:rPr>
      </w:pPr>
      <w:r w:rsidRPr="00272CC1">
        <w:rPr>
          <w:rFonts w:ascii="Times New Roman" w:hAnsi="Times New Roman"/>
          <w:b/>
          <w:bCs/>
          <w:sz w:val="24"/>
          <w:szCs w:val="24"/>
        </w:rPr>
        <w:t xml:space="preserve">Раздел подраздел 0502 </w:t>
      </w:r>
    </w:p>
    <w:p w:rsidR="007B690A" w:rsidRPr="00272CC1" w:rsidRDefault="007B690A" w:rsidP="007B690A">
      <w:pPr>
        <w:pStyle w:val="6"/>
        <w:tabs>
          <w:tab w:val="left" w:pos="-142"/>
        </w:tabs>
        <w:spacing w:after="0"/>
        <w:ind w:left="0" w:firstLine="709"/>
        <w:jc w:val="center"/>
        <w:rPr>
          <w:rFonts w:ascii="Times New Roman" w:hAnsi="Times New Roman"/>
          <w:b/>
          <w:bCs/>
          <w:sz w:val="24"/>
          <w:szCs w:val="24"/>
        </w:rPr>
      </w:pPr>
      <w:r w:rsidRPr="00272CC1">
        <w:rPr>
          <w:rFonts w:ascii="Times New Roman" w:hAnsi="Times New Roman"/>
          <w:b/>
          <w:bCs/>
          <w:sz w:val="24"/>
          <w:szCs w:val="24"/>
        </w:rPr>
        <w:t>«Коммунальное хозяйство»</w:t>
      </w:r>
    </w:p>
    <w:p w:rsidR="007B690A" w:rsidRPr="00272CC1" w:rsidRDefault="007B690A" w:rsidP="007B690A">
      <w:pPr>
        <w:spacing w:line="276" w:lineRule="auto"/>
        <w:ind w:firstLine="567"/>
        <w:jc w:val="both"/>
      </w:pPr>
      <w:r w:rsidRPr="00272CC1">
        <w:t>По данному разделу подразделу расходы исполнены в объеме 15 096,8 тыс. рублей или на 12,9% от плана (план –</w:t>
      </w:r>
      <w:r w:rsidRPr="00272CC1">
        <w:rPr>
          <w:iCs/>
        </w:rPr>
        <w:t xml:space="preserve"> 116 677,8</w:t>
      </w:r>
      <w:r w:rsidRPr="00272CC1">
        <w:t xml:space="preserve"> тыс. рублей) и направлены:</w:t>
      </w:r>
    </w:p>
    <w:p w:rsidR="007B690A" w:rsidRPr="00272CC1" w:rsidRDefault="007B690A" w:rsidP="007B690A">
      <w:pPr>
        <w:pStyle w:val="af0"/>
        <w:numPr>
          <w:ilvl w:val="0"/>
          <w:numId w:val="10"/>
        </w:numPr>
        <w:spacing w:after="0"/>
        <w:ind w:left="0" w:firstLine="567"/>
        <w:contextualSpacing w:val="0"/>
        <w:jc w:val="both"/>
        <w:rPr>
          <w:rFonts w:ascii="Times New Roman" w:hAnsi="Times New Roman"/>
          <w:sz w:val="24"/>
          <w:szCs w:val="24"/>
        </w:rPr>
      </w:pPr>
      <w:r w:rsidRPr="00272CC1">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989,3 тыс. рублей или 1,1% от плана (план – 91 515,8 тыс. рублей) и направлены на осуществление следующих мероприятий: </w:t>
      </w:r>
    </w:p>
    <w:p w:rsidR="007B690A" w:rsidRPr="00272CC1" w:rsidRDefault="007B690A" w:rsidP="007B690A">
      <w:pPr>
        <w:spacing w:after="40" w:line="276" w:lineRule="auto"/>
        <w:ind w:firstLine="567"/>
        <w:jc w:val="both"/>
      </w:pPr>
      <w:r w:rsidRPr="00272CC1">
        <w:t xml:space="preserve">1.1 выполнение  работ по техническому обслуживанию, ремонту и аварийно-диспетчерскому обеспечению газопроводов и технических устройств в пос. Шипицыно за счет средств бюджета округа в объеме 270,8 тыс. рублей или на 90,6% от плана (план </w:t>
      </w:r>
      <w:r w:rsidR="00AC7859" w:rsidRPr="00272CC1">
        <w:t>–</w:t>
      </w:r>
      <w:r w:rsidRPr="00272CC1">
        <w:t xml:space="preserve"> 298,9 тыс. рублей);</w:t>
      </w:r>
    </w:p>
    <w:p w:rsidR="007B690A" w:rsidRPr="00272CC1" w:rsidRDefault="007B690A" w:rsidP="007B690A">
      <w:pPr>
        <w:tabs>
          <w:tab w:val="left" w:pos="851"/>
        </w:tabs>
        <w:spacing w:line="276" w:lineRule="auto"/>
        <w:ind w:firstLine="567"/>
        <w:jc w:val="both"/>
      </w:pPr>
      <w:r w:rsidRPr="00272CC1">
        <w:t xml:space="preserve">1.2 </w:t>
      </w:r>
      <w:r w:rsidRPr="00272CC1">
        <w:tab/>
        <w:t>услуги по технологическому присоединению к сетям (воздушная линия электропередач ВЛ-0,4 кВ насосной станции) за счет средств бюджет округа в объеме 24,5 тыс. рублей или на 100% от плана;</w:t>
      </w:r>
    </w:p>
    <w:p w:rsidR="007B690A" w:rsidRPr="00272CC1" w:rsidRDefault="007B690A" w:rsidP="007B690A">
      <w:pPr>
        <w:spacing w:line="276" w:lineRule="auto"/>
        <w:ind w:firstLine="567"/>
        <w:jc w:val="both"/>
      </w:pPr>
      <w:r w:rsidRPr="00272CC1">
        <w:t xml:space="preserve">1.3 на содержание объектов водоснабжения на территории бывшего поселения </w:t>
      </w:r>
      <w:proofErr w:type="spellStart"/>
      <w:r w:rsidRPr="00272CC1">
        <w:t>Черемушское</w:t>
      </w:r>
      <w:proofErr w:type="spellEnd"/>
      <w:r w:rsidRPr="00272CC1">
        <w:t xml:space="preserve"> (выполнение аварийно-восстановительных работ участка водопроводной сети в </w:t>
      </w:r>
      <w:r w:rsidRPr="00272CC1">
        <w:lastRenderedPageBreak/>
        <w:t>рамках текущего ремонта по адресу: дер. Борки, ул. Школьная)  за счет средств бюджета округа в объеме 23,1 тыс. рублей или на 33,5 % от плана (план – 68,9 тыс. рублей);</w:t>
      </w:r>
    </w:p>
    <w:p w:rsidR="007B690A" w:rsidRPr="00272CC1" w:rsidRDefault="007B690A" w:rsidP="007B690A">
      <w:pPr>
        <w:spacing w:line="276" w:lineRule="auto"/>
        <w:ind w:firstLine="567"/>
        <w:jc w:val="both"/>
      </w:pPr>
      <w:r w:rsidRPr="00272CC1">
        <w:t xml:space="preserve">1.4 на оплату работ по содержанию объектов водоотведения в дер. </w:t>
      </w:r>
      <w:proofErr w:type="spellStart"/>
      <w:r w:rsidRPr="00272CC1">
        <w:t>Курцево</w:t>
      </w:r>
      <w:proofErr w:type="spellEnd"/>
      <w:r w:rsidRPr="00272CC1">
        <w:t xml:space="preserve"> за счет средств бюджет округа в объеме 66,0 тыс. рублей или на 57,3 % от плана (план </w:t>
      </w:r>
      <w:r w:rsidR="00AC7859" w:rsidRPr="00272CC1">
        <w:t>–</w:t>
      </w:r>
      <w:r w:rsidRPr="00272CC1">
        <w:t xml:space="preserve"> 115,1 тыс. рублей);</w:t>
      </w:r>
    </w:p>
    <w:p w:rsidR="007B690A" w:rsidRPr="00272CC1" w:rsidRDefault="007B690A" w:rsidP="007B690A">
      <w:pPr>
        <w:tabs>
          <w:tab w:val="left" w:pos="851"/>
        </w:tabs>
        <w:spacing w:line="276" w:lineRule="auto"/>
        <w:ind w:firstLine="567"/>
        <w:jc w:val="both"/>
      </w:pPr>
      <w:r w:rsidRPr="00272CC1">
        <w:t xml:space="preserve">1.5 на выполнение работ по разработке проектно-сметной документации  и прохождению государственной экспертизы проектно-сметной документации по объектам «Капитальный ремонт сетей водоснабжения пос. Шипицыно» за счет средств бюджета округа в объеме 400,0 тыс. рублей или на 77,2% от плана (план </w:t>
      </w:r>
      <w:r w:rsidR="006F1597" w:rsidRPr="00272CC1">
        <w:t>–</w:t>
      </w:r>
      <w:r w:rsidRPr="00272CC1">
        <w:t xml:space="preserve"> 517,9 тыс. рублей);</w:t>
      </w:r>
    </w:p>
    <w:p w:rsidR="007B690A" w:rsidRPr="00272CC1" w:rsidRDefault="007B690A" w:rsidP="007B690A">
      <w:pPr>
        <w:spacing w:line="276" w:lineRule="auto"/>
        <w:ind w:firstLine="567"/>
        <w:jc w:val="both"/>
      </w:pPr>
      <w:r w:rsidRPr="00272CC1">
        <w:t xml:space="preserve">1.6 на выполнение работ по прочистке системы водоотведения в дер. </w:t>
      </w:r>
      <w:proofErr w:type="spellStart"/>
      <w:r w:rsidRPr="00272CC1">
        <w:t>Федотовская</w:t>
      </w:r>
      <w:proofErr w:type="spellEnd"/>
      <w:r w:rsidRPr="00272CC1">
        <w:t xml:space="preserve"> за счет средств бюджет округа в объеме 95,0 тыс. рублей или на 74,3% от плана (план </w:t>
      </w:r>
      <w:r w:rsidR="00AC7859" w:rsidRPr="00272CC1">
        <w:t>–</w:t>
      </w:r>
      <w:r w:rsidRPr="00272CC1">
        <w:t xml:space="preserve"> 127,9 тыс. рублей);</w:t>
      </w:r>
    </w:p>
    <w:p w:rsidR="007B690A" w:rsidRPr="00272CC1" w:rsidRDefault="007B690A" w:rsidP="007B690A">
      <w:pPr>
        <w:tabs>
          <w:tab w:val="left" w:pos="851"/>
        </w:tabs>
        <w:spacing w:line="276" w:lineRule="auto"/>
        <w:ind w:firstLine="567"/>
        <w:jc w:val="both"/>
      </w:pPr>
      <w:r w:rsidRPr="00272CC1">
        <w:t>1.7 на выполнение работ по санитарно-эпидемиологическому заключению по использованию водного объекта (скважина б/</w:t>
      </w:r>
      <w:proofErr w:type="spellStart"/>
      <w:r w:rsidRPr="00272CC1">
        <w:t>н</w:t>
      </w:r>
      <w:proofErr w:type="spellEnd"/>
      <w:r w:rsidRPr="00272CC1">
        <w:t xml:space="preserve"> (д. Борки)) в целях питьевого и хозяйственно-бытового водоснабжения за счет средств бюджет округа в объеме 6,0 тыс. рублей или на 15,0% от плана (план – 40,0 тыс. рублей);</w:t>
      </w:r>
    </w:p>
    <w:p w:rsidR="007B690A" w:rsidRPr="00272CC1" w:rsidRDefault="007B690A" w:rsidP="007B690A">
      <w:pPr>
        <w:spacing w:line="276" w:lineRule="auto"/>
        <w:ind w:firstLine="567"/>
        <w:jc w:val="both"/>
      </w:pPr>
      <w:r w:rsidRPr="00272CC1">
        <w:t>1.8 на выполнение работ по разработке проекта на геологическое изучение недр и проведение оценки запасов подземных вод (пос. Приводино) за счет средств бюджет округа в объеме 103,8 тыс. рублей или на 30,0% от плана (план – 346,0 тыс. рублей);</w:t>
      </w:r>
    </w:p>
    <w:p w:rsidR="007B690A" w:rsidRPr="00272CC1" w:rsidRDefault="007B690A" w:rsidP="007B690A">
      <w:pPr>
        <w:spacing w:line="276" w:lineRule="auto"/>
        <w:ind w:firstLine="567"/>
        <w:jc w:val="both"/>
      </w:pPr>
      <w:r w:rsidRPr="00272CC1">
        <w:t>1.9 запланированы бюджетные ассигнования в объеме 89 976,5 тыс. рублей, расходы по которым за 9 месяцев 2024 года не производились:</w:t>
      </w:r>
    </w:p>
    <w:p w:rsidR="007B690A" w:rsidRPr="00272CC1" w:rsidRDefault="007B690A" w:rsidP="007B690A">
      <w:pPr>
        <w:pStyle w:val="110"/>
        <w:tabs>
          <w:tab w:val="left" w:pos="-567"/>
        </w:tabs>
        <w:spacing w:after="0"/>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 xml:space="preserve">– на модернизацию объектов коммунальной инфраструктуры: </w:t>
      </w:r>
      <w:proofErr w:type="gramStart"/>
      <w:r w:rsidRPr="00272CC1">
        <w:rPr>
          <w:rFonts w:ascii="Times New Roman" w:hAnsi="Times New Roman" w:cs="Times New Roman"/>
          <w:sz w:val="24"/>
          <w:szCs w:val="24"/>
        </w:rPr>
        <w:t xml:space="preserve">«Капитальный ремонт тепловых сети пос. Приводино, дер. </w:t>
      </w:r>
      <w:proofErr w:type="spellStart"/>
      <w:r w:rsidRPr="00272CC1">
        <w:rPr>
          <w:rFonts w:ascii="Times New Roman" w:hAnsi="Times New Roman" w:cs="Times New Roman"/>
          <w:sz w:val="24"/>
          <w:szCs w:val="24"/>
        </w:rPr>
        <w:t>Курцево</w:t>
      </w:r>
      <w:proofErr w:type="spellEnd"/>
      <w:r w:rsidRPr="00272CC1">
        <w:rPr>
          <w:rFonts w:ascii="Times New Roman" w:hAnsi="Times New Roman" w:cs="Times New Roman"/>
          <w:sz w:val="24"/>
          <w:szCs w:val="24"/>
        </w:rPr>
        <w:t xml:space="preserve">, дер. </w:t>
      </w:r>
      <w:proofErr w:type="spellStart"/>
      <w:r w:rsidRPr="00272CC1">
        <w:rPr>
          <w:rFonts w:ascii="Times New Roman" w:hAnsi="Times New Roman" w:cs="Times New Roman"/>
          <w:sz w:val="24"/>
          <w:szCs w:val="24"/>
        </w:rPr>
        <w:t>Куимиха</w:t>
      </w:r>
      <w:proofErr w:type="spellEnd"/>
      <w:r w:rsidRPr="00272CC1">
        <w:rPr>
          <w:rFonts w:ascii="Times New Roman" w:hAnsi="Times New Roman" w:cs="Times New Roman"/>
          <w:sz w:val="24"/>
          <w:szCs w:val="24"/>
        </w:rPr>
        <w:t xml:space="preserve">»  в объеме 89 119,4 тыс. рублей, из них: за счет средств публично-правовой компании «Фонд развития территорий» </w:t>
      </w:r>
      <w:r w:rsidR="006F1597" w:rsidRPr="00272CC1">
        <w:t>–</w:t>
      </w:r>
      <w:r w:rsidRPr="00272CC1">
        <w:rPr>
          <w:rFonts w:ascii="Times New Roman" w:hAnsi="Times New Roman" w:cs="Times New Roman"/>
          <w:sz w:val="24"/>
          <w:szCs w:val="24"/>
        </w:rPr>
        <w:t xml:space="preserve"> 60 276,0        тыс. рублей, за счет средств областного бюджета – </w:t>
      </w:r>
      <w:r w:rsidR="00A7149E">
        <w:rPr>
          <w:rFonts w:ascii="Times New Roman" w:hAnsi="Times New Roman" w:cs="Times New Roman"/>
          <w:sz w:val="24"/>
          <w:szCs w:val="24"/>
        </w:rPr>
        <w:t>28 739,6</w:t>
      </w:r>
      <w:r w:rsidRPr="00272CC1">
        <w:rPr>
          <w:rFonts w:ascii="Times New Roman" w:hAnsi="Times New Roman" w:cs="Times New Roman"/>
          <w:sz w:val="24"/>
          <w:szCs w:val="24"/>
        </w:rPr>
        <w:t xml:space="preserve"> тыс. рублей, за счет средств бюджета округа – </w:t>
      </w:r>
      <w:r w:rsidR="00A7149E">
        <w:rPr>
          <w:rFonts w:ascii="Times New Roman" w:hAnsi="Times New Roman" w:cs="Times New Roman"/>
          <w:sz w:val="24"/>
          <w:szCs w:val="24"/>
        </w:rPr>
        <w:t>103,8 тыс</w:t>
      </w:r>
      <w:r w:rsidRPr="00272CC1">
        <w:rPr>
          <w:rFonts w:ascii="Times New Roman" w:hAnsi="Times New Roman" w:cs="Times New Roman"/>
          <w:sz w:val="24"/>
          <w:szCs w:val="24"/>
        </w:rPr>
        <w:t>. рублей;</w:t>
      </w:r>
      <w:proofErr w:type="gramEnd"/>
    </w:p>
    <w:p w:rsidR="007B690A" w:rsidRPr="00272CC1" w:rsidRDefault="007B690A" w:rsidP="007B690A">
      <w:pPr>
        <w:tabs>
          <w:tab w:val="left" w:pos="851"/>
        </w:tabs>
        <w:spacing w:line="276" w:lineRule="auto"/>
        <w:ind w:firstLine="567"/>
        <w:jc w:val="both"/>
      </w:pPr>
      <w:r w:rsidRPr="00272CC1">
        <w:t>–</w:t>
      </w:r>
      <w:r w:rsidRPr="00272CC1">
        <w:tab/>
        <w:t>на выполнение работ по замене водоразборных колонок в рамках капитального ремонта водопроводной сети в п. Удимский Котласского муниципального округа Архангельской области по капитальному ремонту участка теплотрассы в п. Удимский за счет средств бюджет округа в объеме 105,3 тыс. рублей;</w:t>
      </w:r>
    </w:p>
    <w:p w:rsidR="007B690A" w:rsidRPr="00272CC1" w:rsidRDefault="007B690A" w:rsidP="007B690A">
      <w:pPr>
        <w:tabs>
          <w:tab w:val="left" w:pos="851"/>
        </w:tabs>
        <w:spacing w:line="276" w:lineRule="auto"/>
        <w:ind w:firstLine="567"/>
        <w:jc w:val="both"/>
      </w:pPr>
      <w:r w:rsidRPr="00272CC1">
        <w:t xml:space="preserve">– техническое обслуживание системы газоснабжения (Газовые резервуары                              </w:t>
      </w:r>
      <w:proofErr w:type="gramStart"/>
      <w:r w:rsidRPr="00272CC1">
        <w:t>г</w:t>
      </w:r>
      <w:proofErr w:type="gramEnd"/>
      <w:r w:rsidRPr="00272CC1">
        <w:t xml:space="preserve">. Сольвычегодск, д. </w:t>
      </w:r>
      <w:proofErr w:type="spellStart"/>
      <w:r w:rsidRPr="00272CC1">
        <w:t>Григорово</w:t>
      </w:r>
      <w:proofErr w:type="spellEnd"/>
      <w:r w:rsidRPr="00272CC1">
        <w:t>) за счет средств бюджета округа в объеме 21,6 тыс. рублей;</w:t>
      </w:r>
    </w:p>
    <w:p w:rsidR="007B690A" w:rsidRPr="00272CC1" w:rsidRDefault="007B690A" w:rsidP="007B690A">
      <w:pPr>
        <w:tabs>
          <w:tab w:val="left" w:pos="851"/>
        </w:tabs>
        <w:spacing w:line="276" w:lineRule="auto"/>
        <w:ind w:firstLine="567"/>
        <w:jc w:val="both"/>
      </w:pPr>
      <w:r w:rsidRPr="00272CC1">
        <w:t>–</w:t>
      </w:r>
      <w:r w:rsidRPr="00272CC1">
        <w:tab/>
        <w:t>на выполнение работ по капитальному ремонту участка водопроводной сети по адресу: пос. Приводино, ул. Советская от дома № 22 до дома № 28 за счет средств бюджет округа в объеме 103,3 тыс. р</w:t>
      </w:r>
      <w:r w:rsidR="00E20405">
        <w:t>ублей;</w:t>
      </w:r>
    </w:p>
    <w:p w:rsidR="007B690A" w:rsidRPr="00272CC1" w:rsidRDefault="007B690A" w:rsidP="007B690A">
      <w:pPr>
        <w:pStyle w:val="110"/>
        <w:tabs>
          <w:tab w:val="left" w:pos="-567"/>
          <w:tab w:val="left" w:pos="851"/>
        </w:tabs>
        <w:spacing w:after="0"/>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w:t>
      </w:r>
      <w:r w:rsidRPr="00272CC1">
        <w:rPr>
          <w:rFonts w:ascii="Times New Roman" w:hAnsi="Times New Roman" w:cs="Times New Roman"/>
          <w:sz w:val="24"/>
          <w:szCs w:val="24"/>
        </w:rPr>
        <w:tab/>
        <w:t xml:space="preserve">на проведение санитарно-эпидемиологических исследований воды на различные показатели в соответствии с санитарными нормами и правилами и </w:t>
      </w:r>
      <w:proofErr w:type="gramStart"/>
      <w:r w:rsidRPr="00272CC1">
        <w:rPr>
          <w:rFonts w:ascii="Times New Roman" w:hAnsi="Times New Roman" w:cs="Times New Roman"/>
          <w:sz w:val="24"/>
          <w:szCs w:val="24"/>
        </w:rPr>
        <w:t>методическим</w:t>
      </w:r>
      <w:proofErr w:type="gramEnd"/>
      <w:r w:rsidRPr="00272CC1">
        <w:rPr>
          <w:rFonts w:ascii="Times New Roman" w:hAnsi="Times New Roman" w:cs="Times New Roman"/>
          <w:sz w:val="24"/>
          <w:szCs w:val="24"/>
        </w:rPr>
        <w:t xml:space="preserve"> рекомендациями организации мониторинга обеспечения населения качественной питьевой водой за счет средств бюджет округа в объеме 259,0 тыс. рублей;</w:t>
      </w:r>
    </w:p>
    <w:p w:rsidR="007B690A" w:rsidRPr="00272CC1" w:rsidRDefault="007B690A" w:rsidP="007B690A">
      <w:pPr>
        <w:spacing w:line="276" w:lineRule="auto"/>
        <w:ind w:firstLine="567"/>
        <w:jc w:val="both"/>
      </w:pPr>
      <w:r w:rsidRPr="00272CC1">
        <w:t>– демонтаж дымовых труб котельных (Шипицыно, ул. Советская 42, Сольвычегодск, Урицкого 1А, Федосеева 19) за счет средств бюджет округа в объеме 367,9 тыс. рублей.</w:t>
      </w:r>
    </w:p>
    <w:p w:rsidR="007B690A" w:rsidRPr="00272CC1" w:rsidRDefault="007B690A" w:rsidP="007B690A">
      <w:pPr>
        <w:pStyle w:val="110"/>
        <w:tabs>
          <w:tab w:val="left" w:pos="0"/>
        </w:tabs>
        <w:spacing w:after="0"/>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 xml:space="preserve">2. </w:t>
      </w:r>
      <w:r w:rsidRPr="00272CC1">
        <w:rPr>
          <w:rFonts w:ascii="Times New Roman" w:hAnsi="Times New Roman" w:cs="Times New Roman"/>
          <w:bCs/>
          <w:sz w:val="24"/>
          <w:szCs w:val="24"/>
        </w:rPr>
        <w:t xml:space="preserve">В рамках </w:t>
      </w:r>
      <w:proofErr w:type="spellStart"/>
      <w:r w:rsidRPr="00272CC1">
        <w:rPr>
          <w:rFonts w:ascii="Times New Roman" w:hAnsi="Times New Roman" w:cs="Times New Roman"/>
          <w:bCs/>
          <w:sz w:val="24"/>
          <w:szCs w:val="24"/>
        </w:rPr>
        <w:t>непрограммной</w:t>
      </w:r>
      <w:proofErr w:type="spellEnd"/>
      <w:r w:rsidRPr="00272CC1">
        <w:rPr>
          <w:rFonts w:ascii="Times New Roman" w:hAnsi="Times New Roman" w:cs="Times New Roman"/>
          <w:bCs/>
          <w:sz w:val="24"/>
          <w:szCs w:val="24"/>
        </w:rPr>
        <w:t xml:space="preserve"> деятельности </w:t>
      </w:r>
      <w:r w:rsidRPr="00272CC1">
        <w:rPr>
          <w:rFonts w:ascii="Times New Roman" w:hAnsi="Times New Roman" w:cs="Times New Roman"/>
          <w:sz w:val="24"/>
          <w:szCs w:val="24"/>
        </w:rPr>
        <w:t>бюджетные ассигнования исполнены в объеме 14 107,5 тыс. рублей или на 56,1% от плана (план – 25 162,1 тыс. рублей), в том числе:</w:t>
      </w:r>
    </w:p>
    <w:p w:rsidR="007B690A" w:rsidRPr="00272CC1" w:rsidRDefault="007B690A" w:rsidP="007B690A">
      <w:pPr>
        <w:pStyle w:val="110"/>
        <w:tabs>
          <w:tab w:val="left" w:pos="142"/>
        </w:tabs>
        <w:spacing w:after="0"/>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2.1. на закупку энергетических ресурсов за счет средств бюджета округа в объеме 10 180,6 тыс. рублей или на 68,3% от плана (план – 14 900,5 тыс. рублей), в том числе:</w:t>
      </w:r>
    </w:p>
    <w:p w:rsidR="007B690A" w:rsidRPr="00272CC1" w:rsidRDefault="007B690A" w:rsidP="007B690A">
      <w:pPr>
        <w:pStyle w:val="110"/>
        <w:tabs>
          <w:tab w:val="left" w:pos="142"/>
          <w:tab w:val="left" w:pos="851"/>
        </w:tabs>
        <w:spacing w:after="0"/>
        <w:ind w:left="0" w:firstLine="567"/>
        <w:jc w:val="both"/>
        <w:rPr>
          <w:rFonts w:ascii="Times New Roman" w:hAnsi="Times New Roman" w:cs="Times New Roman"/>
          <w:sz w:val="24"/>
          <w:szCs w:val="24"/>
        </w:rPr>
      </w:pPr>
      <w:r w:rsidRPr="00272CC1">
        <w:rPr>
          <w:rFonts w:ascii="Times New Roman" w:hAnsi="Times New Roman" w:cs="Times New Roman"/>
          <w:sz w:val="24"/>
          <w:szCs w:val="24"/>
        </w:rPr>
        <w:t>– на оплату поставки электрической энергии расходы исполнены в объёме 8 157,3                  тыс. рублей или 77,9 % от плана (план – 10 471,6 тыс. рублей).</w:t>
      </w:r>
    </w:p>
    <w:p w:rsidR="007B690A" w:rsidRPr="00272CC1" w:rsidRDefault="007B690A" w:rsidP="007B690A">
      <w:pPr>
        <w:pStyle w:val="110"/>
        <w:tabs>
          <w:tab w:val="left" w:pos="142"/>
          <w:tab w:val="left" w:pos="851"/>
        </w:tabs>
        <w:spacing w:after="0"/>
        <w:ind w:left="0" w:firstLine="567"/>
        <w:jc w:val="both"/>
        <w:rPr>
          <w:rFonts w:ascii="Times New Roman" w:hAnsi="Times New Roman" w:cs="Times New Roman"/>
          <w:sz w:val="24"/>
          <w:szCs w:val="24"/>
        </w:rPr>
      </w:pPr>
      <w:r w:rsidRPr="00272CC1">
        <w:rPr>
          <w:rFonts w:ascii="Times New Roman" w:hAnsi="Times New Roman" w:cs="Times New Roman"/>
          <w:sz w:val="24"/>
          <w:szCs w:val="24"/>
        </w:rPr>
        <w:t xml:space="preserve">– на оплату поставки тепловой энергии в объёме 2 023,3 тыс. рублей или 45,7 % (план – 4 428,9 тыс. рублей).  </w:t>
      </w:r>
      <w:r w:rsidRPr="00272CC1">
        <w:rPr>
          <w:rFonts w:ascii="Times New Roman" w:hAnsi="Times New Roman" w:cs="Times New Roman"/>
          <w:sz w:val="24"/>
          <w:szCs w:val="24"/>
        </w:rPr>
        <w:tab/>
      </w:r>
    </w:p>
    <w:p w:rsidR="007B690A" w:rsidRPr="00272CC1" w:rsidRDefault="007B690A" w:rsidP="007B690A">
      <w:pPr>
        <w:pStyle w:val="110"/>
        <w:tabs>
          <w:tab w:val="left" w:pos="142"/>
          <w:tab w:val="left" w:pos="851"/>
        </w:tabs>
        <w:spacing w:after="0"/>
        <w:ind w:left="0" w:firstLine="567"/>
        <w:jc w:val="both"/>
        <w:rPr>
          <w:rFonts w:ascii="Times New Roman" w:hAnsi="Times New Roman" w:cs="Times New Roman"/>
          <w:sz w:val="24"/>
          <w:szCs w:val="24"/>
        </w:rPr>
      </w:pPr>
      <w:r w:rsidRPr="00272CC1">
        <w:rPr>
          <w:rFonts w:ascii="Times New Roman" w:hAnsi="Times New Roman" w:cs="Times New Roman"/>
          <w:sz w:val="24"/>
          <w:szCs w:val="24"/>
        </w:rPr>
        <w:lastRenderedPageBreak/>
        <w:t xml:space="preserve">2.2. на оплату услуг по холодному водоснабжению и водоотведению за счет средств бюджета округа в объёме 1,7 тыс. рублей или на 66,1% от плана (план </w:t>
      </w:r>
      <w:r w:rsidR="006F1597" w:rsidRPr="00272CC1">
        <w:t>–</w:t>
      </w:r>
      <w:r w:rsidRPr="00272CC1">
        <w:rPr>
          <w:rFonts w:ascii="Times New Roman" w:hAnsi="Times New Roman" w:cs="Times New Roman"/>
          <w:sz w:val="24"/>
          <w:szCs w:val="24"/>
        </w:rPr>
        <w:t xml:space="preserve"> 2,6 тыс. рублей).</w:t>
      </w:r>
    </w:p>
    <w:p w:rsidR="007B690A" w:rsidRPr="00272CC1" w:rsidRDefault="007B690A" w:rsidP="007B690A">
      <w:pPr>
        <w:tabs>
          <w:tab w:val="left" w:pos="142"/>
        </w:tabs>
        <w:spacing w:line="276" w:lineRule="auto"/>
        <w:ind w:firstLine="567"/>
        <w:jc w:val="both"/>
      </w:pPr>
      <w:r w:rsidRPr="00272CC1">
        <w:t>2.3. на предоставление с</w:t>
      </w:r>
      <w:r w:rsidRPr="00272CC1">
        <w:rPr>
          <w:bCs/>
        </w:rPr>
        <w:t xml:space="preserve">убсидии </w:t>
      </w:r>
      <w:r w:rsidRPr="00272CC1">
        <w:t xml:space="preserve">муниципальному бюджетному учреждению </w:t>
      </w:r>
      <w:r w:rsidRPr="00272CC1">
        <w:rPr>
          <w:bCs/>
        </w:rPr>
        <w:t>на</w:t>
      </w:r>
      <w:r w:rsidRPr="00272CC1">
        <w:t xml:space="preserve"> финансовое обеспечение муниципального задания на оказание муниципальных услуг (выполнение работ) за счет средств бюджета округа в объеме – 2 638,3 тыс. рублей или на 57,7 % от плана (план – 4 570,0 тыс. рублей).</w:t>
      </w:r>
    </w:p>
    <w:p w:rsidR="007B690A" w:rsidRPr="00272CC1" w:rsidRDefault="007B690A" w:rsidP="007B690A">
      <w:pPr>
        <w:spacing w:line="276" w:lineRule="auto"/>
        <w:ind w:firstLine="567"/>
        <w:jc w:val="both"/>
      </w:pPr>
      <w:r w:rsidRPr="00272CC1">
        <w:t>Исполнение муниципального задания муниципальным бюджетным учреждением «Служба благоустройства МО «</w:t>
      </w:r>
      <w:proofErr w:type="spellStart"/>
      <w:r w:rsidRPr="00272CC1">
        <w:t>Черемушское</w:t>
      </w:r>
      <w:proofErr w:type="spellEnd"/>
      <w:r w:rsidRPr="00272CC1">
        <w:t>» за 9 месяцев 2024 года представлено в таблице:</w:t>
      </w:r>
    </w:p>
    <w:tbl>
      <w:tblPr>
        <w:tblW w:w="10096"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82"/>
        <w:gridCol w:w="1559"/>
        <w:gridCol w:w="1276"/>
        <w:gridCol w:w="1433"/>
        <w:gridCol w:w="1646"/>
      </w:tblGrid>
      <w:tr w:rsidR="007B690A" w:rsidRPr="00272CC1" w:rsidTr="007B690A">
        <w:trPr>
          <w:jc w:val="center"/>
        </w:trPr>
        <w:tc>
          <w:tcPr>
            <w:tcW w:w="4182"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Наименование муниципальной услуги/работы</w:t>
            </w:r>
          </w:p>
        </w:tc>
        <w:tc>
          <w:tcPr>
            <w:tcW w:w="1559"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Показатель объема услуги</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План</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на 2024 год</w:t>
            </w:r>
          </w:p>
        </w:tc>
        <w:tc>
          <w:tcPr>
            <w:tcW w:w="1433"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hanging="108"/>
              <w:jc w:val="center"/>
              <w:rPr>
                <w:sz w:val="18"/>
                <w:szCs w:val="18"/>
                <w:lang w:eastAsia="en-US"/>
              </w:rPr>
            </w:pPr>
            <w:r w:rsidRPr="00272CC1">
              <w:rPr>
                <w:sz w:val="18"/>
                <w:szCs w:val="18"/>
                <w:lang w:eastAsia="en-US"/>
              </w:rPr>
              <w:t xml:space="preserve">Исполнено за </w:t>
            </w:r>
            <w:r w:rsidR="004B2558">
              <w:rPr>
                <w:sz w:val="18"/>
                <w:szCs w:val="18"/>
                <w:lang w:eastAsia="en-US"/>
              </w:rPr>
              <w:t xml:space="preserve">             </w:t>
            </w:r>
            <w:r w:rsidRPr="00272CC1">
              <w:rPr>
                <w:sz w:val="18"/>
                <w:szCs w:val="18"/>
                <w:lang w:eastAsia="en-US"/>
              </w:rPr>
              <w:t>9 месяцев 2024 года</w:t>
            </w:r>
          </w:p>
        </w:tc>
        <w:tc>
          <w:tcPr>
            <w:tcW w:w="164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  </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исполнения</w:t>
            </w:r>
          </w:p>
        </w:tc>
      </w:tr>
      <w:tr w:rsidR="007B690A" w:rsidRPr="00272CC1" w:rsidTr="007B690A">
        <w:trPr>
          <w:trHeight w:val="453"/>
          <w:jc w:val="center"/>
        </w:trPr>
        <w:tc>
          <w:tcPr>
            <w:tcW w:w="4182"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Предоставление банных услуг</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proofErr w:type="gramStart"/>
            <w:r w:rsidRPr="00272CC1">
              <w:rPr>
                <w:sz w:val="18"/>
                <w:szCs w:val="18"/>
                <w:lang w:eastAsia="en-US"/>
              </w:rPr>
              <w:t>ч</w:t>
            </w:r>
            <w:proofErr w:type="gramEnd"/>
            <w:r w:rsidRPr="00272CC1">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2 275,85</w:t>
            </w:r>
          </w:p>
        </w:tc>
        <w:tc>
          <w:tcPr>
            <w:tcW w:w="1433"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1 732,8</w:t>
            </w:r>
          </w:p>
        </w:tc>
        <w:tc>
          <w:tcPr>
            <w:tcW w:w="164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F42189">
            <w:pPr>
              <w:spacing w:line="276" w:lineRule="auto"/>
              <w:ind w:left="-108"/>
              <w:jc w:val="center"/>
              <w:rPr>
                <w:sz w:val="18"/>
                <w:szCs w:val="18"/>
                <w:lang w:eastAsia="en-US"/>
              </w:rPr>
            </w:pPr>
            <w:r w:rsidRPr="00272CC1">
              <w:rPr>
                <w:sz w:val="18"/>
                <w:szCs w:val="18"/>
                <w:lang w:eastAsia="en-US"/>
              </w:rPr>
              <w:t>7</w:t>
            </w:r>
            <w:r w:rsidR="00F42189">
              <w:rPr>
                <w:sz w:val="18"/>
                <w:szCs w:val="18"/>
                <w:lang w:eastAsia="en-US"/>
              </w:rPr>
              <w:t>6</w:t>
            </w:r>
            <w:r w:rsidRPr="00272CC1">
              <w:rPr>
                <w:sz w:val="18"/>
                <w:szCs w:val="18"/>
                <w:lang w:eastAsia="en-US"/>
              </w:rPr>
              <w:t>,</w:t>
            </w:r>
            <w:r w:rsidR="00F42189">
              <w:rPr>
                <w:sz w:val="18"/>
                <w:szCs w:val="18"/>
                <w:lang w:eastAsia="en-US"/>
              </w:rPr>
              <w:t>1</w:t>
            </w:r>
          </w:p>
        </w:tc>
      </w:tr>
      <w:tr w:rsidR="007B690A" w:rsidRPr="00272CC1" w:rsidTr="007B690A">
        <w:trPr>
          <w:jc w:val="center"/>
        </w:trPr>
        <w:tc>
          <w:tcPr>
            <w:tcW w:w="4182"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vertAlign w:val="superscript"/>
                <w:lang w:eastAsia="en-US"/>
              </w:rPr>
            </w:pPr>
            <w:proofErr w:type="gramStart"/>
            <w:r w:rsidRPr="00272CC1">
              <w:rPr>
                <w:sz w:val="18"/>
                <w:szCs w:val="18"/>
                <w:lang w:eastAsia="en-US"/>
              </w:rPr>
              <w:t>ч</w:t>
            </w:r>
            <w:proofErr w:type="gramEnd"/>
            <w:r w:rsidRPr="00272CC1">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11 712,0</w:t>
            </w:r>
          </w:p>
        </w:tc>
        <w:tc>
          <w:tcPr>
            <w:tcW w:w="1433"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6 708,0</w:t>
            </w:r>
          </w:p>
        </w:tc>
        <w:tc>
          <w:tcPr>
            <w:tcW w:w="1646"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57,3</w:t>
            </w:r>
          </w:p>
        </w:tc>
      </w:tr>
    </w:tbl>
    <w:p w:rsidR="007B690A" w:rsidRPr="00272CC1" w:rsidRDefault="007B690A" w:rsidP="007B690A">
      <w:pPr>
        <w:pStyle w:val="110"/>
        <w:spacing w:after="0"/>
        <w:ind w:left="0" w:firstLine="567"/>
        <w:contextualSpacing/>
        <w:jc w:val="both"/>
        <w:rPr>
          <w:rFonts w:ascii="Times New Roman" w:hAnsi="Times New Roman" w:cs="Times New Roman"/>
          <w:b/>
          <w:bCs/>
          <w:sz w:val="24"/>
          <w:szCs w:val="24"/>
        </w:rPr>
      </w:pPr>
      <w:r w:rsidRPr="00272CC1">
        <w:rPr>
          <w:rFonts w:ascii="Times New Roman" w:hAnsi="Times New Roman" w:cs="Times New Roman"/>
          <w:sz w:val="24"/>
          <w:szCs w:val="24"/>
        </w:rPr>
        <w:t xml:space="preserve">2.4. на предоставление субсидии муниципальным бюджетным учреждениям на иные цели  за счет средств бюджета округа в объеме 352,1 тыс. рублей или на 100 % от плана и направлены на приобретение котла в дер. Выставка. </w:t>
      </w:r>
    </w:p>
    <w:p w:rsidR="007B690A" w:rsidRPr="00272CC1" w:rsidRDefault="007B690A" w:rsidP="007B690A">
      <w:pPr>
        <w:tabs>
          <w:tab w:val="left" w:pos="142"/>
        </w:tabs>
        <w:spacing w:line="276" w:lineRule="auto"/>
        <w:ind w:firstLine="567"/>
        <w:jc w:val="both"/>
      </w:pPr>
      <w:r w:rsidRPr="00272CC1">
        <w:t xml:space="preserve">2.5. за счет средств резервного фонда администрации Котласского муниципального округа Архангельской области в объеме </w:t>
      </w:r>
      <w:r w:rsidRPr="00272CC1">
        <w:rPr>
          <w:iCs/>
        </w:rPr>
        <w:t>13,1</w:t>
      </w:r>
      <w:r w:rsidRPr="00272CC1">
        <w:t xml:space="preserve"> тыс. рублей или на 100,0 % от плана и направлены на выполнение аварийно-восстановительных работ на сетях водоснабжения по адресу д. Борки, ул. Школьная Котласского муниципального округа Архангельской области.</w:t>
      </w:r>
    </w:p>
    <w:p w:rsidR="007B690A" w:rsidRPr="00272CC1" w:rsidRDefault="007B690A" w:rsidP="007B690A">
      <w:pPr>
        <w:tabs>
          <w:tab w:val="left" w:pos="142"/>
        </w:tabs>
        <w:spacing w:line="276" w:lineRule="auto"/>
        <w:ind w:firstLine="567"/>
        <w:jc w:val="both"/>
      </w:pPr>
      <w:r w:rsidRPr="00272CC1">
        <w:t xml:space="preserve">2.6. </w:t>
      </w:r>
      <w:r w:rsidRPr="00272CC1">
        <w:rPr>
          <w:bCs/>
        </w:rPr>
        <w:t>на р</w:t>
      </w:r>
      <w:r w:rsidRPr="00272CC1">
        <w:t xml:space="preserve">еализацию мероприятий по социально-экономическому развитию Котласского муниципального округа Архангельской области </w:t>
      </w:r>
      <w:r w:rsidR="002B40E4" w:rsidRPr="00272CC1">
        <w:t xml:space="preserve">за счет средств областного бюджета </w:t>
      </w:r>
      <w:r w:rsidRPr="00272CC1">
        <w:t xml:space="preserve">в объеме 921,8 тыс. рублей или на 17,3% от плана (план – 5 323,9 тыс. рублей), в том числе по мероприятиям: </w:t>
      </w:r>
    </w:p>
    <w:p w:rsidR="007B690A" w:rsidRPr="00272CC1" w:rsidRDefault="007B690A" w:rsidP="007B690A">
      <w:pPr>
        <w:tabs>
          <w:tab w:val="left" w:pos="142"/>
        </w:tabs>
        <w:spacing w:line="276" w:lineRule="auto"/>
        <w:ind w:firstLine="567"/>
        <w:jc w:val="both"/>
      </w:pPr>
      <w:r w:rsidRPr="00272CC1">
        <w:t xml:space="preserve">2.6.1. поставка продукции (насосы) для выполнения работ по капитальному ремонту объектов «Очистные сооружения </w:t>
      </w:r>
      <w:proofErr w:type="spellStart"/>
      <w:r w:rsidRPr="00272CC1">
        <w:t>рп</w:t>
      </w:r>
      <w:proofErr w:type="spellEnd"/>
      <w:r w:rsidRPr="00272CC1">
        <w:t xml:space="preserve">. Приводино» в объеме 558,00 тыс. рублей на 100% от плана. </w:t>
      </w:r>
    </w:p>
    <w:p w:rsidR="007B690A" w:rsidRPr="00272CC1" w:rsidRDefault="007B690A" w:rsidP="007B690A">
      <w:pPr>
        <w:tabs>
          <w:tab w:val="left" w:pos="142"/>
        </w:tabs>
        <w:spacing w:line="276" w:lineRule="auto"/>
        <w:ind w:firstLine="567"/>
        <w:jc w:val="both"/>
      </w:pPr>
      <w:r w:rsidRPr="00272CC1">
        <w:t>2.6.2. поставка продукции (ЦМФ 40-25 с ножом НАСОС) для выполнения работ по капитальному ремонту сетей водоотведения (канализации) в р.п. Шипицыно в объеме 238,0 тыс. рублей или  на 100% от плана.</w:t>
      </w:r>
    </w:p>
    <w:p w:rsidR="007B690A" w:rsidRPr="00272CC1" w:rsidRDefault="007B690A" w:rsidP="007B690A">
      <w:pPr>
        <w:tabs>
          <w:tab w:val="left" w:pos="142"/>
        </w:tabs>
        <w:spacing w:line="276" w:lineRule="auto"/>
        <w:ind w:firstLine="567"/>
        <w:jc w:val="both"/>
      </w:pPr>
      <w:r w:rsidRPr="00272CC1">
        <w:t xml:space="preserve">2.6.3. поставка продукции (ЭЦВ 6-10-140 в комплекте с переходником с G2,5-B на G2-B </w:t>
      </w:r>
      <w:proofErr w:type="spellStart"/>
      <w:r w:rsidRPr="00272CC1">
        <w:t>arpera</w:t>
      </w:r>
      <w:proofErr w:type="gramStart"/>
      <w:r w:rsidRPr="00272CC1">
        <w:t>т</w:t>
      </w:r>
      <w:proofErr w:type="spellEnd"/>
      <w:proofErr w:type="gramEnd"/>
      <w:r w:rsidRPr="00272CC1">
        <w:t xml:space="preserve"> 7,5кВт (ПРАКТИК)) для выполнения работ по капитальному ремонту артезианских скважин в р.п. Приводино в объеме 125,8 тыс. рублей или на 100% от плана.</w:t>
      </w:r>
    </w:p>
    <w:p w:rsidR="007B690A" w:rsidRPr="00272CC1" w:rsidRDefault="007B690A" w:rsidP="007B690A">
      <w:pPr>
        <w:pStyle w:val="110"/>
        <w:spacing w:after="0"/>
        <w:ind w:left="0" w:firstLine="567"/>
        <w:contextualSpacing/>
        <w:jc w:val="both"/>
        <w:rPr>
          <w:rFonts w:ascii="Times New Roman" w:eastAsia="Calibri" w:hAnsi="Times New Roman" w:cs="Times New Roman"/>
          <w:sz w:val="24"/>
          <w:szCs w:val="24"/>
          <w:lang w:eastAsia="en-US"/>
        </w:rPr>
      </w:pPr>
      <w:r w:rsidRPr="00272CC1">
        <w:rPr>
          <w:rFonts w:ascii="Times New Roman" w:eastAsia="Calibri" w:hAnsi="Times New Roman" w:cs="Times New Roman"/>
          <w:sz w:val="24"/>
          <w:szCs w:val="24"/>
          <w:lang w:eastAsia="en-US"/>
        </w:rPr>
        <w:t>2.6.4. запланированы бюджетные ассигнования, расходы по которым за 9 месяцев 2024 года не производились:</w:t>
      </w:r>
    </w:p>
    <w:p w:rsidR="007B690A" w:rsidRPr="00272CC1" w:rsidRDefault="007E5A9A" w:rsidP="007B690A">
      <w:pPr>
        <w:tabs>
          <w:tab w:val="left" w:pos="142"/>
        </w:tabs>
        <w:spacing w:line="276" w:lineRule="auto"/>
        <w:ind w:firstLine="567"/>
        <w:jc w:val="both"/>
      </w:pPr>
      <w:proofErr w:type="gramStart"/>
      <w:r w:rsidRPr="00272CC1">
        <w:t xml:space="preserve">– </w:t>
      </w:r>
      <w:r w:rsidR="007B690A" w:rsidRPr="00272CC1">
        <w:t xml:space="preserve"> на выполнение работ по капитальному ремонту сетей водоснабжения Котласского муниципального округа Архангельской области (</w:t>
      </w:r>
      <w:proofErr w:type="spellStart"/>
      <w:r w:rsidR="007B690A" w:rsidRPr="00272CC1">
        <w:t>рп</w:t>
      </w:r>
      <w:proofErr w:type="spellEnd"/>
      <w:r w:rsidR="007B690A" w:rsidRPr="00272CC1">
        <w:t>.</w:t>
      </w:r>
      <w:proofErr w:type="gramEnd"/>
      <w:r w:rsidR="007B690A" w:rsidRPr="00272CC1">
        <w:t xml:space="preserve"> </w:t>
      </w:r>
      <w:proofErr w:type="gramStart"/>
      <w:r w:rsidR="007B690A" w:rsidRPr="00272CC1">
        <w:t>Приводино, ул. Полевая) в объеме 2 480,0 тыс. рублей;</w:t>
      </w:r>
      <w:proofErr w:type="gramEnd"/>
    </w:p>
    <w:p w:rsidR="007B690A" w:rsidRPr="00272CC1" w:rsidRDefault="007E5A9A" w:rsidP="007B690A">
      <w:pPr>
        <w:tabs>
          <w:tab w:val="left" w:pos="142"/>
        </w:tabs>
        <w:spacing w:line="276" w:lineRule="auto"/>
        <w:ind w:firstLine="567"/>
        <w:jc w:val="both"/>
      </w:pPr>
      <w:r w:rsidRPr="00272CC1">
        <w:t xml:space="preserve">– </w:t>
      </w:r>
      <w:r w:rsidR="007B690A" w:rsidRPr="00272CC1">
        <w:t xml:space="preserve"> на выполнение работ по капитальному ремонту воздушных линий электропередач, находящихся в муниципальной собственности Котласского муниципального округа Архангельской области (п. </w:t>
      </w:r>
      <w:proofErr w:type="spellStart"/>
      <w:r w:rsidR="007B690A" w:rsidRPr="00272CC1">
        <w:t>Реваж</w:t>
      </w:r>
      <w:proofErr w:type="spellEnd"/>
      <w:r w:rsidR="007B690A" w:rsidRPr="00272CC1">
        <w:t>) в объеме 1 792,1 тыс. рублей;</w:t>
      </w:r>
    </w:p>
    <w:p w:rsidR="007B690A" w:rsidRPr="00272CC1" w:rsidRDefault="007E5A9A" w:rsidP="007B690A">
      <w:pPr>
        <w:pStyle w:val="110"/>
        <w:ind w:left="0" w:firstLine="567"/>
        <w:contextualSpacing/>
        <w:jc w:val="both"/>
        <w:rPr>
          <w:rFonts w:ascii="Times New Roman" w:hAnsi="Times New Roman" w:cs="Times New Roman"/>
          <w:sz w:val="24"/>
          <w:szCs w:val="24"/>
        </w:rPr>
      </w:pPr>
      <w:r w:rsidRPr="00272CC1">
        <w:rPr>
          <w:rFonts w:ascii="Times New Roman" w:hAnsi="Times New Roman" w:cs="Times New Roman"/>
          <w:sz w:val="24"/>
          <w:szCs w:val="24"/>
        </w:rPr>
        <w:t xml:space="preserve">– </w:t>
      </w:r>
      <w:r w:rsidR="007B690A" w:rsidRPr="00272CC1">
        <w:rPr>
          <w:rFonts w:ascii="Times New Roman" w:hAnsi="Times New Roman" w:cs="Times New Roman"/>
          <w:sz w:val="24"/>
          <w:szCs w:val="24"/>
        </w:rPr>
        <w:t xml:space="preserve">на выполнение работ по разработке </w:t>
      </w:r>
      <w:proofErr w:type="gramStart"/>
      <w:r w:rsidR="007B690A" w:rsidRPr="00272CC1">
        <w:rPr>
          <w:rFonts w:ascii="Times New Roman" w:hAnsi="Times New Roman" w:cs="Times New Roman"/>
          <w:sz w:val="24"/>
          <w:szCs w:val="24"/>
        </w:rPr>
        <w:t>проектов зоны санитарной охраны источников водоснабжения питьевого</w:t>
      </w:r>
      <w:proofErr w:type="gramEnd"/>
      <w:r w:rsidR="007B690A" w:rsidRPr="00272CC1">
        <w:rPr>
          <w:rFonts w:ascii="Times New Roman" w:hAnsi="Times New Roman" w:cs="Times New Roman"/>
          <w:sz w:val="24"/>
          <w:szCs w:val="24"/>
        </w:rPr>
        <w:t xml:space="preserve"> назначения, водоочистных сооружений, санитарно-эпидемиологическая экспертиза проектов санитарной охраны (п. Удимский, п. </w:t>
      </w:r>
      <w:proofErr w:type="spellStart"/>
      <w:r w:rsidR="007B690A" w:rsidRPr="00272CC1">
        <w:rPr>
          <w:rFonts w:ascii="Times New Roman" w:hAnsi="Times New Roman" w:cs="Times New Roman"/>
          <w:sz w:val="24"/>
          <w:szCs w:val="24"/>
        </w:rPr>
        <w:t>Ерга</w:t>
      </w:r>
      <w:proofErr w:type="spellEnd"/>
      <w:r w:rsidR="007B690A" w:rsidRPr="00272CC1">
        <w:rPr>
          <w:rFonts w:ascii="Times New Roman" w:hAnsi="Times New Roman" w:cs="Times New Roman"/>
          <w:sz w:val="24"/>
          <w:szCs w:val="24"/>
        </w:rPr>
        <w:t>) в объеме 130,0 тыс. рублей.</w:t>
      </w:r>
    </w:p>
    <w:p w:rsidR="007B690A" w:rsidRDefault="007B690A" w:rsidP="007B690A">
      <w:pPr>
        <w:pStyle w:val="110"/>
        <w:ind w:left="-567" w:firstLine="709"/>
        <w:contextualSpacing/>
        <w:jc w:val="center"/>
        <w:rPr>
          <w:rFonts w:ascii="Times New Roman" w:hAnsi="Times New Roman" w:cs="Times New Roman"/>
          <w:b/>
          <w:bCs/>
          <w:sz w:val="24"/>
          <w:szCs w:val="24"/>
        </w:rPr>
      </w:pPr>
    </w:p>
    <w:p w:rsidR="00E31F57" w:rsidRDefault="00E31F57" w:rsidP="007B690A">
      <w:pPr>
        <w:pStyle w:val="110"/>
        <w:ind w:left="-567" w:firstLine="709"/>
        <w:contextualSpacing/>
        <w:jc w:val="center"/>
        <w:rPr>
          <w:rFonts w:ascii="Times New Roman" w:hAnsi="Times New Roman" w:cs="Times New Roman"/>
          <w:b/>
          <w:bCs/>
          <w:sz w:val="24"/>
          <w:szCs w:val="24"/>
        </w:rPr>
      </w:pPr>
    </w:p>
    <w:p w:rsidR="00E31F57" w:rsidRDefault="00E31F57" w:rsidP="007B690A">
      <w:pPr>
        <w:pStyle w:val="110"/>
        <w:ind w:left="-567" w:firstLine="709"/>
        <w:contextualSpacing/>
        <w:jc w:val="center"/>
        <w:rPr>
          <w:rFonts w:ascii="Times New Roman" w:hAnsi="Times New Roman" w:cs="Times New Roman"/>
          <w:b/>
          <w:bCs/>
          <w:sz w:val="24"/>
          <w:szCs w:val="24"/>
        </w:rPr>
      </w:pPr>
    </w:p>
    <w:p w:rsidR="00E31F57" w:rsidRPr="00272CC1" w:rsidRDefault="00E31F57" w:rsidP="007B690A">
      <w:pPr>
        <w:pStyle w:val="110"/>
        <w:ind w:left="-567" w:firstLine="709"/>
        <w:contextualSpacing/>
        <w:jc w:val="center"/>
        <w:rPr>
          <w:rFonts w:ascii="Times New Roman" w:hAnsi="Times New Roman" w:cs="Times New Roman"/>
          <w:b/>
          <w:bCs/>
          <w:sz w:val="24"/>
          <w:szCs w:val="24"/>
        </w:rPr>
      </w:pPr>
    </w:p>
    <w:p w:rsidR="007B690A" w:rsidRPr="00272CC1" w:rsidRDefault="007B690A" w:rsidP="007B690A">
      <w:pPr>
        <w:pStyle w:val="110"/>
        <w:ind w:left="-567" w:firstLine="709"/>
        <w:contextualSpacing/>
        <w:jc w:val="center"/>
        <w:rPr>
          <w:rFonts w:ascii="Times New Roman" w:hAnsi="Times New Roman" w:cs="Times New Roman"/>
          <w:b/>
          <w:bCs/>
          <w:sz w:val="24"/>
          <w:szCs w:val="24"/>
        </w:rPr>
      </w:pPr>
      <w:r w:rsidRPr="00272CC1">
        <w:rPr>
          <w:rFonts w:ascii="Times New Roman" w:hAnsi="Times New Roman" w:cs="Times New Roman"/>
          <w:b/>
          <w:bCs/>
          <w:sz w:val="24"/>
          <w:szCs w:val="24"/>
        </w:rPr>
        <w:lastRenderedPageBreak/>
        <w:t xml:space="preserve">Раздел подраздел 0503 </w:t>
      </w:r>
    </w:p>
    <w:p w:rsidR="007B690A" w:rsidRPr="00272CC1" w:rsidRDefault="007B690A" w:rsidP="007B690A">
      <w:pPr>
        <w:pStyle w:val="110"/>
        <w:spacing w:after="0"/>
        <w:ind w:left="-567" w:firstLine="709"/>
        <w:contextualSpacing/>
        <w:jc w:val="center"/>
        <w:rPr>
          <w:rFonts w:ascii="Times New Roman" w:hAnsi="Times New Roman" w:cs="Times New Roman"/>
          <w:b/>
          <w:bCs/>
          <w:sz w:val="24"/>
          <w:szCs w:val="24"/>
        </w:rPr>
      </w:pPr>
      <w:r w:rsidRPr="00272CC1">
        <w:rPr>
          <w:rFonts w:ascii="Times New Roman" w:hAnsi="Times New Roman" w:cs="Times New Roman"/>
          <w:b/>
          <w:bCs/>
          <w:sz w:val="24"/>
          <w:szCs w:val="24"/>
        </w:rPr>
        <w:t>«Благоустройство»</w:t>
      </w:r>
    </w:p>
    <w:p w:rsidR="007B690A" w:rsidRPr="00272CC1" w:rsidRDefault="007B690A" w:rsidP="007B690A">
      <w:pPr>
        <w:spacing w:line="276" w:lineRule="auto"/>
        <w:ind w:firstLine="709"/>
        <w:jc w:val="both"/>
      </w:pPr>
      <w:r w:rsidRPr="00272CC1">
        <w:t>По данному разделу подразделу расходы исполнены в объеме 41 444,6 рублей или на 57,9% от плана (план – 71 582,4 тыс. рублей) и направлены:</w:t>
      </w:r>
    </w:p>
    <w:p w:rsidR="007B690A" w:rsidRPr="00272CC1" w:rsidRDefault="007B690A" w:rsidP="007B690A">
      <w:pPr>
        <w:spacing w:line="276" w:lineRule="auto"/>
        <w:ind w:firstLine="709"/>
        <w:jc w:val="both"/>
      </w:pPr>
      <w:r w:rsidRPr="00272CC1">
        <w:t>1. в рамках муниципальной программы «Формирование современной городской среды на территории Котласского муниципального округа Архангельской области» расходы исполнены в объеме 32 947,0 тыс. рублей или на 54,9 % от плана (план – 60 021,6 тыс. рублей), в том числе:</w:t>
      </w:r>
    </w:p>
    <w:p w:rsidR="007B690A" w:rsidRPr="00272CC1" w:rsidRDefault="007B690A" w:rsidP="007B690A">
      <w:pPr>
        <w:spacing w:line="276" w:lineRule="auto"/>
        <w:ind w:firstLine="709"/>
        <w:jc w:val="both"/>
      </w:pPr>
      <w:proofErr w:type="gramStart"/>
      <w:r w:rsidRPr="00272CC1">
        <w:t>1.1  на предоставление субсидии на иные цели МБУ «Служба благоустройства» МО «</w:t>
      </w:r>
      <w:proofErr w:type="spellStart"/>
      <w:r w:rsidRPr="00272CC1">
        <w:t>Черемушское</w:t>
      </w:r>
      <w:proofErr w:type="spellEnd"/>
      <w:r w:rsidRPr="00272CC1">
        <w:t>»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 Сольвычегодск) за счет средств областного бюджета в объеме 23 091,3  тыс. рублей или на 73,1 % от плана (план – 31 591,3 тыс. рублей);</w:t>
      </w:r>
      <w:proofErr w:type="gramEnd"/>
    </w:p>
    <w:p w:rsidR="007B690A" w:rsidRPr="00272CC1" w:rsidRDefault="007B690A" w:rsidP="007B690A">
      <w:pPr>
        <w:spacing w:line="276" w:lineRule="auto"/>
        <w:ind w:firstLine="709"/>
        <w:jc w:val="both"/>
      </w:pPr>
      <w:r w:rsidRPr="00272CC1">
        <w:t xml:space="preserve">1.2 на информационное освещение всероссийского </w:t>
      </w:r>
      <w:proofErr w:type="spellStart"/>
      <w:r w:rsidRPr="00272CC1">
        <w:t>онлайн-голосования</w:t>
      </w:r>
      <w:proofErr w:type="spellEnd"/>
      <w:r w:rsidRPr="00272CC1">
        <w:t xml:space="preserve"> по выбору общественных территорий, планируемых к благоустройству на территории Котласского округа Архангельской области за счет средств областного бюджета в объеме 13,2 тыс. рублей или на 100,0% от плана;</w:t>
      </w:r>
    </w:p>
    <w:p w:rsidR="007B690A" w:rsidRPr="00272CC1" w:rsidRDefault="007B690A" w:rsidP="007B690A">
      <w:pPr>
        <w:spacing w:line="276" w:lineRule="auto"/>
        <w:ind w:firstLine="709"/>
        <w:jc w:val="both"/>
      </w:pPr>
      <w:proofErr w:type="gramStart"/>
      <w:r w:rsidRPr="00272CC1">
        <w:t>1.3 на реализацию программ формирования современной городской среды в объеме 9 238,0 тыс. рублей, в том числе за счет средств федерального бюджета – 8 789,7 тыс. рублей, за счет средств областного бюджета – 179,4 тыс. рублей, за счет средств бюджета округа – 268,9            тыс. рублей, или на 33,6% от плана (план - 27 531,9 тыс. рублей);</w:t>
      </w:r>
      <w:proofErr w:type="gramEnd"/>
    </w:p>
    <w:p w:rsidR="007B690A" w:rsidRPr="00272CC1" w:rsidRDefault="007B690A" w:rsidP="007B690A">
      <w:pPr>
        <w:spacing w:line="276" w:lineRule="auto"/>
        <w:ind w:firstLine="709"/>
        <w:jc w:val="both"/>
      </w:pPr>
      <w:proofErr w:type="gramStart"/>
      <w:r w:rsidRPr="00272CC1">
        <w:t>1.4 на оказание услуг по проведению независимой строительно-технической экспертизы по проверке качества выполненного ремонта бетонного покрытия проезда дворовой территории, расположенной между домами № 8/3 и № 8/4 по ул. Молодежная в п. Приводино  Котласского муниципального округа Архангельской области (не связанного с реконструкцией, капитальным ремонтом), на соответствие сметной и технической документации и требованиям государственных стандартов, специальных норм и правил, действующих на</w:t>
      </w:r>
      <w:proofErr w:type="gramEnd"/>
      <w:r w:rsidRPr="00272CC1">
        <w:t xml:space="preserve"> территории РФ за счет средств бюджета округа в объеме 80,0 тыс. рублей или на 100% от плана; </w:t>
      </w:r>
    </w:p>
    <w:p w:rsidR="007B690A" w:rsidRPr="00272CC1" w:rsidRDefault="007B690A" w:rsidP="007B690A">
      <w:pPr>
        <w:spacing w:line="276" w:lineRule="auto"/>
        <w:ind w:firstLine="709"/>
        <w:jc w:val="both"/>
      </w:pPr>
      <w:r w:rsidRPr="00272CC1">
        <w:t xml:space="preserve">1.5 на осуществление строительного контроля при реализации программ формирования современной городской среды за счет средств бюджета округа в объеме 17,7 тыс. рублей или на 5,9 % от плана (план </w:t>
      </w:r>
      <w:r w:rsidRPr="00272CC1">
        <w:softHyphen/>
        <w:t>– 298,3 тыс. рублей);</w:t>
      </w:r>
    </w:p>
    <w:p w:rsidR="007B690A" w:rsidRPr="00272CC1" w:rsidRDefault="007B690A" w:rsidP="007B690A">
      <w:pPr>
        <w:spacing w:line="276" w:lineRule="auto"/>
        <w:ind w:firstLine="709"/>
        <w:jc w:val="both"/>
      </w:pPr>
      <w:r w:rsidRPr="00272CC1">
        <w:t>1.6 расходы по переустройству объектов ПАО «</w:t>
      </w:r>
      <w:proofErr w:type="spellStart"/>
      <w:r w:rsidRPr="00272CC1">
        <w:t>Россети</w:t>
      </w:r>
      <w:proofErr w:type="spellEnd"/>
      <w:r w:rsidRPr="00272CC1">
        <w:t xml:space="preserve"> </w:t>
      </w:r>
      <w:proofErr w:type="spellStart"/>
      <w:r w:rsidRPr="00272CC1">
        <w:t>Северо-Запада</w:t>
      </w:r>
      <w:proofErr w:type="spellEnd"/>
      <w:r w:rsidRPr="00272CC1">
        <w:t xml:space="preserve">» в целях реализации проекта «Благоустройство общественной территории в </w:t>
      </w:r>
      <w:proofErr w:type="gramStart"/>
      <w:r w:rsidRPr="00272CC1">
        <w:t>г</w:t>
      </w:r>
      <w:proofErr w:type="gramEnd"/>
      <w:r w:rsidRPr="00272CC1">
        <w:t>. Сольвычегодске ул. Набережная» за счет средств бюджета округа в объеме 319,9 тыс. рублей или на 100% от плана;</w:t>
      </w:r>
    </w:p>
    <w:p w:rsidR="007B690A" w:rsidRPr="00272CC1" w:rsidRDefault="007B690A" w:rsidP="007B690A">
      <w:pPr>
        <w:spacing w:line="276" w:lineRule="auto"/>
        <w:ind w:firstLine="709"/>
        <w:jc w:val="both"/>
      </w:pPr>
      <w:r w:rsidRPr="00272CC1">
        <w:t>1.7 субсидия на иные цели бюджетным учреждениям</w:t>
      </w:r>
      <w:r w:rsidR="008215F4">
        <w:t xml:space="preserve"> </w:t>
      </w:r>
      <w:r w:rsidR="008215F4" w:rsidRPr="00272CC1">
        <w:t>МБУ «Служба благоустройства» МО «</w:t>
      </w:r>
      <w:proofErr w:type="spellStart"/>
      <w:r w:rsidR="008215F4" w:rsidRPr="00272CC1">
        <w:t>Черемушское</w:t>
      </w:r>
      <w:proofErr w:type="spellEnd"/>
      <w:r w:rsidR="008215F4" w:rsidRPr="00272CC1">
        <w:t>»</w:t>
      </w:r>
      <w:r w:rsidRPr="00272CC1">
        <w:t xml:space="preserve"> на осуществление строительного контроля при реализации программ формирования современной городской среды за счет средств бюджета округа в объеме 187,0 тыс. рублей или на 100 % от плана;</w:t>
      </w:r>
    </w:p>
    <w:p w:rsidR="007B690A" w:rsidRPr="00272CC1" w:rsidRDefault="007B690A" w:rsidP="007B690A">
      <w:pPr>
        <w:spacing w:line="276" w:lineRule="auto"/>
        <w:ind w:firstLine="709"/>
        <w:jc w:val="both"/>
      </w:pPr>
      <w:r w:rsidRPr="00272CC1">
        <w:t>2. в рамках муниципальной программы «Развитие культуры и туризма на территории Котласского округа Архангельской области» расходы исполнены в объеме 180,0 тыс. рублей или на 9,3 % от плана (план – 1 941,9 тыс. рублей), в том числе:</w:t>
      </w:r>
    </w:p>
    <w:p w:rsidR="007B690A" w:rsidRPr="00272CC1" w:rsidRDefault="007B690A" w:rsidP="007B690A">
      <w:pPr>
        <w:spacing w:line="276" w:lineRule="auto"/>
        <w:ind w:firstLine="709"/>
        <w:jc w:val="both"/>
      </w:pPr>
      <w:r w:rsidRPr="00272CC1">
        <w:t>2.1 на выполнение работ по ремонту памятников в объеме 180,0 тыс. рублей, в том числе  за счет средств областного бюджета в объеме 169,2 тыс. рублей, за счет средств бюджета округа в объем</w:t>
      </w:r>
      <w:r w:rsidR="006D2F72">
        <w:t>е 10,8 тыс. рублей или на 12,</w:t>
      </w:r>
      <w:r w:rsidRPr="00272CC1">
        <w:t xml:space="preserve">6% (план </w:t>
      </w:r>
      <w:r w:rsidR="00B9695F" w:rsidRPr="00272CC1">
        <w:t>–</w:t>
      </w:r>
      <w:r w:rsidRPr="00272CC1">
        <w:t xml:space="preserve"> 1 430,6 тыс. рублей);</w:t>
      </w:r>
    </w:p>
    <w:p w:rsidR="007B690A" w:rsidRPr="00272CC1" w:rsidRDefault="007B690A" w:rsidP="007B690A">
      <w:pPr>
        <w:spacing w:line="276" w:lineRule="auto"/>
        <w:ind w:firstLine="709"/>
        <w:jc w:val="both"/>
      </w:pPr>
      <w:r w:rsidRPr="00272CC1">
        <w:t xml:space="preserve">2.2. </w:t>
      </w:r>
      <w:r w:rsidRPr="00272CC1">
        <w:rPr>
          <w:rFonts w:eastAsia="Calibri"/>
          <w:lang w:eastAsia="en-US"/>
        </w:rPr>
        <w:t>запланированы бюджетные ассигнования, расходы по которым за 9 месяцев 2024 года не производились:</w:t>
      </w:r>
    </w:p>
    <w:p w:rsidR="007B690A" w:rsidRPr="00272CC1" w:rsidRDefault="008D7DD8" w:rsidP="007B690A">
      <w:pPr>
        <w:spacing w:line="276" w:lineRule="auto"/>
        <w:ind w:firstLine="709"/>
        <w:jc w:val="both"/>
      </w:pPr>
      <w:r w:rsidRPr="00272CC1">
        <w:t>–</w:t>
      </w:r>
      <w:r w:rsidR="007B690A" w:rsidRPr="00272CC1">
        <w:t xml:space="preserve">  на выполнение работ по текущему ремонту обелиска «Слава героям, павшим в боях за свободу России» в </w:t>
      </w:r>
      <w:proofErr w:type="spellStart"/>
      <w:r w:rsidR="007B690A" w:rsidRPr="00272CC1">
        <w:t>рп</w:t>
      </w:r>
      <w:proofErr w:type="spellEnd"/>
      <w:r w:rsidR="007B690A" w:rsidRPr="00272CC1">
        <w:t>. Шипицыно за счет средств бюджета округа в объеме 264,5 тыс. рублей;</w:t>
      </w:r>
    </w:p>
    <w:p w:rsidR="007B690A" w:rsidRPr="00272CC1" w:rsidRDefault="007B690A" w:rsidP="007B690A">
      <w:pPr>
        <w:spacing w:line="276" w:lineRule="auto"/>
        <w:ind w:firstLine="709"/>
        <w:jc w:val="both"/>
      </w:pPr>
      <w:r w:rsidRPr="00272CC1">
        <w:t xml:space="preserve">– осуществление технического присоединения </w:t>
      </w:r>
      <w:proofErr w:type="gramStart"/>
      <w:r w:rsidRPr="00272CC1">
        <w:t>в</w:t>
      </w:r>
      <w:proofErr w:type="gramEnd"/>
      <w:r w:rsidRPr="00272CC1">
        <w:t xml:space="preserve"> </w:t>
      </w:r>
      <w:proofErr w:type="gramStart"/>
      <w:r w:rsidRPr="00272CC1">
        <w:t>сетям</w:t>
      </w:r>
      <w:proofErr w:type="gramEnd"/>
      <w:r w:rsidRPr="00272CC1">
        <w:t xml:space="preserve"> ПАО «</w:t>
      </w:r>
      <w:proofErr w:type="spellStart"/>
      <w:r w:rsidRPr="00272CC1">
        <w:t>Россети</w:t>
      </w:r>
      <w:proofErr w:type="spellEnd"/>
      <w:r w:rsidRPr="00272CC1">
        <w:t xml:space="preserve"> </w:t>
      </w:r>
      <w:proofErr w:type="spellStart"/>
      <w:r w:rsidRPr="00272CC1">
        <w:t>Северо-Запада</w:t>
      </w:r>
      <w:proofErr w:type="spellEnd"/>
      <w:r w:rsidRPr="00272CC1">
        <w:t xml:space="preserve">» на общественных территориях населенных пунктов (Сосновая роща п. Приводино, Сквер </w:t>
      </w:r>
      <w:r w:rsidRPr="00272CC1">
        <w:lastRenderedPageBreak/>
        <w:t>воинской славы, Обелиск п. Шипицыно) за счет средств бюджета округа в объеме 246,9 тыс. рублей;</w:t>
      </w:r>
    </w:p>
    <w:p w:rsidR="007B690A" w:rsidRPr="00272CC1" w:rsidRDefault="007B690A" w:rsidP="007B690A">
      <w:pPr>
        <w:spacing w:line="276" w:lineRule="auto"/>
        <w:ind w:firstLine="709"/>
        <w:jc w:val="both"/>
      </w:pPr>
      <w:r w:rsidRPr="00272CC1">
        <w:t xml:space="preserve">3. в рамках </w:t>
      </w:r>
      <w:proofErr w:type="spellStart"/>
      <w:r w:rsidRPr="00272CC1">
        <w:t>непрограммной</w:t>
      </w:r>
      <w:proofErr w:type="spellEnd"/>
      <w:r w:rsidRPr="00272CC1">
        <w:t xml:space="preserve"> деятельности расходы исполнены в объеме 8 317,6 тыс. рублей или 86,5 % от плана (план – 9 618,9 тыс. рублей), в том числе: </w:t>
      </w:r>
    </w:p>
    <w:p w:rsidR="007B690A" w:rsidRPr="00272CC1" w:rsidRDefault="007B690A" w:rsidP="007B690A">
      <w:pPr>
        <w:spacing w:line="276" w:lineRule="auto"/>
        <w:ind w:firstLine="709"/>
        <w:jc w:val="both"/>
      </w:pPr>
      <w:r w:rsidRPr="00272CC1">
        <w:t>3.1. за счет средств резервного фонда администрации Котласского муниципального округа Архангельской области расходы исполнены в объеме 120,5 тыс. рублей или на 100,0 % от плана:</w:t>
      </w:r>
    </w:p>
    <w:p w:rsidR="007B690A" w:rsidRPr="00272CC1" w:rsidRDefault="007B690A" w:rsidP="007B690A">
      <w:pPr>
        <w:spacing w:line="276" w:lineRule="auto"/>
        <w:ind w:firstLine="709"/>
        <w:jc w:val="both"/>
      </w:pPr>
      <w:r w:rsidRPr="00272CC1">
        <w:t>– на предоставление субсидии на иные цели МБУ «Служба благоустройства МО «Шипицынское» на погашение задолженности по штрафам за налоговые нарушения и уплату государственной пошлины по исполнительному листу Арбитражного суда Архангельской области № 005190959 от 09.12.2015 в объеме 2,5 тыс. рублей;</w:t>
      </w:r>
    </w:p>
    <w:p w:rsidR="007B690A" w:rsidRPr="00272CC1" w:rsidRDefault="007B690A" w:rsidP="007B690A">
      <w:pPr>
        <w:spacing w:line="276" w:lineRule="auto"/>
        <w:ind w:firstLine="709"/>
        <w:jc w:val="both"/>
      </w:pPr>
      <w:r w:rsidRPr="00272CC1">
        <w:t>– на выполнение работ по своду деревьев в объеме 118,0 тыс. рублей.</w:t>
      </w:r>
    </w:p>
    <w:p w:rsidR="007B690A" w:rsidRPr="00272CC1" w:rsidRDefault="007B690A" w:rsidP="007B690A">
      <w:pPr>
        <w:spacing w:line="276" w:lineRule="auto"/>
        <w:ind w:firstLine="709"/>
        <w:jc w:val="both"/>
      </w:pPr>
      <w:r w:rsidRPr="00272CC1">
        <w:rPr>
          <w:rFonts w:ascii="Times New Roman CYR" w:hAnsi="Times New Roman CYR" w:cs="Times New Roman CYR"/>
        </w:rPr>
        <w:t xml:space="preserve">3.2. </w:t>
      </w:r>
      <w:r w:rsidRPr="00272CC1">
        <w:t>на предоставление с</w:t>
      </w:r>
      <w:r w:rsidRPr="00272CC1">
        <w:rPr>
          <w:bCs/>
        </w:rPr>
        <w:t>убсидии муниципальным бюджетным учреждениям на</w:t>
      </w:r>
      <w:r w:rsidRPr="00272CC1">
        <w:t xml:space="preserve"> финансовое обеспечение муниципального задания на оказание муниципальных услуг (выполнение работ) за счет средств бюджета округа в объеме </w:t>
      </w:r>
      <w:r w:rsidRPr="00272CC1">
        <w:rPr>
          <w:iCs/>
        </w:rPr>
        <w:t xml:space="preserve">6 430,4 </w:t>
      </w:r>
      <w:r w:rsidR="007E5A9A">
        <w:rPr>
          <w:rFonts w:ascii="Times New Roman CYR" w:hAnsi="Times New Roman CYR" w:cs="Times New Roman CYR"/>
        </w:rPr>
        <w:t>тыс. рублей или на 83,6</w:t>
      </w:r>
      <w:r w:rsidRPr="00272CC1">
        <w:rPr>
          <w:rFonts w:ascii="Times New Roman CYR" w:hAnsi="Times New Roman CYR" w:cs="Times New Roman CYR"/>
        </w:rPr>
        <w:t>% от плана (план – 7 694,</w:t>
      </w:r>
      <w:r w:rsidR="007E5A9A">
        <w:rPr>
          <w:rFonts w:ascii="Times New Roman CYR" w:hAnsi="Times New Roman CYR" w:cs="Times New Roman CYR"/>
        </w:rPr>
        <w:t>5</w:t>
      </w:r>
      <w:r w:rsidRPr="00272CC1">
        <w:rPr>
          <w:rFonts w:ascii="Times New Roman CYR" w:hAnsi="Times New Roman CYR" w:cs="Times New Roman CYR"/>
        </w:rPr>
        <w:t xml:space="preserve"> тыс. рублей)</w:t>
      </w:r>
      <w:r w:rsidRPr="00272CC1">
        <w:t>.</w:t>
      </w:r>
    </w:p>
    <w:p w:rsidR="007B690A" w:rsidRDefault="007B690A" w:rsidP="007B690A">
      <w:pPr>
        <w:tabs>
          <w:tab w:val="left" w:pos="142"/>
        </w:tabs>
        <w:spacing w:line="276" w:lineRule="auto"/>
        <w:ind w:firstLine="709"/>
        <w:jc w:val="both"/>
      </w:pPr>
      <w:r w:rsidRPr="00272CC1">
        <w:t>Исполнение муниципального задания за 9 месяцев  2024 года муниципальным бюджетным учреждением «Служба благоустройства» МО «</w:t>
      </w:r>
      <w:proofErr w:type="spellStart"/>
      <w:r w:rsidRPr="00272CC1">
        <w:t>Черемушское</w:t>
      </w:r>
      <w:proofErr w:type="spellEnd"/>
      <w:r w:rsidRPr="00272CC1">
        <w:t xml:space="preserve">» представлено в таблице: </w:t>
      </w:r>
    </w:p>
    <w:tbl>
      <w:tblPr>
        <w:tblW w:w="1013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0"/>
        <w:gridCol w:w="1578"/>
        <w:gridCol w:w="1276"/>
        <w:gridCol w:w="1559"/>
        <w:gridCol w:w="1380"/>
      </w:tblGrid>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Наименование муниципальной услуги/работы</w:t>
            </w:r>
          </w:p>
        </w:tc>
        <w:tc>
          <w:tcPr>
            <w:tcW w:w="1578" w:type="dxa"/>
            <w:tcBorders>
              <w:top w:val="single" w:sz="4" w:space="0" w:color="auto"/>
              <w:left w:val="single" w:sz="4" w:space="0" w:color="auto"/>
              <w:bottom w:val="single" w:sz="4" w:space="0" w:color="auto"/>
              <w:right w:val="single" w:sz="4" w:space="0" w:color="auto"/>
            </w:tcBorders>
          </w:tcPr>
          <w:p w:rsidR="007B690A" w:rsidRPr="00272CC1" w:rsidRDefault="007B690A" w:rsidP="00E8249B">
            <w:pPr>
              <w:spacing w:line="276" w:lineRule="auto"/>
              <w:jc w:val="center"/>
              <w:rPr>
                <w:sz w:val="18"/>
                <w:szCs w:val="18"/>
                <w:lang w:eastAsia="en-US"/>
              </w:rPr>
            </w:pPr>
            <w:r w:rsidRPr="00272CC1">
              <w:rPr>
                <w:sz w:val="18"/>
                <w:szCs w:val="18"/>
                <w:lang w:eastAsia="en-US"/>
              </w:rPr>
              <w:t>Показатель объема услуги</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E8249B">
            <w:pPr>
              <w:spacing w:line="276" w:lineRule="auto"/>
              <w:ind w:firstLine="34"/>
              <w:jc w:val="center"/>
              <w:rPr>
                <w:sz w:val="18"/>
                <w:szCs w:val="18"/>
                <w:lang w:eastAsia="en-US"/>
              </w:rPr>
            </w:pPr>
            <w:r w:rsidRPr="00272CC1">
              <w:rPr>
                <w:sz w:val="18"/>
                <w:szCs w:val="18"/>
                <w:lang w:eastAsia="en-US"/>
              </w:rPr>
              <w:t>План на 2024 год</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hanging="108"/>
              <w:jc w:val="center"/>
              <w:rPr>
                <w:sz w:val="18"/>
                <w:szCs w:val="18"/>
                <w:lang w:eastAsia="en-US"/>
              </w:rPr>
            </w:pPr>
            <w:r w:rsidRPr="00272CC1">
              <w:rPr>
                <w:sz w:val="18"/>
                <w:szCs w:val="18"/>
                <w:lang w:eastAsia="en-US"/>
              </w:rPr>
              <w:t xml:space="preserve">Исполнено за 9 месяцев 2024 года </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 </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исполнения</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Ручная уборка общественных территорий в зимний период</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9 492,09</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9 492,09</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100</w:t>
            </w:r>
            <w:r w:rsidR="007B690A" w:rsidRPr="00272CC1">
              <w:rPr>
                <w:sz w:val="18"/>
                <w:szCs w:val="18"/>
                <w:lang w:eastAsia="en-US"/>
              </w:rPr>
              <w:t>,0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Ручная уборка общественных территорий в летний период</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4 963,21</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4 963,21</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100,0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 xml:space="preserve">Механизированная уборка общественных территорий </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vertAlign w:val="superscript"/>
                <w:lang w:eastAsia="en-US"/>
              </w:rPr>
            </w:pPr>
            <w:r w:rsidRPr="00272CC1">
              <w:rPr>
                <w:sz w:val="18"/>
                <w:szCs w:val="18"/>
                <w:lang w:eastAsia="en-US"/>
              </w:rPr>
              <w:t>м</w:t>
            </w:r>
            <w:proofErr w:type="gramStart"/>
            <w:r w:rsidRPr="00272CC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12 938,40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12 938,4</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100</w:t>
            </w:r>
            <w:r w:rsidR="007B690A" w:rsidRPr="00272CC1">
              <w:rPr>
                <w:sz w:val="18"/>
                <w:szCs w:val="18"/>
                <w:lang w:eastAsia="en-US"/>
              </w:rPr>
              <w:t>,0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Выполнение комплекса работ по благоустройству территории населенных пунктов</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proofErr w:type="gramStart"/>
            <w:r w:rsidRPr="00272CC1">
              <w:rPr>
                <w:sz w:val="18"/>
                <w:szCs w:val="18"/>
                <w:lang w:eastAsia="en-US"/>
              </w:rPr>
              <w:t>ч</w:t>
            </w:r>
            <w:proofErr w:type="gramEnd"/>
            <w:r w:rsidRPr="00272CC1">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2 908,0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2 181,0</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75,0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Организация  общегородских мероприятий</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proofErr w:type="gramStart"/>
            <w:r w:rsidRPr="00272CC1">
              <w:rPr>
                <w:sz w:val="18"/>
                <w:szCs w:val="18"/>
                <w:lang w:eastAsia="en-US"/>
              </w:rPr>
              <w:t>ч</w:t>
            </w:r>
            <w:proofErr w:type="gramEnd"/>
            <w:r w:rsidRPr="00272CC1">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829,00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829,0</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100,0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Ручной покос травы, выполнение работ по озеленению</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vertAlign w:val="superscript"/>
                <w:lang w:eastAsia="en-US"/>
              </w:rPr>
            </w:pPr>
            <w:r w:rsidRPr="00272CC1">
              <w:rPr>
                <w:sz w:val="18"/>
                <w:szCs w:val="18"/>
                <w:lang w:eastAsia="en-US"/>
              </w:rPr>
              <w:t xml:space="preserve"> м</w:t>
            </w:r>
            <w:proofErr w:type="gramStart"/>
            <w:r w:rsidRPr="00272CC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61 137,08</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61 137,08</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100,00</w:t>
            </w:r>
          </w:p>
        </w:tc>
      </w:tr>
      <w:tr w:rsidR="007B690A" w:rsidRPr="00272CC1" w:rsidTr="007B690A">
        <w:trPr>
          <w:jc w:val="center"/>
        </w:trPr>
        <w:tc>
          <w:tcPr>
            <w:tcW w:w="434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Содержание и ремонт общественных колодцев</w:t>
            </w:r>
          </w:p>
        </w:tc>
        <w:tc>
          <w:tcPr>
            <w:tcW w:w="157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 </w:t>
            </w:r>
            <w:proofErr w:type="spellStart"/>
            <w:proofErr w:type="gramStart"/>
            <w:r w:rsidRPr="00272CC1">
              <w:rPr>
                <w:sz w:val="18"/>
                <w:szCs w:val="18"/>
                <w:lang w:eastAsia="en-US"/>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41,00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3E4831" w:rsidP="007B690A">
            <w:pPr>
              <w:spacing w:line="276" w:lineRule="auto"/>
              <w:ind w:left="-108"/>
              <w:jc w:val="center"/>
              <w:rPr>
                <w:sz w:val="18"/>
                <w:szCs w:val="18"/>
                <w:lang w:eastAsia="en-US"/>
              </w:rPr>
            </w:pPr>
            <w:r>
              <w:rPr>
                <w:sz w:val="18"/>
                <w:szCs w:val="18"/>
                <w:lang w:eastAsia="en-US"/>
              </w:rPr>
              <w:t>41</w:t>
            </w:r>
            <w:r w:rsidR="007B690A" w:rsidRPr="00272CC1">
              <w:rPr>
                <w:sz w:val="18"/>
                <w:szCs w:val="18"/>
                <w:lang w:eastAsia="en-US"/>
              </w:rPr>
              <w:t>,0</w:t>
            </w:r>
          </w:p>
        </w:tc>
        <w:tc>
          <w:tcPr>
            <w:tcW w:w="138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90,24</w:t>
            </w:r>
          </w:p>
        </w:tc>
      </w:tr>
    </w:tbl>
    <w:p w:rsidR="007B690A" w:rsidRPr="00272CC1" w:rsidRDefault="007B690A" w:rsidP="007B690A">
      <w:pPr>
        <w:spacing w:line="276" w:lineRule="auto"/>
        <w:ind w:firstLine="709"/>
        <w:jc w:val="both"/>
      </w:pPr>
      <w:r w:rsidRPr="00272CC1">
        <w:t>3.3. на предоставление субсидии на иные цели МБУ «Служба благоустройства» МО «</w:t>
      </w:r>
      <w:proofErr w:type="spellStart"/>
      <w:r w:rsidRPr="00272CC1">
        <w:t>Черемушское</w:t>
      </w:r>
      <w:proofErr w:type="spellEnd"/>
      <w:r w:rsidRPr="00272CC1">
        <w:t>» за счет средств бюджета округа в объеме 820,9 тыс. рублей или на 96,0% от плана (план – 855,4 тыс. рублей), в том числе:</w:t>
      </w:r>
    </w:p>
    <w:p w:rsidR="007B690A" w:rsidRPr="00272CC1" w:rsidRDefault="007B690A" w:rsidP="007B690A">
      <w:pPr>
        <w:spacing w:line="276" w:lineRule="auto"/>
        <w:ind w:firstLine="709"/>
        <w:jc w:val="both"/>
      </w:pPr>
      <w:r w:rsidRPr="00272CC1">
        <w:t>3.3.1 на приобретение пиломатериалов в объеме 35,5 тыс. рублей или 100% от плана;</w:t>
      </w:r>
    </w:p>
    <w:p w:rsidR="007B690A" w:rsidRPr="00272CC1" w:rsidRDefault="007B690A" w:rsidP="007B690A">
      <w:pPr>
        <w:spacing w:line="276" w:lineRule="auto"/>
        <w:ind w:firstLine="709"/>
        <w:jc w:val="both"/>
      </w:pPr>
      <w:r w:rsidRPr="00272CC1">
        <w:t xml:space="preserve">3.3.2 на вывоз и размещение мусора с общественных территорий населенных пунктов в объеме 443,5 тыс. рублей или 100,0% от плана; </w:t>
      </w:r>
    </w:p>
    <w:p w:rsidR="007B690A" w:rsidRPr="00272CC1" w:rsidRDefault="007B690A" w:rsidP="007B690A">
      <w:pPr>
        <w:spacing w:line="276" w:lineRule="auto"/>
        <w:ind w:firstLine="709"/>
        <w:jc w:val="both"/>
      </w:pPr>
      <w:r w:rsidRPr="00272CC1">
        <w:t xml:space="preserve">3.3.3 на </w:t>
      </w:r>
      <w:proofErr w:type="spellStart"/>
      <w:r w:rsidRPr="00272CC1">
        <w:t>акарицидную</w:t>
      </w:r>
      <w:proofErr w:type="spellEnd"/>
      <w:r w:rsidRPr="00272CC1">
        <w:t xml:space="preserve"> обработку общественных территорий населенных пунктов в объеме 135,3 тыс. рублей или 100,0% от плана;</w:t>
      </w:r>
    </w:p>
    <w:p w:rsidR="007B690A" w:rsidRPr="00272CC1" w:rsidRDefault="007B690A" w:rsidP="007B690A">
      <w:pPr>
        <w:spacing w:line="276" w:lineRule="auto"/>
        <w:ind w:firstLine="709"/>
        <w:jc w:val="both"/>
        <w:rPr>
          <w:rFonts w:ascii="Times New Roman CYR" w:hAnsi="Times New Roman CYR" w:cs="Times New Roman CYR"/>
        </w:rPr>
      </w:pPr>
      <w:r w:rsidRPr="00272CC1">
        <w:t xml:space="preserve">3.3.4 </w:t>
      </w:r>
      <w:r w:rsidRPr="00272CC1">
        <w:rPr>
          <w:rFonts w:ascii="Times New Roman CYR" w:hAnsi="Times New Roman CYR" w:cs="Times New Roman CYR"/>
        </w:rPr>
        <w:t>на приобретение материалов и оборудования для капитального ремонта погрузчика-экскаватора ПЭФ -1БМ в объеме 51,9 тыс. рублей или 100,0 % от плана;</w:t>
      </w:r>
    </w:p>
    <w:p w:rsidR="007B690A" w:rsidRPr="00272CC1" w:rsidRDefault="007B690A" w:rsidP="007B690A">
      <w:pPr>
        <w:spacing w:line="276" w:lineRule="auto"/>
        <w:ind w:firstLine="709"/>
        <w:jc w:val="both"/>
        <w:rPr>
          <w:rFonts w:ascii="Times New Roman CYR" w:hAnsi="Times New Roman CYR" w:cs="Times New Roman CYR"/>
        </w:rPr>
      </w:pPr>
      <w:r w:rsidRPr="00272CC1">
        <w:rPr>
          <w:rFonts w:ascii="Times New Roman CYR" w:hAnsi="Times New Roman CYR" w:cs="Times New Roman CYR"/>
        </w:rPr>
        <w:t>3.3.5. на уплату недоимки и пени (МБУ «Благоустройство») в объеме 73,2 тыс. рублей или 100,0 % от плана;</w:t>
      </w:r>
    </w:p>
    <w:p w:rsidR="007B690A" w:rsidRPr="00272CC1" w:rsidRDefault="007B690A" w:rsidP="007B690A">
      <w:pPr>
        <w:spacing w:line="276" w:lineRule="auto"/>
        <w:ind w:firstLine="709"/>
        <w:jc w:val="both"/>
        <w:rPr>
          <w:rFonts w:ascii="Times New Roman CYR" w:hAnsi="Times New Roman CYR" w:cs="Times New Roman CYR"/>
        </w:rPr>
      </w:pPr>
      <w:r w:rsidRPr="00272CC1">
        <w:rPr>
          <w:rFonts w:ascii="Times New Roman CYR" w:hAnsi="Times New Roman CYR" w:cs="Times New Roman CYR"/>
        </w:rPr>
        <w:t xml:space="preserve">3.3.6 </w:t>
      </w:r>
      <w:r w:rsidRPr="00272CC1">
        <w:t xml:space="preserve">на выполнение работ по текущему ремонту деревянного тротуара в </w:t>
      </w:r>
      <w:proofErr w:type="spellStart"/>
      <w:r w:rsidRPr="00272CC1">
        <w:t>рп</w:t>
      </w:r>
      <w:proofErr w:type="spellEnd"/>
      <w:r w:rsidRPr="00272CC1">
        <w:t xml:space="preserve">. Шипицыно,  ул. Западная, в р-не д.13 в объеме 81,5 тыс. рублей </w:t>
      </w:r>
      <w:r w:rsidRPr="00272CC1">
        <w:rPr>
          <w:rFonts w:ascii="Times New Roman CYR" w:hAnsi="Times New Roman CYR" w:cs="Times New Roman CYR"/>
        </w:rPr>
        <w:t>или 100,0 % от плана;</w:t>
      </w:r>
    </w:p>
    <w:p w:rsidR="007B690A" w:rsidRPr="00272CC1" w:rsidRDefault="007B690A" w:rsidP="007B690A">
      <w:pPr>
        <w:spacing w:line="276" w:lineRule="auto"/>
        <w:ind w:firstLine="709"/>
        <w:jc w:val="both"/>
      </w:pPr>
      <w:r w:rsidRPr="00272CC1">
        <w:rPr>
          <w:rFonts w:ascii="Times New Roman CYR" w:hAnsi="Times New Roman CYR" w:cs="Times New Roman CYR"/>
        </w:rPr>
        <w:t xml:space="preserve">3.3.7 </w:t>
      </w:r>
      <w:r w:rsidRPr="00272CC1">
        <w:t xml:space="preserve">на выполнение </w:t>
      </w:r>
      <w:proofErr w:type="gramStart"/>
      <w:r w:rsidRPr="00272CC1">
        <w:t>работ</w:t>
      </w:r>
      <w:proofErr w:type="gramEnd"/>
      <w:r w:rsidRPr="00272CC1">
        <w:t xml:space="preserve"> на </w:t>
      </w:r>
      <w:r w:rsidRPr="00272CC1">
        <w:rPr>
          <w:rFonts w:ascii="Times New Roman CYR" w:hAnsi="Times New Roman CYR" w:cs="Times New Roman CYR"/>
        </w:rPr>
        <w:t>устройство забора г. Сольвычегодск з</w:t>
      </w:r>
      <w:r w:rsidRPr="00272CC1">
        <w:t xml:space="preserve">апланированы бюджетные ассигнования в объеме </w:t>
      </w:r>
      <w:r w:rsidRPr="00272CC1">
        <w:rPr>
          <w:rFonts w:ascii="Times New Roman CYR" w:hAnsi="Times New Roman CYR" w:cs="Times New Roman CYR"/>
        </w:rPr>
        <w:t>34,5 тыс. рублей.</w:t>
      </w:r>
    </w:p>
    <w:p w:rsidR="007B690A" w:rsidRPr="00272CC1" w:rsidRDefault="007B690A" w:rsidP="007B690A">
      <w:pPr>
        <w:spacing w:line="276" w:lineRule="auto"/>
        <w:ind w:firstLine="709"/>
        <w:jc w:val="both"/>
      </w:pPr>
      <w:r w:rsidRPr="00272CC1">
        <w:t xml:space="preserve">3.4 </w:t>
      </w:r>
      <w:r w:rsidRPr="00272CC1">
        <w:rPr>
          <w:bCs/>
        </w:rPr>
        <w:t>на р</w:t>
      </w:r>
      <w:r w:rsidRPr="00272CC1">
        <w:t>еализацию мероприятий по социально-экономическому развитию Котласского муниципального округа Архангельской области в объем 590,8 тыс. рублей или 100% от плана, из них:</w:t>
      </w:r>
    </w:p>
    <w:p w:rsidR="007B690A" w:rsidRPr="00272CC1" w:rsidRDefault="007B690A" w:rsidP="007B690A">
      <w:pPr>
        <w:spacing w:line="276" w:lineRule="auto"/>
        <w:ind w:firstLine="709"/>
        <w:jc w:val="both"/>
      </w:pPr>
      <w:r w:rsidRPr="00272CC1">
        <w:lastRenderedPageBreak/>
        <w:t>– на приобретение моторизованной техники в рамках субсидии бюджетным учреждениям на иные цели (МБУ «Служба благоустройства» МО «</w:t>
      </w:r>
      <w:proofErr w:type="spellStart"/>
      <w:r w:rsidRPr="00272CC1">
        <w:t>Черемушское</w:t>
      </w:r>
      <w:proofErr w:type="spellEnd"/>
      <w:r w:rsidRPr="00272CC1">
        <w:t xml:space="preserve">») в объеме 239,7 тыс. рублей, в том числе за счет средств областного бюджета </w:t>
      </w:r>
      <w:r w:rsidR="007E5A9A" w:rsidRPr="00272CC1">
        <w:t xml:space="preserve">– </w:t>
      </w:r>
      <w:r w:rsidRPr="00272CC1">
        <w:t xml:space="preserve">136,3 тыс. рублей, за счет средств бюджета округа - 103,4 тыс. рублей, или 100 % от плана; </w:t>
      </w:r>
    </w:p>
    <w:p w:rsidR="007B690A" w:rsidRPr="00272CC1" w:rsidRDefault="007B690A" w:rsidP="007B690A">
      <w:pPr>
        <w:spacing w:line="276" w:lineRule="auto"/>
        <w:ind w:firstLine="567"/>
        <w:jc w:val="both"/>
      </w:pPr>
      <w:r w:rsidRPr="00272CC1">
        <w:t xml:space="preserve">– на выполнение работ по разработке проектной документации (не связанных со строительством и капитальным ремонтом, не включенных в состав сметной стоимости объекта) по объектам: «Благоустройство общественной территории в </w:t>
      </w:r>
      <w:proofErr w:type="gramStart"/>
      <w:r w:rsidRPr="00272CC1">
        <w:t>г</w:t>
      </w:r>
      <w:proofErr w:type="gramEnd"/>
      <w:r w:rsidRPr="00272CC1">
        <w:t xml:space="preserve">. Сольвычегодске: Набережная им. </w:t>
      </w:r>
      <w:proofErr w:type="spellStart"/>
      <w:r w:rsidRPr="00272CC1">
        <w:t>Аники</w:t>
      </w:r>
      <w:proofErr w:type="spellEnd"/>
      <w:r w:rsidRPr="00272CC1">
        <w:t xml:space="preserve"> Строганова в границах от ул. Октябрьской до </w:t>
      </w:r>
      <w:proofErr w:type="spellStart"/>
      <w:r w:rsidRPr="00272CC1">
        <w:t>Спасообыденной</w:t>
      </w:r>
      <w:proofErr w:type="spellEnd"/>
      <w:r w:rsidRPr="00272CC1">
        <w:t xml:space="preserve"> церкви и участки ул. Советская от ул. Набережная им. </w:t>
      </w:r>
      <w:proofErr w:type="spellStart"/>
      <w:r w:rsidRPr="00272CC1">
        <w:t>Аники</w:t>
      </w:r>
      <w:proofErr w:type="spellEnd"/>
      <w:r w:rsidRPr="00272CC1">
        <w:t xml:space="preserve"> Строганова до ул. Ленина» за счет средств областного бюджета в объеме 351,1 тыс. рублей или 100% от плана. </w:t>
      </w:r>
    </w:p>
    <w:p w:rsidR="007B690A" w:rsidRPr="00272CC1" w:rsidRDefault="007B690A" w:rsidP="007B690A">
      <w:pPr>
        <w:spacing w:line="276" w:lineRule="auto"/>
        <w:ind w:firstLine="709"/>
        <w:jc w:val="both"/>
      </w:pPr>
      <w:r w:rsidRPr="00272CC1">
        <w:rPr>
          <w:rFonts w:ascii="Times New Roman CYR" w:hAnsi="Times New Roman CYR" w:cs="Times New Roman CYR"/>
        </w:rPr>
        <w:t xml:space="preserve">3.5 на оказание услуг по </w:t>
      </w:r>
      <w:r w:rsidRPr="00272CC1">
        <w:t>своду деревьев за счет средств бюджета округа в объеме 355,0  тыс. рублей или на 99,2 % от плана (план – 357,7 тыс. рублей).</w:t>
      </w:r>
    </w:p>
    <w:p w:rsidR="007B690A" w:rsidRPr="00272CC1" w:rsidRDefault="007B690A" w:rsidP="007B690A">
      <w:pPr>
        <w:pStyle w:val="110"/>
        <w:ind w:left="-567" w:firstLine="709"/>
        <w:contextualSpacing/>
        <w:jc w:val="center"/>
        <w:rPr>
          <w:rFonts w:ascii="Times New Roman" w:hAnsi="Times New Roman" w:cs="Times New Roman"/>
          <w:b/>
          <w:bCs/>
          <w:sz w:val="24"/>
          <w:szCs w:val="24"/>
        </w:rPr>
      </w:pPr>
    </w:p>
    <w:p w:rsidR="007B690A" w:rsidRPr="00272CC1" w:rsidRDefault="007B690A" w:rsidP="007B690A">
      <w:pPr>
        <w:pStyle w:val="110"/>
        <w:ind w:left="-567" w:firstLine="709"/>
        <w:contextualSpacing/>
        <w:jc w:val="center"/>
        <w:rPr>
          <w:rFonts w:ascii="Times New Roman" w:hAnsi="Times New Roman" w:cs="Times New Roman"/>
          <w:b/>
          <w:bCs/>
          <w:sz w:val="24"/>
          <w:szCs w:val="24"/>
        </w:rPr>
      </w:pPr>
      <w:r w:rsidRPr="00272CC1">
        <w:rPr>
          <w:rFonts w:ascii="Times New Roman" w:hAnsi="Times New Roman" w:cs="Times New Roman"/>
          <w:b/>
          <w:bCs/>
          <w:sz w:val="24"/>
          <w:szCs w:val="24"/>
        </w:rPr>
        <w:t xml:space="preserve">Раздел подраздел 0505 </w:t>
      </w:r>
    </w:p>
    <w:p w:rsidR="007B690A" w:rsidRPr="00272CC1" w:rsidRDefault="007B690A" w:rsidP="007B690A">
      <w:pPr>
        <w:pStyle w:val="110"/>
        <w:spacing w:after="0"/>
        <w:ind w:left="-567" w:firstLine="709"/>
        <w:contextualSpacing/>
        <w:jc w:val="center"/>
        <w:rPr>
          <w:rFonts w:ascii="Times New Roman" w:hAnsi="Times New Roman" w:cs="Times New Roman"/>
          <w:b/>
          <w:bCs/>
          <w:sz w:val="24"/>
          <w:szCs w:val="24"/>
        </w:rPr>
      </w:pPr>
      <w:r w:rsidRPr="00272CC1">
        <w:rPr>
          <w:rFonts w:ascii="Times New Roman" w:hAnsi="Times New Roman" w:cs="Times New Roman"/>
          <w:b/>
          <w:bCs/>
          <w:sz w:val="24"/>
          <w:szCs w:val="24"/>
        </w:rPr>
        <w:t>«Другие вопросы в области жилищно-коммунального хозяйства»</w:t>
      </w:r>
    </w:p>
    <w:p w:rsidR="007B690A" w:rsidRPr="00272CC1" w:rsidRDefault="007B690A" w:rsidP="007B690A">
      <w:pPr>
        <w:tabs>
          <w:tab w:val="left" w:pos="0"/>
        </w:tabs>
        <w:spacing w:line="276" w:lineRule="auto"/>
        <w:ind w:firstLine="567"/>
        <w:contextualSpacing/>
        <w:jc w:val="both"/>
        <w:rPr>
          <w:b/>
          <w:bCs/>
        </w:rPr>
      </w:pPr>
      <w:r w:rsidRPr="00272CC1">
        <w:t xml:space="preserve">По данному разделу подразделу расходы исполнены в объеме 75 712,2 тыс. рублей или на 73,9 % от плана (план – 102 458,9 тыс. рублей) и направлены: </w:t>
      </w:r>
    </w:p>
    <w:p w:rsidR="007B690A" w:rsidRPr="00272CC1" w:rsidRDefault="007B690A" w:rsidP="007B690A">
      <w:pPr>
        <w:tabs>
          <w:tab w:val="left" w:pos="0"/>
        </w:tabs>
        <w:spacing w:after="200" w:line="276" w:lineRule="auto"/>
        <w:ind w:firstLine="567"/>
        <w:contextualSpacing/>
        <w:jc w:val="both"/>
      </w:pPr>
      <w:r w:rsidRPr="00272CC1">
        <w:t>1.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1 200,00 тыс. рублей или на 5,8 % от плана (план – 20 635,5 тыс. рублей), в том числе:</w:t>
      </w:r>
    </w:p>
    <w:p w:rsidR="007B690A" w:rsidRPr="00272CC1" w:rsidRDefault="007B690A" w:rsidP="007B690A">
      <w:pPr>
        <w:tabs>
          <w:tab w:val="left" w:pos="0"/>
        </w:tabs>
        <w:spacing w:line="276" w:lineRule="auto"/>
        <w:ind w:firstLine="709"/>
        <w:jc w:val="both"/>
      </w:pPr>
      <w:r w:rsidRPr="00272CC1">
        <w:t>1.1 на разработку проектно-сметной документации для строительства и реконструкции (модернизации) объектов питьевого водоснабжения (включая комплекс работ по переоценке запасов питьевых вод, инженерных и археологических изысканий) за счет средств бюджета округа в объеме 1 200,0 тыс. рублей или 70,5% от плана (план – 1 701,8 тыс. рублей).</w:t>
      </w:r>
    </w:p>
    <w:p w:rsidR="007B690A" w:rsidRPr="00272CC1" w:rsidRDefault="007B690A" w:rsidP="007B690A">
      <w:pPr>
        <w:spacing w:line="276" w:lineRule="auto"/>
        <w:ind w:firstLine="709"/>
        <w:jc w:val="both"/>
      </w:pPr>
      <w:r w:rsidRPr="00272CC1">
        <w:t>1.2 запланированы бюджетные ассигнования,</w:t>
      </w:r>
      <w:r w:rsidRPr="00272CC1">
        <w:rPr>
          <w:rFonts w:eastAsia="Calibri"/>
          <w:lang w:eastAsia="en-US"/>
        </w:rPr>
        <w:t xml:space="preserve"> расходы по которым за 9 месяцев 2024 г. не производились</w:t>
      </w:r>
      <w:r w:rsidRPr="00272CC1">
        <w:t>:</w:t>
      </w:r>
    </w:p>
    <w:p w:rsidR="007B690A" w:rsidRPr="00272CC1" w:rsidRDefault="007B690A" w:rsidP="007B690A">
      <w:pPr>
        <w:tabs>
          <w:tab w:val="left" w:pos="0"/>
        </w:tabs>
        <w:spacing w:line="276" w:lineRule="auto"/>
        <w:ind w:firstLine="709"/>
        <w:jc w:val="both"/>
      </w:pPr>
      <w:r w:rsidRPr="00272CC1">
        <w:t xml:space="preserve">– на строительство водоочистных сооружений и </w:t>
      </w:r>
      <w:proofErr w:type="spellStart"/>
      <w:r w:rsidRPr="00272CC1">
        <w:t>водонасосной</w:t>
      </w:r>
      <w:proofErr w:type="spellEnd"/>
      <w:r w:rsidRPr="00272CC1">
        <w:t xml:space="preserve"> станции, реконструкция сетей водоснабжения, пос. Шипицыно (1 этап) в объеме 18 636,3 рублей, из них за счет средств федерального бюджета – 18 245,3 тыс. рублей, за счет средств областного бюджета – 372,5        тыс. рублей, за счет средств бюджета округа – 18,4 тыс. рублей;</w:t>
      </w:r>
    </w:p>
    <w:p w:rsidR="007B690A" w:rsidRPr="00272CC1" w:rsidRDefault="007B690A" w:rsidP="007B690A">
      <w:pPr>
        <w:tabs>
          <w:tab w:val="left" w:pos="0"/>
        </w:tabs>
        <w:spacing w:line="276" w:lineRule="auto"/>
        <w:ind w:firstLine="709"/>
        <w:jc w:val="both"/>
      </w:pPr>
      <w:r w:rsidRPr="00272CC1">
        <w:t xml:space="preserve">– на оказание услуг по авторскому надзору по строительству водоочистных сооружений и </w:t>
      </w:r>
      <w:proofErr w:type="spellStart"/>
      <w:r w:rsidRPr="00272CC1">
        <w:t>водонасосной</w:t>
      </w:r>
      <w:proofErr w:type="spellEnd"/>
      <w:r w:rsidRPr="00272CC1">
        <w:t xml:space="preserve"> станции, реконструкция сетей водоснабжения, пос. Шипицыно (1 этап) за счет средств бюджета округа в объеме 297,5 тыс. рублей.</w:t>
      </w:r>
    </w:p>
    <w:p w:rsidR="007B690A" w:rsidRPr="00272CC1" w:rsidRDefault="007B690A" w:rsidP="007B690A">
      <w:pPr>
        <w:tabs>
          <w:tab w:val="left" w:pos="0"/>
        </w:tabs>
        <w:spacing w:line="276" w:lineRule="auto"/>
        <w:ind w:firstLine="567"/>
        <w:jc w:val="both"/>
      </w:pPr>
      <w:proofErr w:type="gramStart"/>
      <w:r w:rsidRPr="00272CC1">
        <w:rPr>
          <w:bCs/>
        </w:rPr>
        <w:t xml:space="preserve">2. </w:t>
      </w:r>
      <w:r w:rsidRPr="00272CC1">
        <w:t>в рамках муниципальной программы «Формирование современной городской среды на территории Котласского муниципального округа Архангельской области» в объеме 67 133,2     тыс. рублей, в том числе за счет средств федерального бюджета – 65 803,8 тыс. рублей, за счет средств областного бюджета – 664,7 тыс. рублей, за счет средств бюд</w:t>
      </w:r>
      <w:r w:rsidR="005909EC">
        <w:t>жета округа – 664,7 тыс. рублей</w:t>
      </w:r>
      <w:r w:rsidRPr="00272CC1">
        <w:t xml:space="preserve"> или 94,4% от плана (план – 71 139,4 тыс. рублей) и</w:t>
      </w:r>
      <w:proofErr w:type="gramEnd"/>
      <w:r w:rsidRPr="00272CC1">
        <w:t xml:space="preserve"> направлены на предоставление с</w:t>
      </w:r>
      <w:r w:rsidRPr="00272CC1">
        <w:rPr>
          <w:bCs/>
        </w:rPr>
        <w:t>убсидии на иные цели МБУ «Служба благоустройства» МО «</w:t>
      </w:r>
      <w:proofErr w:type="spellStart"/>
      <w:r w:rsidRPr="00272CC1">
        <w:rPr>
          <w:bCs/>
        </w:rPr>
        <w:t>Черемушское</w:t>
      </w:r>
      <w:proofErr w:type="spellEnd"/>
      <w:r w:rsidRPr="00272CC1">
        <w:rPr>
          <w:bCs/>
        </w:rPr>
        <w:t>»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 Сольвычегодск)</w:t>
      </w:r>
      <w:r w:rsidRPr="00272CC1">
        <w:t>.</w:t>
      </w:r>
    </w:p>
    <w:p w:rsidR="007B690A" w:rsidRPr="00272CC1" w:rsidRDefault="007B690A" w:rsidP="007B690A">
      <w:pPr>
        <w:tabs>
          <w:tab w:val="left" w:pos="0"/>
        </w:tabs>
        <w:spacing w:line="276" w:lineRule="auto"/>
        <w:ind w:firstLine="567"/>
        <w:jc w:val="both"/>
      </w:pPr>
      <w:r w:rsidRPr="00272CC1">
        <w:t xml:space="preserve">3. в рамках </w:t>
      </w:r>
      <w:proofErr w:type="spellStart"/>
      <w:r w:rsidRPr="00272CC1">
        <w:t>непрограммной</w:t>
      </w:r>
      <w:proofErr w:type="spellEnd"/>
      <w:r w:rsidRPr="00272CC1">
        <w:t xml:space="preserve"> деятельности в объеме </w:t>
      </w:r>
      <w:r w:rsidR="00A711D8">
        <w:t>7 379</w:t>
      </w:r>
      <w:r w:rsidRPr="00272CC1">
        <w:t xml:space="preserve">,0 </w:t>
      </w:r>
      <w:r w:rsidRPr="00272CC1">
        <w:rPr>
          <w:rFonts w:ascii="Times New Roman CYR" w:hAnsi="Times New Roman CYR" w:cs="Times New Roman CYR"/>
        </w:rPr>
        <w:t xml:space="preserve">тыс. рублей или на </w:t>
      </w:r>
      <w:r w:rsidR="00A711D8">
        <w:rPr>
          <w:rFonts w:ascii="Times New Roman CYR" w:hAnsi="Times New Roman CYR" w:cs="Times New Roman CYR"/>
        </w:rPr>
        <w:t>69,1</w:t>
      </w:r>
      <w:r w:rsidRPr="00272CC1">
        <w:rPr>
          <w:rFonts w:ascii="Times New Roman CYR" w:hAnsi="Times New Roman CYR" w:cs="Times New Roman CYR"/>
        </w:rPr>
        <w:t xml:space="preserve"> % от плана (план – </w:t>
      </w:r>
      <w:r w:rsidR="00A711D8">
        <w:rPr>
          <w:rFonts w:ascii="Times New Roman CYR" w:hAnsi="Times New Roman CYR" w:cs="Times New Roman CYR"/>
        </w:rPr>
        <w:t>10 684,0</w:t>
      </w:r>
      <w:r w:rsidRPr="00272CC1">
        <w:rPr>
          <w:rFonts w:ascii="Times New Roman CYR" w:hAnsi="Times New Roman CYR" w:cs="Times New Roman CYR"/>
        </w:rPr>
        <w:t xml:space="preserve"> тыс. рублей), в том числе</w:t>
      </w:r>
      <w:r w:rsidRPr="00272CC1">
        <w:t>:</w:t>
      </w:r>
    </w:p>
    <w:p w:rsidR="007B690A" w:rsidRPr="00272CC1" w:rsidRDefault="007B690A" w:rsidP="007B690A">
      <w:pPr>
        <w:tabs>
          <w:tab w:val="left" w:pos="0"/>
        </w:tabs>
        <w:spacing w:line="276" w:lineRule="auto"/>
        <w:ind w:firstLine="567"/>
        <w:jc w:val="both"/>
        <w:rPr>
          <w:rFonts w:ascii="Times New Roman CYR" w:hAnsi="Times New Roman CYR" w:cs="Times New Roman CYR"/>
        </w:rPr>
      </w:pPr>
      <w:r w:rsidRPr="00272CC1">
        <w:t xml:space="preserve">3.1 на предоставление </w:t>
      </w:r>
      <w:proofErr w:type="gramStart"/>
      <w:r w:rsidRPr="00272CC1">
        <w:t>с</w:t>
      </w:r>
      <w:r w:rsidRPr="00272CC1">
        <w:rPr>
          <w:bCs/>
        </w:rPr>
        <w:t>убсидии</w:t>
      </w:r>
      <w:proofErr w:type="gramEnd"/>
      <w:r w:rsidRPr="00272CC1">
        <w:rPr>
          <w:bCs/>
        </w:rPr>
        <w:t xml:space="preserve"> на</w:t>
      </w:r>
      <w:r w:rsidRPr="00272CC1">
        <w:t xml:space="preserve"> финансовое обеспечение муниципального задания на оказание муниципальных услуг (выполнение работ), в том числе содержание административно-управленческого персонала за счет средств бюджета округа в объеме </w:t>
      </w:r>
      <w:r w:rsidRPr="00272CC1">
        <w:rPr>
          <w:rFonts w:ascii="Times New Roman CYR" w:hAnsi="Times New Roman CYR" w:cs="Times New Roman CYR"/>
        </w:rPr>
        <w:t>7 197,</w:t>
      </w:r>
      <w:r w:rsidR="00FF0D84">
        <w:rPr>
          <w:rFonts w:ascii="Times New Roman CYR" w:hAnsi="Times New Roman CYR" w:cs="Times New Roman CYR"/>
        </w:rPr>
        <w:t>9</w:t>
      </w:r>
      <w:r w:rsidRPr="00272CC1">
        <w:rPr>
          <w:rFonts w:ascii="Times New Roman CYR" w:hAnsi="Times New Roman CYR" w:cs="Times New Roman CYR"/>
        </w:rPr>
        <w:t xml:space="preserve"> тыс. рублей или на 86,6% от плана (план – 8 30</w:t>
      </w:r>
      <w:r w:rsidR="00FF0D84">
        <w:rPr>
          <w:rFonts w:ascii="Times New Roman CYR" w:hAnsi="Times New Roman CYR" w:cs="Times New Roman CYR"/>
        </w:rPr>
        <w:t>9</w:t>
      </w:r>
      <w:r w:rsidRPr="00272CC1">
        <w:rPr>
          <w:rFonts w:ascii="Times New Roman CYR" w:hAnsi="Times New Roman CYR" w:cs="Times New Roman CYR"/>
        </w:rPr>
        <w:t>,</w:t>
      </w:r>
      <w:r w:rsidR="00FF0D84">
        <w:rPr>
          <w:rFonts w:ascii="Times New Roman CYR" w:hAnsi="Times New Roman CYR" w:cs="Times New Roman CYR"/>
        </w:rPr>
        <w:t>0</w:t>
      </w:r>
      <w:r w:rsidRPr="00272CC1">
        <w:rPr>
          <w:rFonts w:ascii="Times New Roman CYR" w:hAnsi="Times New Roman CYR" w:cs="Times New Roman CYR"/>
        </w:rPr>
        <w:t xml:space="preserve"> тыс. рублей).</w:t>
      </w:r>
    </w:p>
    <w:p w:rsidR="007B690A" w:rsidRPr="00272CC1" w:rsidRDefault="007B690A" w:rsidP="007B690A">
      <w:pPr>
        <w:spacing w:line="276" w:lineRule="auto"/>
        <w:ind w:firstLine="567"/>
        <w:jc w:val="both"/>
      </w:pPr>
      <w:r w:rsidRPr="00272CC1">
        <w:t>Исполнение муниципального задания муниципальным бюджетным учреждением «Служба благоустройства МО «</w:t>
      </w:r>
      <w:proofErr w:type="spellStart"/>
      <w:r w:rsidRPr="00272CC1">
        <w:t>Черемушское</w:t>
      </w:r>
      <w:proofErr w:type="spellEnd"/>
      <w:r w:rsidRPr="00272CC1">
        <w:t>» за 9 месяцев 2024 года представлено в таблице:</w:t>
      </w:r>
    </w:p>
    <w:tbl>
      <w:tblPr>
        <w:tblW w:w="10098"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7"/>
        <w:gridCol w:w="1464"/>
        <w:gridCol w:w="1326"/>
        <w:gridCol w:w="1474"/>
        <w:gridCol w:w="1417"/>
      </w:tblGrid>
      <w:tr w:rsidR="007B690A" w:rsidRPr="00272CC1" w:rsidTr="007B690A">
        <w:trPr>
          <w:jc w:val="center"/>
        </w:trPr>
        <w:tc>
          <w:tcPr>
            <w:tcW w:w="4417"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lastRenderedPageBreak/>
              <w:t>Наименование муниципальной услуги/работы</w:t>
            </w:r>
          </w:p>
        </w:tc>
        <w:tc>
          <w:tcPr>
            <w:tcW w:w="1464"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Показатель объема услуги</w:t>
            </w:r>
          </w:p>
        </w:tc>
        <w:tc>
          <w:tcPr>
            <w:tcW w:w="132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План на 2024 год</w:t>
            </w:r>
          </w:p>
        </w:tc>
        <w:tc>
          <w:tcPr>
            <w:tcW w:w="1474" w:type="dxa"/>
            <w:tcBorders>
              <w:top w:val="single" w:sz="4" w:space="0" w:color="auto"/>
              <w:left w:val="single" w:sz="4" w:space="0" w:color="auto"/>
              <w:bottom w:val="single" w:sz="4" w:space="0" w:color="auto"/>
              <w:right w:val="single" w:sz="4" w:space="0" w:color="auto"/>
            </w:tcBorders>
            <w:vAlign w:val="center"/>
          </w:tcPr>
          <w:p w:rsidR="002A0C43" w:rsidRDefault="007B690A" w:rsidP="002A0C43">
            <w:pPr>
              <w:spacing w:line="276" w:lineRule="auto"/>
              <w:ind w:hanging="108"/>
              <w:jc w:val="center"/>
              <w:rPr>
                <w:sz w:val="18"/>
                <w:szCs w:val="18"/>
                <w:lang w:eastAsia="en-US"/>
              </w:rPr>
            </w:pPr>
            <w:r w:rsidRPr="00272CC1">
              <w:rPr>
                <w:sz w:val="18"/>
                <w:szCs w:val="18"/>
                <w:lang w:eastAsia="en-US"/>
              </w:rPr>
              <w:t>Исполнено</w:t>
            </w:r>
            <w:r w:rsidR="002A0C43">
              <w:rPr>
                <w:sz w:val="18"/>
                <w:szCs w:val="18"/>
                <w:lang w:eastAsia="en-US"/>
              </w:rPr>
              <w:t xml:space="preserve">                </w:t>
            </w:r>
            <w:r w:rsidRPr="00272CC1">
              <w:rPr>
                <w:sz w:val="18"/>
                <w:szCs w:val="18"/>
                <w:lang w:eastAsia="en-US"/>
              </w:rPr>
              <w:t xml:space="preserve"> за</w:t>
            </w:r>
            <w:r w:rsidR="002A0C43">
              <w:rPr>
                <w:sz w:val="18"/>
                <w:szCs w:val="18"/>
                <w:lang w:eastAsia="en-US"/>
              </w:rPr>
              <w:t xml:space="preserve"> 9</w:t>
            </w:r>
            <w:r w:rsidRPr="00272CC1">
              <w:rPr>
                <w:sz w:val="18"/>
                <w:szCs w:val="18"/>
                <w:lang w:eastAsia="en-US"/>
              </w:rPr>
              <w:t xml:space="preserve"> </w:t>
            </w:r>
            <w:r w:rsidR="002A0C43">
              <w:rPr>
                <w:sz w:val="18"/>
                <w:szCs w:val="18"/>
                <w:lang w:eastAsia="en-US"/>
              </w:rPr>
              <w:t>месяцев</w:t>
            </w:r>
          </w:p>
          <w:p w:rsidR="007B690A" w:rsidRPr="00272CC1" w:rsidRDefault="007B690A" w:rsidP="002A0C43">
            <w:pPr>
              <w:spacing w:line="276" w:lineRule="auto"/>
              <w:ind w:hanging="108"/>
              <w:jc w:val="center"/>
              <w:rPr>
                <w:sz w:val="18"/>
                <w:szCs w:val="18"/>
                <w:lang w:eastAsia="en-US"/>
              </w:rPr>
            </w:pPr>
            <w:r w:rsidRPr="00272CC1">
              <w:rPr>
                <w:sz w:val="18"/>
                <w:szCs w:val="18"/>
                <w:lang w:eastAsia="en-US"/>
              </w:rPr>
              <w:t xml:space="preserve"> 2024 года </w:t>
            </w:r>
          </w:p>
        </w:tc>
        <w:tc>
          <w:tcPr>
            <w:tcW w:w="1417"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 </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исполнения</w:t>
            </w:r>
          </w:p>
        </w:tc>
      </w:tr>
      <w:tr w:rsidR="007B690A" w:rsidRPr="00272CC1" w:rsidTr="007B690A">
        <w:trPr>
          <w:jc w:val="center"/>
        </w:trPr>
        <w:tc>
          <w:tcPr>
            <w:tcW w:w="4417"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Организация подвоза воды</w:t>
            </w:r>
          </w:p>
        </w:tc>
        <w:tc>
          <w:tcPr>
            <w:tcW w:w="1464"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дней</w:t>
            </w:r>
          </w:p>
        </w:tc>
        <w:tc>
          <w:tcPr>
            <w:tcW w:w="1326"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103</w:t>
            </w:r>
          </w:p>
        </w:tc>
        <w:tc>
          <w:tcPr>
            <w:tcW w:w="1474"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82</w:t>
            </w:r>
          </w:p>
        </w:tc>
        <w:tc>
          <w:tcPr>
            <w:tcW w:w="1417" w:type="dxa"/>
            <w:tcBorders>
              <w:top w:val="single" w:sz="4" w:space="0" w:color="auto"/>
              <w:left w:val="single" w:sz="4" w:space="0" w:color="auto"/>
              <w:bottom w:val="single" w:sz="4" w:space="0" w:color="auto"/>
              <w:right w:val="single" w:sz="4" w:space="0" w:color="auto"/>
            </w:tcBorders>
            <w:vAlign w:val="center"/>
          </w:tcPr>
          <w:p w:rsidR="007B690A" w:rsidRPr="00272CC1" w:rsidRDefault="002A0C43" w:rsidP="007B690A">
            <w:pPr>
              <w:spacing w:line="276" w:lineRule="auto"/>
              <w:ind w:left="-108"/>
              <w:jc w:val="center"/>
              <w:rPr>
                <w:sz w:val="18"/>
                <w:szCs w:val="18"/>
                <w:lang w:eastAsia="en-US"/>
              </w:rPr>
            </w:pPr>
            <w:r>
              <w:rPr>
                <w:sz w:val="18"/>
                <w:szCs w:val="18"/>
                <w:lang w:eastAsia="en-US"/>
              </w:rPr>
              <w:t>79,6</w:t>
            </w:r>
          </w:p>
        </w:tc>
      </w:tr>
    </w:tbl>
    <w:p w:rsidR="007B690A" w:rsidRPr="00272CC1" w:rsidRDefault="007B690A" w:rsidP="007B690A">
      <w:pPr>
        <w:tabs>
          <w:tab w:val="left" w:pos="0"/>
        </w:tabs>
        <w:spacing w:line="276" w:lineRule="auto"/>
        <w:ind w:firstLine="567"/>
        <w:jc w:val="both"/>
        <w:rPr>
          <w:rFonts w:ascii="Times New Roman CYR" w:hAnsi="Times New Roman CYR" w:cs="Times New Roman CYR"/>
        </w:rPr>
      </w:pPr>
      <w:r w:rsidRPr="00272CC1">
        <w:t>3.2 на предоставление с</w:t>
      </w:r>
      <w:r w:rsidRPr="00272CC1">
        <w:rPr>
          <w:bCs/>
        </w:rPr>
        <w:t>убсидии муниципальным бюджетным учреждениям (</w:t>
      </w:r>
      <w:r w:rsidRPr="00272CC1">
        <w:t>МБУ «Служба благоустройства» МО «</w:t>
      </w:r>
      <w:proofErr w:type="spellStart"/>
      <w:r w:rsidRPr="00272CC1">
        <w:t>Черемушское</w:t>
      </w:r>
      <w:proofErr w:type="spellEnd"/>
      <w:r w:rsidRPr="00272CC1">
        <w:t>»</w:t>
      </w:r>
      <w:r w:rsidRPr="00272CC1">
        <w:rPr>
          <w:bCs/>
        </w:rPr>
        <w:t>) на иные цели</w:t>
      </w:r>
      <w:r w:rsidRPr="00272CC1">
        <w:t xml:space="preserve"> на </w:t>
      </w:r>
      <w:r w:rsidRPr="00272CC1">
        <w:rPr>
          <w:rFonts w:ascii="Times New Roman CYR" w:hAnsi="Times New Roman CYR" w:cs="Times New Roman CYR"/>
        </w:rPr>
        <w:t xml:space="preserve">возмещение расходов по подвозу питьевой воды в пос. </w:t>
      </w:r>
      <w:proofErr w:type="spellStart"/>
      <w:r w:rsidRPr="00272CC1">
        <w:rPr>
          <w:rFonts w:ascii="Times New Roman CYR" w:hAnsi="Times New Roman CYR" w:cs="Times New Roman CYR"/>
        </w:rPr>
        <w:t>Черемушский</w:t>
      </w:r>
      <w:proofErr w:type="spellEnd"/>
      <w:r w:rsidRPr="00272CC1">
        <w:rPr>
          <w:rFonts w:ascii="Times New Roman CYR" w:hAnsi="Times New Roman CYR" w:cs="Times New Roman CYR"/>
        </w:rPr>
        <w:t xml:space="preserve"> и дер. Борки за 4 квартал 2023 г.</w:t>
      </w:r>
      <w:r w:rsidRPr="00272CC1">
        <w:t xml:space="preserve"> за счет средств бюджета округа в объеме </w:t>
      </w:r>
      <w:r w:rsidRPr="00272CC1">
        <w:rPr>
          <w:iCs/>
        </w:rPr>
        <w:t>181,2</w:t>
      </w:r>
      <w:r w:rsidRPr="00272CC1">
        <w:rPr>
          <w:rFonts w:ascii="Times New Roman CYR" w:hAnsi="Times New Roman CYR" w:cs="Times New Roman CYR"/>
        </w:rPr>
        <w:t xml:space="preserve"> тыс. рублей</w:t>
      </w:r>
      <w:r w:rsidRPr="00272CC1">
        <w:t xml:space="preserve"> </w:t>
      </w:r>
      <w:r w:rsidRPr="00272CC1">
        <w:rPr>
          <w:rFonts w:ascii="Times New Roman CYR" w:hAnsi="Times New Roman CYR" w:cs="Times New Roman CYR"/>
        </w:rPr>
        <w:t>или на 100 % от плана.</w:t>
      </w:r>
    </w:p>
    <w:p w:rsidR="007B690A" w:rsidRPr="00272CC1" w:rsidRDefault="007B690A" w:rsidP="007B690A">
      <w:pPr>
        <w:spacing w:line="276" w:lineRule="auto"/>
        <w:ind w:firstLine="567"/>
        <w:jc w:val="both"/>
        <w:rPr>
          <w:rFonts w:eastAsia="Calibri"/>
          <w:lang w:eastAsia="en-US"/>
        </w:rPr>
      </w:pPr>
      <w:r w:rsidRPr="00272CC1">
        <w:t xml:space="preserve">3.3 </w:t>
      </w:r>
      <w:r w:rsidRPr="00272CC1">
        <w:rPr>
          <w:bCs/>
        </w:rPr>
        <w:t>з</w:t>
      </w:r>
      <w:r w:rsidRPr="00272CC1">
        <w:t>апланированы бюджетные ассигнования на предоставление с</w:t>
      </w:r>
      <w:r w:rsidRPr="00272CC1">
        <w:rPr>
          <w:bCs/>
        </w:rPr>
        <w:t>убсидии муниципальным бюджетным учреждениям на иные цели</w:t>
      </w:r>
      <w:r w:rsidRPr="00272CC1">
        <w:t xml:space="preserve"> за счет средств бюджета округа</w:t>
      </w:r>
      <w:r w:rsidRPr="00272CC1">
        <w:rPr>
          <w:bCs/>
        </w:rPr>
        <w:t xml:space="preserve"> </w:t>
      </w:r>
      <w:r w:rsidRPr="00272CC1">
        <w:t xml:space="preserve">в объеме </w:t>
      </w:r>
      <w:r w:rsidRPr="00272CC1">
        <w:rPr>
          <w:iCs/>
        </w:rPr>
        <w:t>33,9</w:t>
      </w:r>
      <w:r w:rsidRPr="00272CC1">
        <w:t xml:space="preserve"> тыс. рублей на выполнение работ по ограничению доступа в дома №№4,6,13 по улице Южная, пос. </w:t>
      </w:r>
      <w:proofErr w:type="spellStart"/>
      <w:r w:rsidRPr="00272CC1">
        <w:t>Ерга</w:t>
      </w:r>
      <w:proofErr w:type="spellEnd"/>
      <w:r w:rsidRPr="00272CC1">
        <w:t>.</w:t>
      </w:r>
      <w:r w:rsidRPr="00272CC1">
        <w:rPr>
          <w:rFonts w:eastAsia="Calibri"/>
          <w:lang w:eastAsia="en-US"/>
        </w:rPr>
        <w:t xml:space="preserve"> Расходы за 9 месяцев 2024 года не производились.</w:t>
      </w:r>
    </w:p>
    <w:p w:rsidR="007B690A" w:rsidRPr="00272CC1" w:rsidRDefault="007B690A" w:rsidP="007B690A">
      <w:pPr>
        <w:tabs>
          <w:tab w:val="left" w:pos="0"/>
        </w:tabs>
        <w:spacing w:line="276" w:lineRule="auto"/>
        <w:ind w:firstLine="567"/>
        <w:jc w:val="both"/>
      </w:pPr>
      <w:r w:rsidRPr="00272CC1">
        <w:rPr>
          <w:rFonts w:eastAsia="Calibri"/>
          <w:lang w:eastAsia="en-US"/>
        </w:rPr>
        <w:t xml:space="preserve">3.4. </w:t>
      </w:r>
      <w:r w:rsidRPr="00272CC1">
        <w:rPr>
          <w:bCs/>
        </w:rPr>
        <w:t>на р</w:t>
      </w:r>
      <w:r w:rsidRPr="00272CC1">
        <w:t>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w:t>
      </w:r>
      <w:r w:rsidRPr="00272CC1">
        <w:rPr>
          <w:bCs/>
        </w:rPr>
        <w:t xml:space="preserve"> з</w:t>
      </w:r>
      <w:r w:rsidRPr="00272CC1">
        <w:t>апланированы бюджетные ассигнования в объеме 2 160,0 тыс. рублей на разработку проектно-сметной и рабочей документации на строительство (модернизацию) объекта «Очистные сооружения канализации. Модернизация сооружений биологической очистки сточных вод пос. Шипицыно».</w:t>
      </w:r>
      <w:r w:rsidRPr="00272CC1">
        <w:rPr>
          <w:rFonts w:eastAsia="Calibri"/>
          <w:lang w:eastAsia="en-US"/>
        </w:rPr>
        <w:t xml:space="preserve"> Расходы за 9 месяцев 2024 года не производились.</w:t>
      </w:r>
    </w:p>
    <w:p w:rsidR="007B690A" w:rsidRPr="00272CC1" w:rsidRDefault="007B690A" w:rsidP="007B690A">
      <w:pPr>
        <w:spacing w:line="276" w:lineRule="auto"/>
        <w:ind w:firstLine="709"/>
        <w:jc w:val="both"/>
        <w:rPr>
          <w:rFonts w:eastAsia="Calibri"/>
          <w:lang w:eastAsia="en-US"/>
        </w:rPr>
      </w:pPr>
    </w:p>
    <w:p w:rsidR="007B690A" w:rsidRPr="00272CC1" w:rsidRDefault="007B690A" w:rsidP="007B690A">
      <w:pPr>
        <w:tabs>
          <w:tab w:val="left" w:pos="-142"/>
        </w:tabs>
        <w:spacing w:after="200" w:line="276" w:lineRule="auto"/>
        <w:ind w:left="-567" w:firstLine="709"/>
        <w:contextualSpacing/>
        <w:jc w:val="center"/>
        <w:rPr>
          <w:b/>
          <w:bCs/>
        </w:rPr>
      </w:pPr>
      <w:r w:rsidRPr="00272CC1">
        <w:rPr>
          <w:b/>
          <w:bCs/>
        </w:rPr>
        <w:t>Раздел 0600</w:t>
      </w:r>
    </w:p>
    <w:p w:rsidR="007B690A" w:rsidRPr="00272CC1" w:rsidRDefault="007B690A" w:rsidP="007B690A">
      <w:pPr>
        <w:tabs>
          <w:tab w:val="left" w:pos="-142"/>
        </w:tabs>
        <w:spacing w:after="200" w:line="276" w:lineRule="auto"/>
        <w:ind w:left="-567" w:firstLine="709"/>
        <w:contextualSpacing/>
        <w:jc w:val="center"/>
        <w:rPr>
          <w:b/>
          <w:bCs/>
        </w:rPr>
      </w:pPr>
      <w:r w:rsidRPr="00272CC1">
        <w:rPr>
          <w:b/>
          <w:bCs/>
        </w:rPr>
        <w:t>«Охрана окружающей среды»</w:t>
      </w:r>
    </w:p>
    <w:p w:rsidR="007B690A" w:rsidRPr="00272CC1" w:rsidRDefault="007B690A" w:rsidP="007B690A">
      <w:pPr>
        <w:spacing w:after="200" w:line="276" w:lineRule="auto"/>
        <w:ind w:left="-567" w:firstLine="709"/>
        <w:contextualSpacing/>
        <w:jc w:val="center"/>
        <w:rPr>
          <w:b/>
          <w:bCs/>
        </w:rPr>
      </w:pPr>
      <w:r w:rsidRPr="00272CC1">
        <w:rPr>
          <w:b/>
          <w:bCs/>
        </w:rPr>
        <w:t xml:space="preserve">Раздел подраздел 0605 </w:t>
      </w:r>
    </w:p>
    <w:p w:rsidR="007B690A" w:rsidRPr="00272CC1" w:rsidRDefault="007B690A" w:rsidP="007B690A">
      <w:pPr>
        <w:spacing w:after="200" w:line="276" w:lineRule="auto"/>
        <w:ind w:left="-567" w:firstLine="709"/>
        <w:contextualSpacing/>
        <w:jc w:val="center"/>
        <w:rPr>
          <w:b/>
          <w:bCs/>
        </w:rPr>
      </w:pPr>
      <w:r w:rsidRPr="00272CC1">
        <w:rPr>
          <w:b/>
          <w:bCs/>
        </w:rPr>
        <w:t>«Другие вопросы в области охраны окружающей среды»</w:t>
      </w:r>
    </w:p>
    <w:p w:rsidR="007B690A" w:rsidRPr="00272CC1" w:rsidRDefault="007B690A" w:rsidP="007B690A">
      <w:pPr>
        <w:tabs>
          <w:tab w:val="left" w:pos="0"/>
        </w:tabs>
        <w:spacing w:after="200" w:line="276" w:lineRule="auto"/>
        <w:ind w:firstLine="567"/>
        <w:contextualSpacing/>
        <w:jc w:val="both"/>
      </w:pPr>
      <w:r w:rsidRPr="00272CC1">
        <w:t>По данному разделу подразделу исполнены расходы в объеме 3 688,5 тыс. рублей или 32,1 % от плана (план – 11 502,8 тыс. рублей), в том числе:</w:t>
      </w:r>
    </w:p>
    <w:p w:rsidR="007B690A" w:rsidRPr="00272CC1" w:rsidRDefault="007B690A" w:rsidP="007B690A">
      <w:pPr>
        <w:tabs>
          <w:tab w:val="left" w:pos="0"/>
        </w:tabs>
        <w:spacing w:after="200" w:line="276" w:lineRule="auto"/>
        <w:ind w:firstLine="567"/>
        <w:contextualSpacing/>
        <w:jc w:val="both"/>
      </w:pPr>
      <w:r w:rsidRPr="00272CC1">
        <w:t>1.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за счет средств бюджета округа в объеме 2 708,0 тыс. рублей или 25,8% от плана (план - 10 502,3 тыс. рублей) и направлены:</w:t>
      </w:r>
    </w:p>
    <w:p w:rsidR="007B690A" w:rsidRPr="00272CC1" w:rsidRDefault="007B690A" w:rsidP="007B690A">
      <w:pPr>
        <w:tabs>
          <w:tab w:val="left" w:pos="0"/>
        </w:tabs>
        <w:spacing w:after="200" w:line="276" w:lineRule="auto"/>
        <w:ind w:firstLine="567"/>
        <w:contextualSpacing/>
        <w:jc w:val="both"/>
      </w:pPr>
      <w:r w:rsidRPr="00272CC1">
        <w:t>1.1 на предоставление с</w:t>
      </w:r>
      <w:r w:rsidRPr="00272CC1">
        <w:rPr>
          <w:bCs/>
        </w:rPr>
        <w:t xml:space="preserve">убсидии </w:t>
      </w:r>
      <w:r w:rsidRPr="00272CC1">
        <w:t xml:space="preserve">муниципальному бюджетному учреждению </w:t>
      </w:r>
      <w:r w:rsidRPr="00272CC1">
        <w:rPr>
          <w:bCs/>
        </w:rPr>
        <w:t>на</w:t>
      </w:r>
      <w:r w:rsidRPr="00272CC1">
        <w:t xml:space="preserve"> финансовое обеспечение муниципального задания на оказание муниципальных услуг (выполнение работ) в объеме 2 707,0 тыс. рублей или 56,4 % от плана (план – 4 799,7 тыс. рублей).</w:t>
      </w:r>
    </w:p>
    <w:p w:rsidR="007B690A" w:rsidRPr="00272CC1" w:rsidRDefault="007B690A" w:rsidP="007B690A">
      <w:pPr>
        <w:spacing w:line="276" w:lineRule="auto"/>
        <w:ind w:firstLine="567"/>
        <w:jc w:val="both"/>
      </w:pPr>
      <w:r w:rsidRPr="00272CC1">
        <w:t>Исполнение муниципального задания муниципальным бюджетным учреждением «Служба благоустройства МО «</w:t>
      </w:r>
      <w:proofErr w:type="spellStart"/>
      <w:r w:rsidRPr="00272CC1">
        <w:t>Черемушское</w:t>
      </w:r>
      <w:proofErr w:type="spellEnd"/>
      <w:r w:rsidRPr="00272CC1">
        <w:t>» за 9 месяцев 2024 года представлено в таблице:</w:t>
      </w:r>
    </w:p>
    <w:tbl>
      <w:tblPr>
        <w:tblpPr w:leftFromText="180" w:rightFromText="180" w:vertAnchor="text" w:horzAnchor="margin" w:tblpY="8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510"/>
        <w:gridCol w:w="1418"/>
        <w:gridCol w:w="1559"/>
        <w:gridCol w:w="1559"/>
      </w:tblGrid>
      <w:tr w:rsidR="007B690A" w:rsidRPr="00272CC1" w:rsidTr="007B690A">
        <w:tc>
          <w:tcPr>
            <w:tcW w:w="426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Наименование муниципальной услуги/работы</w:t>
            </w:r>
          </w:p>
        </w:tc>
        <w:tc>
          <w:tcPr>
            <w:tcW w:w="1510"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Показатель объема услуги</w:t>
            </w:r>
          </w:p>
        </w:tc>
        <w:tc>
          <w:tcPr>
            <w:tcW w:w="141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План </w:t>
            </w:r>
            <w:proofErr w:type="gramStart"/>
            <w:r w:rsidRPr="00272CC1">
              <w:rPr>
                <w:sz w:val="18"/>
                <w:szCs w:val="18"/>
                <w:lang w:eastAsia="en-US"/>
              </w:rPr>
              <w:t>на</w:t>
            </w:r>
            <w:proofErr w:type="gramEnd"/>
            <w:r w:rsidRPr="00272CC1">
              <w:rPr>
                <w:sz w:val="18"/>
                <w:szCs w:val="18"/>
                <w:lang w:eastAsia="en-US"/>
              </w:rPr>
              <w:t xml:space="preserve"> </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2024 год</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hanging="108"/>
              <w:jc w:val="center"/>
              <w:rPr>
                <w:sz w:val="18"/>
                <w:szCs w:val="18"/>
                <w:lang w:eastAsia="en-US"/>
              </w:rPr>
            </w:pPr>
            <w:r w:rsidRPr="00272CC1">
              <w:rPr>
                <w:sz w:val="18"/>
                <w:szCs w:val="18"/>
                <w:lang w:eastAsia="en-US"/>
              </w:rPr>
              <w:t xml:space="preserve">Исполнено </w:t>
            </w:r>
            <w:r w:rsidR="00D7337F">
              <w:rPr>
                <w:sz w:val="18"/>
                <w:szCs w:val="18"/>
                <w:lang w:eastAsia="en-US"/>
              </w:rPr>
              <w:t xml:space="preserve">                 </w:t>
            </w:r>
            <w:r w:rsidRPr="00272CC1">
              <w:rPr>
                <w:sz w:val="18"/>
                <w:szCs w:val="18"/>
                <w:lang w:eastAsia="en-US"/>
              </w:rPr>
              <w:t xml:space="preserve">за 9 месяцев 2024 года </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 xml:space="preserve">% </w:t>
            </w:r>
          </w:p>
          <w:p w:rsidR="007B690A" w:rsidRPr="00272CC1" w:rsidRDefault="007B690A" w:rsidP="007B690A">
            <w:pPr>
              <w:spacing w:line="276" w:lineRule="auto"/>
              <w:ind w:left="-108"/>
              <w:jc w:val="center"/>
              <w:rPr>
                <w:sz w:val="18"/>
                <w:szCs w:val="18"/>
                <w:lang w:eastAsia="en-US"/>
              </w:rPr>
            </w:pPr>
            <w:r w:rsidRPr="00272CC1">
              <w:rPr>
                <w:sz w:val="18"/>
                <w:szCs w:val="18"/>
                <w:lang w:eastAsia="en-US"/>
              </w:rPr>
              <w:t>исполнения</w:t>
            </w:r>
          </w:p>
        </w:tc>
      </w:tr>
      <w:tr w:rsidR="007B690A" w:rsidRPr="00272CC1" w:rsidTr="007B690A">
        <w:tc>
          <w:tcPr>
            <w:tcW w:w="4268"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Содержание мест (площадок) накопления твердых коммунальных отходов</w:t>
            </w:r>
          </w:p>
        </w:tc>
        <w:tc>
          <w:tcPr>
            <w:tcW w:w="151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шт.</w:t>
            </w:r>
          </w:p>
        </w:tc>
        <w:tc>
          <w:tcPr>
            <w:tcW w:w="141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263,0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263,0</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100</w:t>
            </w:r>
          </w:p>
        </w:tc>
      </w:tr>
      <w:tr w:rsidR="007B690A" w:rsidRPr="00272CC1" w:rsidTr="007B690A">
        <w:tc>
          <w:tcPr>
            <w:tcW w:w="4268" w:type="dxa"/>
            <w:tcBorders>
              <w:top w:val="single" w:sz="4" w:space="0" w:color="auto"/>
              <w:left w:val="single" w:sz="4" w:space="0" w:color="auto"/>
              <w:bottom w:val="single" w:sz="4" w:space="0" w:color="auto"/>
              <w:right w:val="single" w:sz="4" w:space="0" w:color="auto"/>
            </w:tcBorders>
          </w:tcPr>
          <w:p w:rsidR="007B690A" w:rsidRPr="00272CC1" w:rsidRDefault="007B690A" w:rsidP="007B690A">
            <w:pPr>
              <w:spacing w:line="276" w:lineRule="auto"/>
              <w:rPr>
                <w:sz w:val="18"/>
                <w:szCs w:val="18"/>
                <w:lang w:eastAsia="en-US"/>
              </w:rPr>
            </w:pPr>
            <w:r w:rsidRPr="00272CC1">
              <w:rPr>
                <w:sz w:val="18"/>
                <w:szCs w:val="18"/>
                <w:lang w:eastAsia="en-US"/>
              </w:rPr>
              <w:t>Механизированная уборка сорной травы</w:t>
            </w:r>
          </w:p>
        </w:tc>
        <w:tc>
          <w:tcPr>
            <w:tcW w:w="1510"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га</w:t>
            </w:r>
          </w:p>
        </w:tc>
        <w:tc>
          <w:tcPr>
            <w:tcW w:w="1418"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9,09</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9,09</w:t>
            </w:r>
          </w:p>
        </w:tc>
        <w:tc>
          <w:tcPr>
            <w:tcW w:w="1559" w:type="dxa"/>
            <w:tcBorders>
              <w:top w:val="single" w:sz="4" w:space="0" w:color="auto"/>
              <w:left w:val="single" w:sz="4" w:space="0" w:color="auto"/>
              <w:bottom w:val="single" w:sz="4" w:space="0" w:color="auto"/>
              <w:right w:val="single" w:sz="4" w:space="0" w:color="auto"/>
            </w:tcBorders>
            <w:vAlign w:val="center"/>
          </w:tcPr>
          <w:p w:rsidR="007B690A" w:rsidRPr="00272CC1" w:rsidRDefault="007B690A" w:rsidP="007B690A">
            <w:pPr>
              <w:spacing w:line="276" w:lineRule="auto"/>
              <w:ind w:left="-108"/>
              <w:jc w:val="center"/>
              <w:rPr>
                <w:sz w:val="18"/>
                <w:szCs w:val="18"/>
                <w:lang w:eastAsia="en-US"/>
              </w:rPr>
            </w:pPr>
            <w:r w:rsidRPr="00272CC1">
              <w:rPr>
                <w:sz w:val="18"/>
                <w:szCs w:val="18"/>
                <w:lang w:eastAsia="en-US"/>
              </w:rPr>
              <w:t>100</w:t>
            </w:r>
          </w:p>
        </w:tc>
      </w:tr>
    </w:tbl>
    <w:p w:rsidR="007B690A" w:rsidRPr="00272CC1" w:rsidRDefault="007B690A" w:rsidP="007B690A">
      <w:pPr>
        <w:tabs>
          <w:tab w:val="left" w:pos="0"/>
        </w:tabs>
        <w:spacing w:after="200" w:line="276" w:lineRule="auto"/>
        <w:ind w:firstLine="567"/>
        <w:contextualSpacing/>
        <w:jc w:val="both"/>
      </w:pPr>
      <w:r w:rsidRPr="00272CC1">
        <w:t>1.2 на разработку паспорта отхода «Покрышки пневматических шин с металлическим кордом отработанные» в объеме 1,0 тыс. рублей или 100% от плана;</w:t>
      </w:r>
    </w:p>
    <w:p w:rsidR="007B690A" w:rsidRPr="00272CC1" w:rsidRDefault="007B690A" w:rsidP="007B690A">
      <w:pPr>
        <w:tabs>
          <w:tab w:val="left" w:pos="0"/>
        </w:tabs>
        <w:spacing w:after="200" w:line="276" w:lineRule="auto"/>
        <w:ind w:firstLine="567"/>
        <w:contextualSpacing/>
        <w:jc w:val="both"/>
      </w:pPr>
      <w:r w:rsidRPr="00272CC1">
        <w:t>1.3 запланированы бюджетные ассигнования,</w:t>
      </w:r>
      <w:r w:rsidRPr="00272CC1">
        <w:rPr>
          <w:rFonts w:ascii="Times New Roman CYR" w:hAnsi="Times New Roman CYR"/>
        </w:rPr>
        <w:t xml:space="preserve"> расходы по которым за 9 месяцев 2024 г. не производились, </w:t>
      </w:r>
      <w:r w:rsidRPr="00272CC1">
        <w:rPr>
          <w:rFonts w:ascii="Times New Roman CYR" w:hAnsi="Times New Roman CYR" w:cs="Times New Roman CYR"/>
        </w:rPr>
        <w:t>в объеме 5 701,6 тыс. рублей, в том числе</w:t>
      </w:r>
      <w:r w:rsidRPr="00272CC1">
        <w:t>:</w:t>
      </w:r>
    </w:p>
    <w:p w:rsidR="007B690A" w:rsidRPr="00272CC1" w:rsidRDefault="001319BA" w:rsidP="007B690A">
      <w:pPr>
        <w:tabs>
          <w:tab w:val="left" w:pos="0"/>
        </w:tabs>
        <w:spacing w:after="200" w:line="276" w:lineRule="auto"/>
        <w:ind w:firstLine="567"/>
        <w:contextualSpacing/>
        <w:jc w:val="both"/>
      </w:pPr>
      <w:r w:rsidRPr="00272CC1">
        <w:t xml:space="preserve">– </w:t>
      </w:r>
      <w:r w:rsidR="007B690A" w:rsidRPr="00272CC1">
        <w:t xml:space="preserve"> на реализацию мероприятий в сфере обращения с твердыми коммунальными отходами (ликвидация несанкционированных свалок ТКО) в объеме 5 644,0 тыс. рублей;</w:t>
      </w:r>
    </w:p>
    <w:p w:rsidR="007B690A" w:rsidRPr="00272CC1" w:rsidRDefault="007B690A" w:rsidP="007B690A">
      <w:pPr>
        <w:tabs>
          <w:tab w:val="left" w:pos="0"/>
        </w:tabs>
        <w:spacing w:after="200" w:line="276" w:lineRule="auto"/>
        <w:ind w:firstLine="567"/>
        <w:contextualSpacing/>
        <w:jc w:val="both"/>
      </w:pPr>
      <w:r w:rsidRPr="00272CC1">
        <w:t>– на утилизацию отходов «Покрышки пневматических шин с металлическим кордом отработанные» в объеме 57,6 тыс. рублей.</w:t>
      </w:r>
    </w:p>
    <w:p w:rsidR="007B690A" w:rsidRDefault="007B690A" w:rsidP="007B690A">
      <w:pPr>
        <w:tabs>
          <w:tab w:val="left" w:pos="0"/>
        </w:tabs>
        <w:spacing w:after="200" w:line="276" w:lineRule="auto"/>
        <w:ind w:firstLine="567"/>
        <w:contextualSpacing/>
        <w:jc w:val="both"/>
      </w:pPr>
      <w:proofErr w:type="gramStart"/>
      <w:r w:rsidRPr="00272CC1">
        <w:t xml:space="preserve">2. в рамках </w:t>
      </w:r>
      <w:proofErr w:type="spellStart"/>
      <w:r w:rsidRPr="00272CC1">
        <w:t>непрограммной</w:t>
      </w:r>
      <w:proofErr w:type="spellEnd"/>
      <w:r w:rsidRPr="00272CC1">
        <w:t xml:space="preserve"> деятельности за счет средств областного бюджета в объеме 980,5 тыс. рублей или 98,0% от плана (план – 1 000,5 тыс. рублей) и направлены</w:t>
      </w:r>
      <w:r w:rsidRPr="00272CC1">
        <w:rPr>
          <w:bCs/>
        </w:rPr>
        <w:t xml:space="preserve"> на р</w:t>
      </w:r>
      <w:r w:rsidRPr="00272CC1">
        <w:t xml:space="preserve">еализацию мероприятий по социально-экономическому развитию Котласского муниципального округа </w:t>
      </w:r>
      <w:r w:rsidRPr="00272CC1">
        <w:lastRenderedPageBreak/>
        <w:t>Архангельской области, а именно на выполнение работ по обустройству контейнерных площадок в населенных пунктах Котласского муниципального округа Архангельской области (п. Приводино, ул.5-й километр, ул</w:t>
      </w:r>
      <w:proofErr w:type="gramEnd"/>
      <w:r w:rsidRPr="00272CC1">
        <w:t xml:space="preserve">. </w:t>
      </w:r>
      <w:proofErr w:type="gramStart"/>
      <w:r w:rsidRPr="00272CC1">
        <w:t xml:space="preserve">Заречная; дер. Павловское; п. </w:t>
      </w:r>
      <w:proofErr w:type="spellStart"/>
      <w:r w:rsidRPr="00272CC1">
        <w:t>Черемушский</w:t>
      </w:r>
      <w:proofErr w:type="spellEnd"/>
      <w:r w:rsidRPr="00272CC1">
        <w:t xml:space="preserve">, ул. Станционная, ул. Привокзальная, ул. Северная, ул. Садовая; п. </w:t>
      </w:r>
      <w:proofErr w:type="spellStart"/>
      <w:r w:rsidRPr="00272CC1">
        <w:t>Савватия</w:t>
      </w:r>
      <w:proofErr w:type="spellEnd"/>
      <w:r w:rsidRPr="00272CC1">
        <w:t xml:space="preserve">, ул. Рабочая; п. Шипицыно, ул. Северная; дер. </w:t>
      </w:r>
      <w:proofErr w:type="spellStart"/>
      <w:r w:rsidRPr="00272CC1">
        <w:t>Поздышево</w:t>
      </w:r>
      <w:proofErr w:type="spellEnd"/>
      <w:r w:rsidRPr="00272CC1">
        <w:t>).</w:t>
      </w:r>
      <w:r w:rsidRPr="00945464">
        <w:t xml:space="preserve"> </w:t>
      </w:r>
      <w:proofErr w:type="gramEnd"/>
    </w:p>
    <w:p w:rsidR="00D20E8E" w:rsidRPr="00E119C0" w:rsidRDefault="00D20E8E" w:rsidP="00D20E8E">
      <w:pPr>
        <w:tabs>
          <w:tab w:val="left" w:pos="0"/>
          <w:tab w:val="left" w:pos="1418"/>
        </w:tabs>
        <w:spacing w:after="200"/>
        <w:ind w:left="-567"/>
        <w:contextualSpacing/>
        <w:jc w:val="center"/>
        <w:rPr>
          <w:rFonts w:ascii="Times New Roman CYR" w:hAnsi="Times New Roman CYR"/>
          <w:b/>
          <w:highlight w:val="yellow"/>
        </w:rPr>
      </w:pPr>
    </w:p>
    <w:p w:rsidR="00E119C0" w:rsidRPr="00CE65DE" w:rsidRDefault="00E119C0" w:rsidP="00E119C0">
      <w:pPr>
        <w:tabs>
          <w:tab w:val="left" w:pos="0"/>
          <w:tab w:val="left" w:pos="1418"/>
        </w:tabs>
        <w:spacing w:after="200"/>
        <w:ind w:left="-567"/>
        <w:contextualSpacing/>
        <w:jc w:val="center"/>
        <w:rPr>
          <w:rFonts w:ascii="Times New Roman CYR" w:hAnsi="Times New Roman CYR"/>
          <w:b/>
        </w:rPr>
      </w:pPr>
      <w:r w:rsidRPr="00CE65DE">
        <w:rPr>
          <w:rFonts w:ascii="Times New Roman CYR" w:hAnsi="Times New Roman CYR"/>
          <w:b/>
        </w:rPr>
        <w:t>Раздел 0700</w:t>
      </w:r>
    </w:p>
    <w:p w:rsidR="00E119C0" w:rsidRPr="00CE65DE" w:rsidRDefault="00E119C0" w:rsidP="00E119C0">
      <w:pPr>
        <w:tabs>
          <w:tab w:val="left" w:pos="0"/>
        </w:tabs>
        <w:spacing w:after="200"/>
        <w:ind w:left="-567"/>
        <w:contextualSpacing/>
        <w:jc w:val="center"/>
        <w:rPr>
          <w:rFonts w:ascii="Times New Roman CYR" w:hAnsi="Times New Roman CYR"/>
          <w:b/>
        </w:rPr>
      </w:pPr>
      <w:r w:rsidRPr="00CE65DE">
        <w:rPr>
          <w:rFonts w:ascii="Times New Roman CYR" w:hAnsi="Times New Roman CYR"/>
          <w:b/>
        </w:rPr>
        <w:t xml:space="preserve">«Образование» </w:t>
      </w:r>
    </w:p>
    <w:p w:rsidR="00E119C0" w:rsidRPr="00CE65DE" w:rsidRDefault="00E119C0" w:rsidP="00E119C0">
      <w:pPr>
        <w:ind w:left="-567"/>
        <w:jc w:val="center"/>
        <w:rPr>
          <w:b/>
        </w:rPr>
      </w:pPr>
      <w:r w:rsidRPr="00CE65DE">
        <w:rPr>
          <w:b/>
        </w:rPr>
        <w:t>Раздел подраздел 0702</w:t>
      </w:r>
    </w:p>
    <w:p w:rsidR="00E119C0" w:rsidRPr="00CE65DE" w:rsidRDefault="00E119C0" w:rsidP="00E119C0">
      <w:pPr>
        <w:ind w:left="-567"/>
        <w:jc w:val="center"/>
        <w:rPr>
          <w:b/>
        </w:rPr>
      </w:pPr>
      <w:r w:rsidRPr="00CE65DE">
        <w:rPr>
          <w:b/>
        </w:rPr>
        <w:t>«Общее образование»</w:t>
      </w:r>
    </w:p>
    <w:p w:rsidR="00E119C0" w:rsidRDefault="00E119C0" w:rsidP="00E119C0">
      <w:pPr>
        <w:spacing w:line="276" w:lineRule="auto"/>
        <w:ind w:firstLine="567"/>
        <w:jc w:val="both"/>
      </w:pPr>
      <w:r w:rsidRPr="00CE65DE">
        <w:t xml:space="preserve">По данному разделу подразделу расходы исполнены </w:t>
      </w:r>
      <w:r w:rsidRPr="00CE65DE">
        <w:rPr>
          <w:rFonts w:ascii="Times New Roman CYR" w:hAnsi="Times New Roman CYR" w:cs="Times New Roman CYR"/>
        </w:rPr>
        <w:t xml:space="preserve">в рамках </w:t>
      </w:r>
      <w:r w:rsidRPr="00CE65DE">
        <w:t xml:space="preserve">муниципальной программы </w:t>
      </w:r>
      <w:r w:rsidRPr="00CE65DE">
        <w:rPr>
          <w:bCs/>
        </w:rPr>
        <w:t xml:space="preserve">«Развитие образования на территории Котласского муниципального округа Архангельской области» </w:t>
      </w:r>
      <w:r w:rsidRPr="00CE65DE">
        <w:t xml:space="preserve">в объеме 37 442,4 </w:t>
      </w:r>
      <w:r w:rsidRPr="00CE65DE">
        <w:rPr>
          <w:bCs/>
        </w:rPr>
        <w:t>тыс.</w:t>
      </w:r>
      <w:r w:rsidRPr="00CE65DE">
        <w:t xml:space="preserve"> рублей или на </w:t>
      </w:r>
      <w:r>
        <w:t>63,1</w:t>
      </w:r>
      <w:r w:rsidRPr="00CE65DE">
        <w:t xml:space="preserve"> % от плана (план – </w:t>
      </w:r>
      <w:r>
        <w:t>59 364,1</w:t>
      </w:r>
      <w:r w:rsidRPr="00CE65DE">
        <w:t xml:space="preserve"> тыс. рублей) и направлены </w:t>
      </w:r>
      <w:proofErr w:type="gramStart"/>
      <w:r w:rsidRPr="00CE65DE">
        <w:t>на</w:t>
      </w:r>
      <w:proofErr w:type="gramEnd"/>
      <w:r>
        <w:t>:</w:t>
      </w:r>
    </w:p>
    <w:p w:rsidR="00E119C0" w:rsidRDefault="00E119C0" w:rsidP="00E119C0">
      <w:pPr>
        <w:spacing w:line="276" w:lineRule="auto"/>
        <w:ind w:firstLine="567"/>
        <w:jc w:val="both"/>
      </w:pPr>
      <w:r w:rsidRPr="00F97762">
        <w:t>–  в</w:t>
      </w:r>
      <w:r w:rsidRPr="00CE65DE">
        <w:t>ыполнение работ по капитальному ремонту здания МОУ «</w:t>
      </w:r>
      <w:proofErr w:type="spellStart"/>
      <w:r w:rsidRPr="00CE65DE">
        <w:t>Шипицын</w:t>
      </w:r>
      <w:r>
        <w:t>ская</w:t>
      </w:r>
      <w:proofErr w:type="spellEnd"/>
      <w:r>
        <w:t xml:space="preserve"> СОШ» в объеме 37 442,4 </w:t>
      </w:r>
      <w:r w:rsidRPr="00CE65DE">
        <w:rPr>
          <w:bCs/>
        </w:rPr>
        <w:t>тыс.</w:t>
      </w:r>
      <w:r w:rsidRPr="00CE65DE">
        <w:t xml:space="preserve"> рублей</w:t>
      </w:r>
      <w:r>
        <w:t>,</w:t>
      </w:r>
      <w:r w:rsidRPr="00F97762">
        <w:t xml:space="preserve"> </w:t>
      </w:r>
      <w:r w:rsidRPr="00CE65DE">
        <w:t>из них за счет средств федерального бюджета – 33 698,2 тыс. рублей, за счет средств областного бюджета – 3 744,2 тыс. рублей</w:t>
      </w:r>
      <w:r w:rsidRPr="00F97762">
        <w:t xml:space="preserve"> </w:t>
      </w:r>
      <w:r w:rsidRPr="00CE65DE">
        <w:t xml:space="preserve">или на </w:t>
      </w:r>
      <w:r>
        <w:t>68,7</w:t>
      </w:r>
      <w:r w:rsidRPr="00CE65DE">
        <w:t xml:space="preserve"> % от плана (план – </w:t>
      </w:r>
      <w:r>
        <w:t>54 531,1</w:t>
      </w:r>
      <w:r w:rsidRPr="00CE65DE">
        <w:t xml:space="preserve"> тыс. рублей)</w:t>
      </w:r>
      <w:r>
        <w:t>;</w:t>
      </w:r>
    </w:p>
    <w:p w:rsidR="00E119C0" w:rsidRPr="00376D74" w:rsidRDefault="00E119C0" w:rsidP="00E119C0">
      <w:pPr>
        <w:ind w:firstLine="567"/>
        <w:jc w:val="both"/>
      </w:pPr>
      <w:r w:rsidRPr="00F97762">
        <w:t>–</w:t>
      </w:r>
      <w:r>
        <w:t xml:space="preserve"> </w:t>
      </w:r>
      <w:r w:rsidRPr="00376D74">
        <w:t>запланированы бюджетные ассигнования</w:t>
      </w:r>
      <w:r w:rsidRPr="00F97762">
        <w:rPr>
          <w:bCs/>
        </w:rPr>
        <w:t xml:space="preserve"> </w:t>
      </w:r>
      <w:r w:rsidRPr="00376D74">
        <w:rPr>
          <w:bCs/>
        </w:rPr>
        <w:t xml:space="preserve">на </w:t>
      </w:r>
      <w:r w:rsidRPr="00376D74">
        <w:t>реализацию мероприятий по модерниза</w:t>
      </w:r>
      <w:r>
        <w:t>ции школьных систем образования</w:t>
      </w:r>
      <w:r w:rsidRPr="00F97762">
        <w:t xml:space="preserve"> </w:t>
      </w:r>
      <w:r>
        <w:t xml:space="preserve">в объеме 4 832,9 </w:t>
      </w:r>
      <w:r w:rsidRPr="00CE65DE">
        <w:rPr>
          <w:bCs/>
        </w:rPr>
        <w:t>тыс.</w:t>
      </w:r>
      <w:r w:rsidRPr="00CE65DE">
        <w:t xml:space="preserve"> рублей</w:t>
      </w:r>
      <w:r>
        <w:t>.</w:t>
      </w:r>
      <w:r w:rsidRPr="00F97762">
        <w:rPr>
          <w:rFonts w:ascii="Times New Roman CYR" w:hAnsi="Times New Roman CYR" w:cs="Times New Roman CYR"/>
        </w:rPr>
        <w:t xml:space="preserve"> </w:t>
      </w:r>
      <w:r w:rsidRPr="00376D74">
        <w:rPr>
          <w:rFonts w:ascii="Times New Roman CYR" w:hAnsi="Times New Roman CYR" w:cs="Times New Roman CYR"/>
        </w:rPr>
        <w:t>Расходы за 9 месяцев 2024 года не производились.</w:t>
      </w:r>
    </w:p>
    <w:p w:rsidR="00E119C0" w:rsidRPr="007317A6" w:rsidRDefault="00E119C0" w:rsidP="00E119C0">
      <w:pPr>
        <w:tabs>
          <w:tab w:val="left" w:pos="0"/>
          <w:tab w:val="left" w:pos="1418"/>
        </w:tabs>
        <w:spacing w:after="200"/>
        <w:ind w:left="-567"/>
        <w:contextualSpacing/>
        <w:rPr>
          <w:rFonts w:ascii="Times New Roman CYR" w:hAnsi="Times New Roman CYR"/>
          <w:b/>
          <w:highlight w:val="yellow"/>
        </w:rPr>
      </w:pPr>
    </w:p>
    <w:p w:rsidR="00E119C0" w:rsidRPr="00376D74" w:rsidRDefault="00E119C0" w:rsidP="00E119C0">
      <w:pPr>
        <w:tabs>
          <w:tab w:val="left" w:pos="0"/>
          <w:tab w:val="left" w:pos="1418"/>
        </w:tabs>
        <w:spacing w:after="200"/>
        <w:ind w:left="-567"/>
        <w:contextualSpacing/>
        <w:jc w:val="center"/>
        <w:rPr>
          <w:rFonts w:ascii="Times New Roman CYR" w:hAnsi="Times New Roman CYR"/>
          <w:b/>
        </w:rPr>
      </w:pPr>
      <w:r w:rsidRPr="00376D74">
        <w:rPr>
          <w:rFonts w:ascii="Times New Roman CYR" w:hAnsi="Times New Roman CYR"/>
          <w:b/>
        </w:rPr>
        <w:t>Раздел 0800</w:t>
      </w:r>
    </w:p>
    <w:p w:rsidR="00E119C0" w:rsidRPr="00376D74" w:rsidRDefault="00E119C0" w:rsidP="00E119C0">
      <w:pPr>
        <w:tabs>
          <w:tab w:val="left" w:pos="0"/>
        </w:tabs>
        <w:spacing w:after="200"/>
        <w:ind w:left="-567"/>
        <w:contextualSpacing/>
        <w:jc w:val="center"/>
        <w:rPr>
          <w:rFonts w:ascii="Times New Roman CYR" w:hAnsi="Times New Roman CYR"/>
          <w:b/>
        </w:rPr>
      </w:pPr>
      <w:r w:rsidRPr="00376D74">
        <w:rPr>
          <w:rFonts w:ascii="Times New Roman CYR" w:hAnsi="Times New Roman CYR"/>
          <w:b/>
        </w:rPr>
        <w:t xml:space="preserve">«Культура, кинематография» </w:t>
      </w:r>
    </w:p>
    <w:p w:rsidR="00E119C0" w:rsidRPr="00376D74" w:rsidRDefault="00E119C0" w:rsidP="00E119C0">
      <w:pPr>
        <w:ind w:left="-567"/>
        <w:jc w:val="center"/>
        <w:rPr>
          <w:b/>
        </w:rPr>
      </w:pPr>
      <w:r w:rsidRPr="00376D74">
        <w:rPr>
          <w:b/>
        </w:rPr>
        <w:t>Раздел подраздел 0801</w:t>
      </w:r>
    </w:p>
    <w:p w:rsidR="00E119C0" w:rsidRPr="00376D74" w:rsidRDefault="00E119C0" w:rsidP="00E119C0">
      <w:pPr>
        <w:ind w:left="-567"/>
        <w:jc w:val="center"/>
        <w:rPr>
          <w:b/>
        </w:rPr>
      </w:pPr>
      <w:r w:rsidRPr="00376D74">
        <w:rPr>
          <w:b/>
        </w:rPr>
        <w:t>«Культура»</w:t>
      </w:r>
    </w:p>
    <w:p w:rsidR="00E119C0" w:rsidRPr="00376D74" w:rsidRDefault="00E119C0" w:rsidP="00E119C0">
      <w:pPr>
        <w:tabs>
          <w:tab w:val="left" w:pos="0"/>
        </w:tabs>
        <w:spacing w:after="200" w:line="276" w:lineRule="auto"/>
        <w:ind w:firstLine="567"/>
        <w:contextualSpacing/>
        <w:jc w:val="both"/>
      </w:pPr>
      <w:proofErr w:type="gramStart"/>
      <w:r w:rsidRPr="00376D74">
        <w:t xml:space="preserve">По данному разделу подразделу </w:t>
      </w:r>
      <w:r w:rsidRPr="00376D74">
        <w:rPr>
          <w:rFonts w:ascii="Times New Roman CYR" w:hAnsi="Times New Roman CYR"/>
        </w:rPr>
        <w:t xml:space="preserve">запланированы </w:t>
      </w:r>
      <w:r w:rsidRPr="00376D74">
        <w:t xml:space="preserve">бюджетные ассигнования в рамках </w:t>
      </w:r>
      <w:proofErr w:type="spellStart"/>
      <w:r w:rsidRPr="00376D74">
        <w:t>непрограммной</w:t>
      </w:r>
      <w:proofErr w:type="spellEnd"/>
      <w:r w:rsidRPr="00376D74">
        <w:t xml:space="preserve"> деятельности</w:t>
      </w:r>
      <w:r w:rsidRPr="00376D74">
        <w:rPr>
          <w:rFonts w:ascii="Times New Roman CYR" w:hAnsi="Times New Roman CYR"/>
        </w:rPr>
        <w:t xml:space="preserve"> за счет средств областного бюджета </w:t>
      </w:r>
      <w:r w:rsidRPr="00376D74">
        <w:t xml:space="preserve">в объеме 1 087,5 тыс. рублей </w:t>
      </w:r>
      <w:r w:rsidRPr="00376D74">
        <w:rPr>
          <w:bCs/>
        </w:rPr>
        <w:t>на р</w:t>
      </w:r>
      <w:r w:rsidRPr="00376D74">
        <w:t>еализацию мероприятий по социально-экономическому развитию Котласского муниципального округа Архангельской области, а именно выполнение комплекса работ по подготовке документации для проведения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w:t>
      </w:r>
      <w:proofErr w:type="gramEnd"/>
      <w:r w:rsidRPr="00376D74">
        <w:t xml:space="preserve"> которого планируется заключение контракта, предметом которого является одновременное выполнение работ по проектированию, строительству и вводу в эксплуатацию объекта «</w:t>
      </w:r>
      <w:proofErr w:type="spellStart"/>
      <w:r w:rsidRPr="00376D74">
        <w:t>Культурно-досуговый</w:t>
      </w:r>
      <w:proofErr w:type="spellEnd"/>
      <w:r w:rsidRPr="00376D74">
        <w:t xml:space="preserve"> цен</w:t>
      </w:r>
      <w:r>
        <w:t xml:space="preserve">тр в пос. Приводино». Расходы за 9 месяцев </w:t>
      </w:r>
      <w:r w:rsidRPr="00376D74">
        <w:t>2024 года не производились.</w:t>
      </w:r>
    </w:p>
    <w:p w:rsidR="00E119C0" w:rsidRPr="005E108F" w:rsidRDefault="00E119C0" w:rsidP="00E119C0">
      <w:pPr>
        <w:pStyle w:val="6"/>
        <w:tabs>
          <w:tab w:val="left" w:pos="0"/>
          <w:tab w:val="left" w:pos="1418"/>
        </w:tabs>
        <w:spacing w:after="0"/>
        <w:ind w:left="-567"/>
        <w:contextualSpacing w:val="0"/>
        <w:jc w:val="center"/>
        <w:rPr>
          <w:rFonts w:ascii="Times New Roman CYR" w:hAnsi="Times New Roman CYR"/>
          <w:b/>
          <w:sz w:val="24"/>
          <w:szCs w:val="24"/>
        </w:rPr>
      </w:pPr>
      <w:r w:rsidRPr="005E108F">
        <w:rPr>
          <w:rFonts w:ascii="Times New Roman CYR" w:hAnsi="Times New Roman CYR"/>
          <w:b/>
          <w:sz w:val="24"/>
          <w:szCs w:val="24"/>
        </w:rPr>
        <w:t>Раздел 1000 «Социальная политика»</w:t>
      </w:r>
    </w:p>
    <w:p w:rsidR="00E119C0" w:rsidRPr="005E108F" w:rsidRDefault="00E119C0" w:rsidP="00E119C0">
      <w:pPr>
        <w:ind w:firstLine="567"/>
        <w:jc w:val="both"/>
      </w:pPr>
      <w:r w:rsidRPr="005E108F">
        <w:t xml:space="preserve">По данному разделу расходы исполнены в объеме </w:t>
      </w:r>
      <w:r w:rsidRPr="005E108F">
        <w:rPr>
          <w:iCs/>
        </w:rPr>
        <w:t>2 967,7</w:t>
      </w:r>
      <w:r w:rsidRPr="005E108F">
        <w:t xml:space="preserve"> тыс. рублей или на </w:t>
      </w:r>
      <w:r>
        <w:t>43,6</w:t>
      </w:r>
      <w:r w:rsidRPr="005E108F">
        <w:t xml:space="preserve"> % от плана (план – </w:t>
      </w:r>
      <w:r>
        <w:t>6 804,3</w:t>
      </w:r>
      <w:r w:rsidRPr="005E108F">
        <w:t xml:space="preserve"> тыс. рублей). </w:t>
      </w:r>
    </w:p>
    <w:p w:rsidR="00E119C0" w:rsidRPr="005E108F" w:rsidRDefault="00E119C0" w:rsidP="00E119C0">
      <w:pPr>
        <w:pStyle w:val="6"/>
        <w:tabs>
          <w:tab w:val="left" w:pos="0"/>
        </w:tabs>
        <w:spacing w:after="0"/>
        <w:ind w:left="-567"/>
        <w:contextualSpacing w:val="0"/>
        <w:jc w:val="center"/>
        <w:rPr>
          <w:rFonts w:ascii="Times New Roman CYR" w:hAnsi="Times New Roman CYR"/>
          <w:b/>
          <w:sz w:val="24"/>
          <w:szCs w:val="24"/>
        </w:rPr>
      </w:pPr>
    </w:p>
    <w:p w:rsidR="00E119C0" w:rsidRPr="005E108F" w:rsidRDefault="00E119C0" w:rsidP="00E119C0">
      <w:pPr>
        <w:pStyle w:val="6"/>
        <w:tabs>
          <w:tab w:val="left" w:pos="0"/>
        </w:tabs>
        <w:spacing w:after="0"/>
        <w:ind w:left="-567"/>
        <w:contextualSpacing w:val="0"/>
        <w:jc w:val="center"/>
        <w:rPr>
          <w:rFonts w:ascii="Times New Roman CYR" w:hAnsi="Times New Roman CYR"/>
          <w:b/>
          <w:sz w:val="24"/>
          <w:szCs w:val="24"/>
        </w:rPr>
      </w:pPr>
      <w:r w:rsidRPr="005E108F">
        <w:rPr>
          <w:rFonts w:ascii="Times New Roman CYR" w:hAnsi="Times New Roman CYR"/>
          <w:b/>
          <w:sz w:val="24"/>
          <w:szCs w:val="24"/>
        </w:rPr>
        <w:t>Раздел подраздел 1003</w:t>
      </w:r>
    </w:p>
    <w:p w:rsidR="00E119C0" w:rsidRPr="005E108F" w:rsidRDefault="00E119C0" w:rsidP="00E119C0">
      <w:pPr>
        <w:pStyle w:val="6"/>
        <w:tabs>
          <w:tab w:val="left" w:pos="0"/>
        </w:tabs>
        <w:spacing w:after="0"/>
        <w:ind w:left="-567"/>
        <w:contextualSpacing w:val="0"/>
        <w:jc w:val="center"/>
        <w:rPr>
          <w:rFonts w:ascii="Times New Roman CYR" w:hAnsi="Times New Roman CYR"/>
          <w:b/>
          <w:sz w:val="24"/>
          <w:szCs w:val="24"/>
        </w:rPr>
      </w:pPr>
      <w:r w:rsidRPr="005E108F">
        <w:rPr>
          <w:rFonts w:ascii="Times New Roman CYR" w:hAnsi="Times New Roman CYR"/>
          <w:b/>
          <w:sz w:val="24"/>
          <w:szCs w:val="24"/>
        </w:rPr>
        <w:t>«Социальное обеспечение населения»</w:t>
      </w:r>
    </w:p>
    <w:p w:rsidR="003C6AA9" w:rsidRDefault="00E119C0" w:rsidP="003C6AA9">
      <w:pPr>
        <w:spacing w:line="276" w:lineRule="auto"/>
        <w:ind w:firstLine="567"/>
        <w:jc w:val="both"/>
      </w:pPr>
      <w:proofErr w:type="gramStart"/>
      <w:r w:rsidRPr="005E108F">
        <w:t xml:space="preserve">По данному разделу подразделу расходы исполнены в объеме 1 771,3 </w:t>
      </w:r>
      <w:r w:rsidRPr="005E108F">
        <w:rPr>
          <w:bCs/>
        </w:rPr>
        <w:t>тыс.</w:t>
      </w:r>
      <w:r w:rsidRPr="005E108F">
        <w:t xml:space="preserve"> рублей из них за счет средств публично-правовой компании «Фонд развития территорий» в объеме  – 1 735,9 тыс. рублей, за счет средств областного бюджета – 35,4 тыс. рублей или на 100 % от плана и направлены на выплату лицам, являющимся собственниками жилых помещений в многоквартирных домах, расположенных на территории Архангельской области и признанных</w:t>
      </w:r>
      <w:proofErr w:type="gramEnd"/>
      <w:r w:rsidRPr="005E108F">
        <w:t xml:space="preserve"> в установленном порядке аварийными и подлежащими сносу или реконструкции, дополнительных мер поддержки по обеспечению жилыми помещениями в форме субсидии. </w:t>
      </w:r>
    </w:p>
    <w:p w:rsidR="00E119C0" w:rsidRDefault="003C6AA9" w:rsidP="003C6AA9">
      <w:pPr>
        <w:spacing w:line="276" w:lineRule="auto"/>
        <w:ind w:firstLine="567"/>
        <w:jc w:val="both"/>
      </w:pPr>
      <w:r>
        <w:t xml:space="preserve">За 9 месяцев </w:t>
      </w:r>
      <w:r w:rsidRPr="00376D74">
        <w:t xml:space="preserve">2024 года </w:t>
      </w:r>
      <w:r>
        <w:t>предоставлена 1 выплата (субсидия). Данная выплата (субсидия)</w:t>
      </w:r>
      <w:r w:rsidR="00E119C0" w:rsidRPr="005E108F">
        <w:t xml:space="preserve"> гражда</w:t>
      </w:r>
      <w:r>
        <w:t xml:space="preserve">нам носит заявительный характер. </w:t>
      </w:r>
      <w:r w:rsidR="00E119C0">
        <w:t xml:space="preserve"> </w:t>
      </w:r>
    </w:p>
    <w:p w:rsidR="00E119C0" w:rsidRPr="005E108F" w:rsidRDefault="00E119C0" w:rsidP="00E119C0">
      <w:pPr>
        <w:pStyle w:val="6"/>
        <w:tabs>
          <w:tab w:val="left" w:pos="0"/>
        </w:tabs>
        <w:ind w:left="-567"/>
        <w:jc w:val="center"/>
        <w:rPr>
          <w:rFonts w:ascii="Times New Roman CYR" w:hAnsi="Times New Roman CYR"/>
          <w:b/>
          <w:sz w:val="24"/>
          <w:szCs w:val="24"/>
        </w:rPr>
      </w:pPr>
      <w:r w:rsidRPr="005E108F">
        <w:rPr>
          <w:rFonts w:ascii="Times New Roman CYR" w:hAnsi="Times New Roman CYR"/>
          <w:b/>
          <w:sz w:val="24"/>
          <w:szCs w:val="24"/>
        </w:rPr>
        <w:lastRenderedPageBreak/>
        <w:t>Раздел подраздел 1004</w:t>
      </w:r>
    </w:p>
    <w:p w:rsidR="00E119C0" w:rsidRPr="005E108F" w:rsidRDefault="00E119C0" w:rsidP="00E119C0">
      <w:pPr>
        <w:pStyle w:val="6"/>
        <w:tabs>
          <w:tab w:val="left" w:pos="0"/>
        </w:tabs>
        <w:spacing w:after="0"/>
        <w:ind w:left="-567"/>
        <w:jc w:val="center"/>
        <w:rPr>
          <w:rFonts w:ascii="Times New Roman CYR" w:hAnsi="Times New Roman CYR"/>
          <w:b/>
          <w:sz w:val="24"/>
          <w:szCs w:val="24"/>
        </w:rPr>
      </w:pPr>
      <w:r w:rsidRPr="005E108F">
        <w:rPr>
          <w:rFonts w:ascii="Times New Roman CYR" w:hAnsi="Times New Roman CYR"/>
          <w:b/>
          <w:sz w:val="24"/>
          <w:szCs w:val="24"/>
        </w:rPr>
        <w:t>«Охрана семьи и детства»</w:t>
      </w:r>
    </w:p>
    <w:p w:rsidR="00E119C0" w:rsidRPr="00B410A7" w:rsidRDefault="00E119C0" w:rsidP="00E119C0">
      <w:pPr>
        <w:spacing w:line="276" w:lineRule="auto"/>
        <w:ind w:firstLine="567"/>
        <w:jc w:val="both"/>
      </w:pPr>
      <w:r w:rsidRPr="00B410A7">
        <w:t>По данному разделу подразделу расходы исполнены в объеме 1 196,4 тыс. рублей или на  23,8 % от плана (план – 5 033,0 тыс. рублей) и направлены:</w:t>
      </w:r>
    </w:p>
    <w:p w:rsidR="00E119C0" w:rsidRPr="003C6AA9" w:rsidRDefault="008D01B6" w:rsidP="00E119C0">
      <w:pPr>
        <w:pStyle w:val="af0"/>
        <w:numPr>
          <w:ilvl w:val="0"/>
          <w:numId w:val="15"/>
        </w:numPr>
        <w:autoSpaceDE w:val="0"/>
        <w:autoSpaceDN w:val="0"/>
        <w:adjustRightInd w:val="0"/>
        <w:ind w:left="0" w:firstLine="567"/>
        <w:jc w:val="both"/>
        <w:rPr>
          <w:rFonts w:ascii="Times New Roman" w:hAnsi="Times New Roman"/>
          <w:color w:val="000000" w:themeColor="text1"/>
          <w:sz w:val="24"/>
          <w:szCs w:val="24"/>
        </w:rPr>
      </w:pPr>
      <w:r>
        <w:rPr>
          <w:rFonts w:ascii="Times New Roman" w:hAnsi="Times New Roman"/>
          <w:sz w:val="24"/>
          <w:szCs w:val="24"/>
        </w:rPr>
        <w:t xml:space="preserve"> </w:t>
      </w:r>
      <w:proofErr w:type="gramStart"/>
      <w:r w:rsidR="00E119C0" w:rsidRPr="00B410A7">
        <w:rPr>
          <w:rFonts w:ascii="Times New Roman" w:hAnsi="Times New Roman"/>
          <w:sz w:val="24"/>
          <w:szCs w:val="24"/>
        </w:rPr>
        <w:t>на предоставление социальных выплат молодым семьям на приобретение (строительство) жилья в рамках муниципальной программы «</w:t>
      </w:r>
      <w:r w:rsidR="00E119C0" w:rsidRPr="00B410A7">
        <w:rPr>
          <w:rFonts w:ascii="Times New Roman" w:hAnsi="Times New Roman"/>
          <w:bCs/>
          <w:sz w:val="24"/>
          <w:szCs w:val="24"/>
        </w:rPr>
        <w:t>Обеспечение доступным и комфортным жильем и коммунальными услугами населения Котласского муниципального округа Архангельской области</w:t>
      </w:r>
      <w:r w:rsidR="00E119C0" w:rsidRPr="00B410A7">
        <w:rPr>
          <w:rFonts w:ascii="Times New Roman" w:hAnsi="Times New Roman"/>
          <w:sz w:val="24"/>
          <w:szCs w:val="24"/>
        </w:rPr>
        <w:t xml:space="preserve">» в </w:t>
      </w:r>
      <w:r w:rsidR="00E119C0" w:rsidRPr="00B410A7">
        <w:rPr>
          <w:rFonts w:ascii="Times New Roman" w:hAnsi="Times New Roman"/>
          <w:color w:val="000000" w:themeColor="text1"/>
          <w:sz w:val="24"/>
          <w:szCs w:val="24"/>
        </w:rPr>
        <w:t>объеме 1</w:t>
      </w:r>
      <w:r w:rsidR="00E119C0">
        <w:rPr>
          <w:rFonts w:ascii="Times New Roman" w:hAnsi="Times New Roman"/>
          <w:color w:val="000000" w:themeColor="text1"/>
          <w:sz w:val="24"/>
          <w:szCs w:val="24"/>
        </w:rPr>
        <w:t> 196,4 тыс. рублей, в том числе</w:t>
      </w:r>
      <w:r w:rsidR="00E119C0" w:rsidRPr="00B410A7">
        <w:rPr>
          <w:rFonts w:ascii="Times New Roman" w:hAnsi="Times New Roman"/>
          <w:color w:val="000000" w:themeColor="text1"/>
          <w:sz w:val="24"/>
          <w:szCs w:val="24"/>
        </w:rPr>
        <w:t xml:space="preserve"> за счет средств </w:t>
      </w:r>
      <w:r w:rsidR="00E119C0" w:rsidRPr="00B410A7">
        <w:rPr>
          <w:rFonts w:ascii="Times New Roman" w:hAnsi="Times New Roman"/>
          <w:sz w:val="24"/>
          <w:szCs w:val="24"/>
        </w:rPr>
        <w:t>федерального бюджета – 372,2 тыс. рублей, за счет средств областного бюджета – 381,9 тыс. рублей, за счет средств бюджета округа – 442,3 тыс</w:t>
      </w:r>
      <w:proofErr w:type="gramEnd"/>
      <w:r w:rsidR="00E119C0" w:rsidRPr="00B410A7">
        <w:rPr>
          <w:rFonts w:ascii="Times New Roman" w:hAnsi="Times New Roman"/>
          <w:sz w:val="24"/>
          <w:szCs w:val="24"/>
        </w:rPr>
        <w:t>. рублей</w:t>
      </w:r>
      <w:r w:rsidR="00E119C0" w:rsidRPr="00B410A7">
        <w:rPr>
          <w:rFonts w:ascii="Times New Roman" w:hAnsi="Times New Roman"/>
          <w:color w:val="000000" w:themeColor="text1"/>
          <w:sz w:val="24"/>
          <w:szCs w:val="24"/>
        </w:rPr>
        <w:t xml:space="preserve"> или на 100,0 % от плана</w:t>
      </w:r>
      <w:r w:rsidR="00E119C0" w:rsidRPr="00B410A7">
        <w:rPr>
          <w:rFonts w:ascii="Times New Roman" w:hAnsi="Times New Roman"/>
          <w:sz w:val="24"/>
          <w:szCs w:val="24"/>
        </w:rPr>
        <w:t xml:space="preserve">. </w:t>
      </w:r>
      <w:r w:rsidR="003C6AA9" w:rsidRPr="003C6AA9">
        <w:rPr>
          <w:rFonts w:ascii="Times New Roman" w:hAnsi="Times New Roman"/>
          <w:sz w:val="24"/>
          <w:szCs w:val="24"/>
        </w:rPr>
        <w:t xml:space="preserve">За 9 месяцев 2024 года </w:t>
      </w:r>
      <w:r w:rsidR="003C6AA9">
        <w:rPr>
          <w:rFonts w:ascii="Times New Roman" w:hAnsi="Times New Roman"/>
          <w:sz w:val="24"/>
          <w:szCs w:val="24"/>
        </w:rPr>
        <w:t xml:space="preserve">социальные </w:t>
      </w:r>
      <w:r w:rsidR="003C6AA9" w:rsidRPr="003C6AA9">
        <w:rPr>
          <w:rFonts w:ascii="Times New Roman" w:hAnsi="Times New Roman"/>
          <w:sz w:val="24"/>
          <w:szCs w:val="24"/>
        </w:rPr>
        <w:t>выплат</w:t>
      </w:r>
      <w:r w:rsidR="003C6AA9">
        <w:rPr>
          <w:rFonts w:ascii="Times New Roman" w:hAnsi="Times New Roman"/>
          <w:sz w:val="24"/>
          <w:szCs w:val="24"/>
        </w:rPr>
        <w:t>ы</w:t>
      </w:r>
      <w:r w:rsidR="003C6AA9" w:rsidRPr="003C6AA9">
        <w:rPr>
          <w:rFonts w:ascii="Times New Roman" w:hAnsi="Times New Roman"/>
          <w:sz w:val="24"/>
          <w:szCs w:val="24"/>
        </w:rPr>
        <w:t xml:space="preserve"> </w:t>
      </w:r>
      <w:r w:rsidR="003C6AA9">
        <w:rPr>
          <w:rFonts w:ascii="Times New Roman" w:hAnsi="Times New Roman"/>
          <w:sz w:val="24"/>
          <w:szCs w:val="24"/>
        </w:rPr>
        <w:t>предоставлены двум молодым семьям</w:t>
      </w:r>
      <w:r w:rsidR="003C6AA9" w:rsidRPr="003C6AA9">
        <w:rPr>
          <w:rFonts w:ascii="Times New Roman" w:hAnsi="Times New Roman"/>
          <w:sz w:val="24"/>
          <w:szCs w:val="24"/>
        </w:rPr>
        <w:t>.</w:t>
      </w:r>
      <w:r w:rsidR="003C6AA9" w:rsidRPr="003C6AA9">
        <w:rPr>
          <w:rFonts w:ascii="Times New Roman" w:hAnsi="Times New Roman"/>
          <w:sz w:val="24"/>
          <w:szCs w:val="24"/>
          <w:highlight w:val="yellow"/>
        </w:rPr>
        <w:t xml:space="preserve"> </w:t>
      </w:r>
    </w:p>
    <w:p w:rsidR="00E119C0" w:rsidRPr="00B410A7" w:rsidRDefault="008D01B6" w:rsidP="00E119C0">
      <w:pPr>
        <w:pStyle w:val="af0"/>
        <w:numPr>
          <w:ilvl w:val="0"/>
          <w:numId w:val="15"/>
        </w:numPr>
        <w:ind w:left="0" w:firstLine="567"/>
        <w:jc w:val="both"/>
        <w:rPr>
          <w:rFonts w:ascii="Times New Roman" w:hAnsi="Times New Roman"/>
          <w:sz w:val="24"/>
          <w:szCs w:val="24"/>
        </w:rPr>
      </w:pPr>
      <w:r>
        <w:rPr>
          <w:rFonts w:ascii="Times New Roman" w:hAnsi="Times New Roman"/>
          <w:sz w:val="24"/>
          <w:szCs w:val="24"/>
        </w:rPr>
        <w:t xml:space="preserve"> </w:t>
      </w:r>
      <w:proofErr w:type="gramStart"/>
      <w:r w:rsidR="00E119C0" w:rsidRPr="00B410A7">
        <w:rPr>
          <w:rFonts w:ascii="Times New Roman" w:hAnsi="Times New Roman"/>
          <w:sz w:val="24"/>
          <w:szCs w:val="24"/>
        </w:rPr>
        <w:t>на предоставление государственных жилых сертификатов детям-сиротам и детям, оставшимся без попечения родителей, лицам из их числа на приобретение жилых пом</w:t>
      </w:r>
      <w:bookmarkStart w:id="4" w:name="_GoBack"/>
      <w:bookmarkEnd w:id="4"/>
      <w:r w:rsidR="00E119C0" w:rsidRPr="00B410A7">
        <w:rPr>
          <w:rFonts w:ascii="Times New Roman" w:hAnsi="Times New Roman"/>
          <w:sz w:val="24"/>
          <w:szCs w:val="24"/>
        </w:rPr>
        <w:t xml:space="preserve">ещений в Архангельской области за счет средств областного бюджета в рамках муниципальной программы «Управление муниципальным имуществом Котласского муниципального округа Архангельской области» запланированы бюджетные ассигнования в объеме 3 836,6 </w:t>
      </w:r>
      <w:r w:rsidR="00E119C0">
        <w:rPr>
          <w:rFonts w:ascii="Times New Roman" w:hAnsi="Times New Roman"/>
          <w:sz w:val="24"/>
          <w:szCs w:val="24"/>
        </w:rPr>
        <w:t xml:space="preserve">                        </w:t>
      </w:r>
      <w:r w:rsidR="00E119C0" w:rsidRPr="00B410A7">
        <w:rPr>
          <w:rFonts w:ascii="Times New Roman" w:hAnsi="Times New Roman"/>
          <w:sz w:val="24"/>
          <w:szCs w:val="24"/>
        </w:rPr>
        <w:t>тыс. рублей.</w:t>
      </w:r>
      <w:proofErr w:type="gramEnd"/>
      <w:r w:rsidR="00E119C0" w:rsidRPr="00B410A7">
        <w:rPr>
          <w:rFonts w:ascii="Times New Roman" w:hAnsi="Times New Roman"/>
          <w:sz w:val="24"/>
          <w:szCs w:val="24"/>
        </w:rPr>
        <w:t xml:space="preserve"> </w:t>
      </w:r>
      <w:r w:rsidR="00E119C0" w:rsidRPr="00B410A7">
        <w:t xml:space="preserve"> </w:t>
      </w:r>
      <w:r w:rsidR="00E119C0" w:rsidRPr="00B410A7">
        <w:rPr>
          <w:rFonts w:ascii="Times New Roman" w:hAnsi="Times New Roman"/>
          <w:sz w:val="24"/>
          <w:szCs w:val="24"/>
        </w:rPr>
        <w:t>Расходы за 9 месяцев 2024 года не производились.</w:t>
      </w:r>
    </w:p>
    <w:p w:rsidR="00E119C0" w:rsidRDefault="00E119C0" w:rsidP="00E119C0">
      <w:pPr>
        <w:pStyle w:val="af0"/>
        <w:tabs>
          <w:tab w:val="left" w:pos="-142"/>
        </w:tabs>
        <w:ind w:left="-567"/>
        <w:jc w:val="center"/>
        <w:rPr>
          <w:rFonts w:ascii="Times New Roman" w:hAnsi="Times New Roman"/>
          <w:b/>
          <w:bCs/>
          <w:sz w:val="24"/>
          <w:szCs w:val="24"/>
        </w:rPr>
      </w:pPr>
    </w:p>
    <w:p w:rsidR="00E119C0" w:rsidRPr="00C2392A" w:rsidRDefault="00E119C0" w:rsidP="00E119C0">
      <w:pPr>
        <w:pStyle w:val="af0"/>
        <w:tabs>
          <w:tab w:val="left" w:pos="-142"/>
        </w:tabs>
        <w:ind w:left="-567"/>
        <w:jc w:val="center"/>
        <w:rPr>
          <w:rFonts w:ascii="Times New Roman" w:hAnsi="Times New Roman"/>
          <w:b/>
          <w:bCs/>
          <w:sz w:val="24"/>
          <w:szCs w:val="24"/>
        </w:rPr>
      </w:pPr>
      <w:r w:rsidRPr="00C2392A">
        <w:rPr>
          <w:rFonts w:ascii="Times New Roman" w:hAnsi="Times New Roman"/>
          <w:b/>
          <w:bCs/>
          <w:sz w:val="24"/>
          <w:szCs w:val="24"/>
        </w:rPr>
        <w:t>Раздел 1100</w:t>
      </w:r>
    </w:p>
    <w:p w:rsidR="00E119C0" w:rsidRPr="00C2392A" w:rsidRDefault="00E119C0" w:rsidP="00E119C0">
      <w:pPr>
        <w:pStyle w:val="af0"/>
        <w:tabs>
          <w:tab w:val="left" w:pos="-142"/>
        </w:tabs>
        <w:ind w:left="-567"/>
        <w:jc w:val="center"/>
        <w:rPr>
          <w:rFonts w:ascii="Times New Roman" w:hAnsi="Times New Roman"/>
          <w:b/>
          <w:bCs/>
          <w:sz w:val="24"/>
          <w:szCs w:val="24"/>
        </w:rPr>
      </w:pPr>
      <w:r w:rsidRPr="00C2392A">
        <w:rPr>
          <w:rFonts w:ascii="Times New Roman" w:hAnsi="Times New Roman"/>
          <w:b/>
          <w:bCs/>
          <w:sz w:val="24"/>
          <w:szCs w:val="24"/>
        </w:rPr>
        <w:t>«Физическая культура и спорт»</w:t>
      </w:r>
    </w:p>
    <w:p w:rsidR="00E119C0" w:rsidRPr="00C2392A" w:rsidRDefault="00E119C0" w:rsidP="00E119C0">
      <w:pPr>
        <w:pStyle w:val="af0"/>
        <w:ind w:left="-567"/>
        <w:jc w:val="center"/>
        <w:rPr>
          <w:rFonts w:ascii="Times New Roman" w:hAnsi="Times New Roman"/>
          <w:b/>
          <w:bCs/>
          <w:sz w:val="24"/>
          <w:szCs w:val="24"/>
        </w:rPr>
      </w:pPr>
      <w:r w:rsidRPr="00C2392A">
        <w:rPr>
          <w:rFonts w:ascii="Times New Roman" w:hAnsi="Times New Roman"/>
          <w:b/>
          <w:bCs/>
          <w:sz w:val="24"/>
          <w:szCs w:val="24"/>
        </w:rPr>
        <w:t>Раздел подраздел 1102</w:t>
      </w:r>
    </w:p>
    <w:p w:rsidR="00E119C0" w:rsidRPr="00C2392A" w:rsidRDefault="00E119C0" w:rsidP="00E119C0">
      <w:pPr>
        <w:pStyle w:val="af0"/>
        <w:ind w:left="-567"/>
        <w:jc w:val="center"/>
        <w:rPr>
          <w:rFonts w:ascii="Times New Roman" w:hAnsi="Times New Roman"/>
          <w:b/>
          <w:bCs/>
          <w:sz w:val="24"/>
          <w:szCs w:val="24"/>
        </w:rPr>
      </w:pPr>
      <w:r w:rsidRPr="00C2392A">
        <w:rPr>
          <w:rFonts w:ascii="Times New Roman" w:hAnsi="Times New Roman"/>
          <w:b/>
          <w:bCs/>
          <w:sz w:val="24"/>
          <w:szCs w:val="24"/>
        </w:rPr>
        <w:t>«Массовый спорт»</w:t>
      </w:r>
    </w:p>
    <w:p w:rsidR="00E119C0" w:rsidRPr="00C2392A" w:rsidRDefault="00E119C0" w:rsidP="00E119C0">
      <w:pPr>
        <w:pStyle w:val="af0"/>
        <w:tabs>
          <w:tab w:val="left" w:pos="0"/>
        </w:tabs>
        <w:ind w:left="0" w:firstLine="567"/>
        <w:jc w:val="both"/>
        <w:rPr>
          <w:rFonts w:ascii="Times New Roman" w:hAnsi="Times New Roman"/>
          <w:sz w:val="24"/>
          <w:szCs w:val="24"/>
        </w:rPr>
      </w:pPr>
      <w:proofErr w:type="gramStart"/>
      <w:r w:rsidRPr="00C2392A">
        <w:rPr>
          <w:rFonts w:ascii="Times New Roman" w:hAnsi="Times New Roman"/>
          <w:sz w:val="24"/>
          <w:szCs w:val="24"/>
        </w:rPr>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C2392A">
        <w:rPr>
          <w:rFonts w:ascii="Times New Roman" w:hAnsi="Times New Roman"/>
          <w:sz w:val="24"/>
          <w:szCs w:val="24"/>
        </w:rPr>
        <w:t>Котласском</w:t>
      </w:r>
      <w:proofErr w:type="spellEnd"/>
      <w:r w:rsidRPr="00C2392A">
        <w:rPr>
          <w:rFonts w:ascii="Times New Roman" w:hAnsi="Times New Roman"/>
          <w:sz w:val="24"/>
          <w:szCs w:val="24"/>
        </w:rPr>
        <w:t xml:space="preserve"> муниципальном округе Архангельской области» запланированы бюджетные ассигнования на обустройство плоскостного спортивного сооружения (поставка корта) в пос. Шипицыно в объеме 1 984,7 тыс. рублей, в том числе за счет средств областного бюджета –  1 786,2 тыс. рублей, за счет средств</w:t>
      </w:r>
      <w:proofErr w:type="gramEnd"/>
      <w:r w:rsidRPr="00C2392A">
        <w:rPr>
          <w:rFonts w:ascii="Times New Roman" w:hAnsi="Times New Roman"/>
          <w:sz w:val="24"/>
          <w:szCs w:val="24"/>
        </w:rPr>
        <w:t xml:space="preserve"> бюджета округа – 198,5 тыс. рублей. Расходы </w:t>
      </w:r>
      <w:r>
        <w:rPr>
          <w:rFonts w:ascii="Times New Roman" w:hAnsi="Times New Roman"/>
          <w:sz w:val="24"/>
          <w:szCs w:val="24"/>
        </w:rPr>
        <w:t>за 9 месяцев</w:t>
      </w:r>
      <w:r w:rsidRPr="00C2392A">
        <w:rPr>
          <w:rFonts w:ascii="Times New Roman" w:hAnsi="Times New Roman"/>
          <w:sz w:val="24"/>
          <w:szCs w:val="24"/>
        </w:rPr>
        <w:t xml:space="preserve"> 2024 года не производились.</w:t>
      </w:r>
    </w:p>
    <w:p w:rsidR="00583AFB" w:rsidRPr="009B2D94" w:rsidRDefault="00583AFB" w:rsidP="00C17651">
      <w:pPr>
        <w:jc w:val="center"/>
        <w:rPr>
          <w:b/>
          <w:bCs/>
          <w:u w:val="single"/>
        </w:rPr>
      </w:pPr>
      <w:r w:rsidRPr="009B2D94">
        <w:rPr>
          <w:b/>
          <w:bCs/>
          <w:u w:val="single"/>
        </w:rPr>
        <w:t>Главный распорядитель бюджетных средств</w:t>
      </w:r>
    </w:p>
    <w:p w:rsidR="00583AFB" w:rsidRPr="009B2D94" w:rsidRDefault="00583AFB" w:rsidP="00C17651">
      <w:pPr>
        <w:jc w:val="center"/>
        <w:rPr>
          <w:b/>
          <w:bCs/>
          <w:u w:val="single"/>
        </w:rPr>
      </w:pPr>
      <w:r w:rsidRPr="009B2D94">
        <w:rPr>
          <w:b/>
          <w:bCs/>
          <w:u w:val="single"/>
        </w:rPr>
        <w:t>«администрация Котласского муниципального округа Архангельской области»</w:t>
      </w:r>
    </w:p>
    <w:p w:rsidR="00583AFB" w:rsidRDefault="00583AFB" w:rsidP="00C17651">
      <w:pPr>
        <w:jc w:val="center"/>
        <w:rPr>
          <w:b/>
          <w:bCs/>
          <w:u w:val="single"/>
        </w:rPr>
      </w:pPr>
      <w:r w:rsidRPr="009B2D94">
        <w:rPr>
          <w:b/>
          <w:bCs/>
          <w:u w:val="single"/>
        </w:rPr>
        <w:t>(Код главного распорядителя бюджетных средств «316»)</w:t>
      </w:r>
    </w:p>
    <w:p w:rsidR="00583AFB" w:rsidRPr="008F5D55" w:rsidRDefault="00583AFB" w:rsidP="00CC5E5E">
      <w:pPr>
        <w:spacing w:line="276" w:lineRule="auto"/>
        <w:ind w:right="-1" w:firstLine="567"/>
        <w:jc w:val="both"/>
      </w:pPr>
      <w:r w:rsidRPr="008F5D55">
        <w:t>Главным распорядителем бюджетных средств «администрация Котласского муниципального округа Архангельской области» расходы исполнены з</w:t>
      </w:r>
      <w:r>
        <w:t>а 9 месяцев 2024 года в объеме</w:t>
      </w:r>
      <w:r w:rsidRPr="008F5D55">
        <w:t xml:space="preserve"> 70</w:t>
      </w:r>
      <w:r>
        <w:t xml:space="preserve"> </w:t>
      </w:r>
      <w:r w:rsidRPr="008F5D55">
        <w:t>494,7 </w:t>
      </w:r>
      <w:r w:rsidRPr="008F5D55">
        <w:rPr>
          <w:bCs/>
        </w:rPr>
        <w:t>тыс.</w:t>
      </w:r>
      <w:r w:rsidRPr="008F5D55">
        <w:t xml:space="preserve"> рублей или на 66,8 % (план – 105</w:t>
      </w:r>
      <w:r>
        <w:t xml:space="preserve"> </w:t>
      </w:r>
      <w:r w:rsidRPr="008F5D55">
        <w:t xml:space="preserve">551,2 </w:t>
      </w:r>
      <w:r w:rsidRPr="008F5D55">
        <w:rPr>
          <w:bCs/>
        </w:rPr>
        <w:t>тыс.</w:t>
      </w:r>
      <w:r w:rsidRPr="008F5D55">
        <w:t xml:space="preserve"> рублей).</w:t>
      </w:r>
    </w:p>
    <w:tbl>
      <w:tblPr>
        <w:tblW w:w="0" w:type="auto"/>
        <w:jc w:val="center"/>
        <w:tblInd w:w="-2501" w:type="dxa"/>
        <w:tblCellMar>
          <w:left w:w="30" w:type="dxa"/>
          <w:right w:w="0" w:type="dxa"/>
        </w:tblCellMar>
        <w:tblLook w:val="04A0"/>
      </w:tblPr>
      <w:tblGrid>
        <w:gridCol w:w="4920"/>
        <w:gridCol w:w="1112"/>
        <w:gridCol w:w="1298"/>
        <w:gridCol w:w="1439"/>
        <w:gridCol w:w="1113"/>
      </w:tblGrid>
      <w:tr w:rsidR="00583AFB" w:rsidRPr="007317A6" w:rsidTr="00CC5E5E">
        <w:trPr>
          <w:trHeight w:val="225"/>
          <w:jc w:val="center"/>
        </w:trPr>
        <w:tc>
          <w:tcPr>
            <w:tcW w:w="6032" w:type="dxa"/>
            <w:gridSpan w:val="2"/>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Классификатор расходов</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8"/>
                <w:szCs w:val="18"/>
              </w:rPr>
            </w:pPr>
            <w:r w:rsidRPr="0038100C">
              <w:rPr>
                <w:sz w:val="18"/>
                <w:szCs w:val="18"/>
              </w:rPr>
              <w:t xml:space="preserve">План </w:t>
            </w:r>
            <w:proofErr w:type="gramStart"/>
            <w:r w:rsidRPr="0038100C">
              <w:rPr>
                <w:sz w:val="18"/>
                <w:szCs w:val="18"/>
              </w:rPr>
              <w:t>на</w:t>
            </w:r>
            <w:proofErr w:type="gramEnd"/>
          </w:p>
          <w:p w:rsidR="00583AFB" w:rsidRPr="0038100C" w:rsidRDefault="00583AFB" w:rsidP="00CC5E5E">
            <w:pPr>
              <w:jc w:val="center"/>
              <w:rPr>
                <w:sz w:val="18"/>
                <w:szCs w:val="18"/>
              </w:rPr>
            </w:pPr>
            <w:r w:rsidRPr="0038100C">
              <w:rPr>
                <w:sz w:val="18"/>
                <w:szCs w:val="18"/>
              </w:rPr>
              <w:t>2024 г</w:t>
            </w:r>
          </w:p>
          <w:p w:rsidR="00583AFB" w:rsidRPr="0038100C" w:rsidRDefault="00583AFB" w:rsidP="00CC5E5E">
            <w:pPr>
              <w:jc w:val="center"/>
              <w:rPr>
                <w:sz w:val="16"/>
                <w:szCs w:val="16"/>
              </w:rPr>
            </w:pPr>
            <w:r w:rsidRPr="0038100C">
              <w:rPr>
                <w:sz w:val="18"/>
                <w:szCs w:val="18"/>
              </w:rPr>
              <w:t>тыс. руб.</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8"/>
                <w:szCs w:val="18"/>
              </w:rPr>
            </w:pPr>
            <w:r w:rsidRPr="0038100C">
              <w:rPr>
                <w:sz w:val="18"/>
                <w:szCs w:val="18"/>
              </w:rPr>
              <w:t>Исполнено</w:t>
            </w:r>
          </w:p>
          <w:p w:rsidR="00A47790" w:rsidRDefault="00583AFB" w:rsidP="00CC5E5E">
            <w:pPr>
              <w:jc w:val="center"/>
              <w:rPr>
                <w:sz w:val="18"/>
                <w:szCs w:val="18"/>
              </w:rPr>
            </w:pPr>
            <w:r w:rsidRPr="0038100C">
              <w:rPr>
                <w:sz w:val="18"/>
                <w:szCs w:val="18"/>
              </w:rPr>
              <w:t xml:space="preserve">за </w:t>
            </w:r>
            <w:r>
              <w:rPr>
                <w:sz w:val="18"/>
                <w:szCs w:val="18"/>
              </w:rPr>
              <w:t>9 месяцев</w:t>
            </w:r>
            <w:r w:rsidRPr="0038100C">
              <w:rPr>
                <w:sz w:val="18"/>
                <w:szCs w:val="18"/>
              </w:rPr>
              <w:t xml:space="preserve">  </w:t>
            </w:r>
          </w:p>
          <w:p w:rsidR="00583AFB" w:rsidRPr="0038100C" w:rsidRDefault="00583AFB" w:rsidP="00CC5E5E">
            <w:pPr>
              <w:jc w:val="center"/>
              <w:rPr>
                <w:sz w:val="18"/>
                <w:szCs w:val="18"/>
              </w:rPr>
            </w:pPr>
            <w:r w:rsidRPr="0038100C">
              <w:rPr>
                <w:sz w:val="18"/>
                <w:szCs w:val="18"/>
              </w:rPr>
              <w:t>2024</w:t>
            </w:r>
            <w:r w:rsidR="00CC5E5E">
              <w:rPr>
                <w:sz w:val="18"/>
                <w:szCs w:val="18"/>
              </w:rPr>
              <w:t xml:space="preserve"> </w:t>
            </w:r>
            <w:r w:rsidRPr="0038100C">
              <w:rPr>
                <w:sz w:val="18"/>
                <w:szCs w:val="18"/>
              </w:rPr>
              <w:t>г</w:t>
            </w:r>
            <w:r w:rsidR="00CC5E5E">
              <w:rPr>
                <w:sz w:val="18"/>
                <w:szCs w:val="18"/>
              </w:rPr>
              <w:t>.</w:t>
            </w:r>
            <w:r w:rsidRPr="0038100C">
              <w:rPr>
                <w:sz w:val="18"/>
                <w:szCs w:val="18"/>
              </w:rPr>
              <w:t xml:space="preserve"> </w:t>
            </w:r>
          </w:p>
          <w:p w:rsidR="00583AFB" w:rsidRPr="0038100C" w:rsidRDefault="00583AFB" w:rsidP="00CC5E5E">
            <w:pPr>
              <w:jc w:val="center"/>
              <w:rPr>
                <w:sz w:val="16"/>
                <w:szCs w:val="16"/>
              </w:rPr>
            </w:pPr>
            <w:r w:rsidRPr="0038100C">
              <w:rPr>
                <w:sz w:val="18"/>
                <w:szCs w:val="18"/>
              </w:rPr>
              <w:t>тыс. руб.</w:t>
            </w:r>
          </w:p>
        </w:tc>
        <w:tc>
          <w:tcPr>
            <w:tcW w:w="1113"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 xml:space="preserve">%  </w:t>
            </w:r>
          </w:p>
          <w:p w:rsidR="00583AFB" w:rsidRPr="0038100C" w:rsidRDefault="00583AFB" w:rsidP="00CC5E5E">
            <w:pPr>
              <w:jc w:val="center"/>
              <w:rPr>
                <w:sz w:val="16"/>
                <w:szCs w:val="16"/>
              </w:rPr>
            </w:pPr>
            <w:r>
              <w:rPr>
                <w:sz w:val="16"/>
                <w:szCs w:val="16"/>
              </w:rPr>
              <w:t xml:space="preserve">       </w:t>
            </w:r>
            <w:r w:rsidRPr="0038100C">
              <w:rPr>
                <w:sz w:val="16"/>
                <w:szCs w:val="16"/>
              </w:rPr>
              <w:t xml:space="preserve">исполнения </w:t>
            </w:r>
          </w:p>
        </w:tc>
      </w:tr>
      <w:tr w:rsidR="00583AFB" w:rsidRPr="007317A6" w:rsidTr="00CC5E5E">
        <w:trPr>
          <w:trHeight w:val="600"/>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Наименование показателя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Код</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CC5E5E">
            <w:pPr>
              <w:jc w:val="center"/>
              <w:rPr>
                <w:sz w:val="16"/>
                <w:szCs w:val="16"/>
                <w:highlight w:val="yellow"/>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CC5E5E">
            <w:pPr>
              <w:jc w:val="center"/>
              <w:rPr>
                <w:sz w:val="16"/>
                <w:szCs w:val="16"/>
                <w:highlight w:val="yellow"/>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CC5E5E">
            <w:pPr>
              <w:jc w:val="center"/>
              <w:rPr>
                <w:sz w:val="16"/>
                <w:szCs w:val="16"/>
                <w:highlight w:val="yellow"/>
              </w:rPr>
            </w:pP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b/>
                <w:bCs/>
                <w:sz w:val="16"/>
                <w:szCs w:val="16"/>
              </w:rPr>
            </w:pPr>
            <w:r w:rsidRPr="0038100C">
              <w:rPr>
                <w:b/>
                <w:bCs/>
                <w:sz w:val="16"/>
                <w:szCs w:val="16"/>
              </w:rPr>
              <w:t>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b/>
                <w:bCs/>
                <w:sz w:val="16"/>
                <w:szCs w:val="16"/>
              </w:rPr>
            </w:pPr>
            <w:r w:rsidRPr="0038100C">
              <w:rPr>
                <w:b/>
                <w:bCs/>
                <w:sz w:val="16"/>
                <w:szCs w:val="16"/>
              </w:rPr>
              <w:t>0100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96 094,8</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7F6E58">
            <w:pPr>
              <w:ind w:right="142"/>
              <w:jc w:val="center"/>
              <w:outlineLvl w:val="0"/>
              <w:rPr>
                <w:b/>
                <w:sz w:val="16"/>
                <w:szCs w:val="16"/>
              </w:rPr>
            </w:pPr>
            <w:r>
              <w:rPr>
                <w:b/>
                <w:sz w:val="16"/>
                <w:szCs w:val="16"/>
              </w:rPr>
              <w:t xml:space="preserve">      63 572,3</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66,2</w:t>
            </w:r>
          </w:p>
        </w:tc>
      </w:tr>
      <w:tr w:rsidR="00583AFB" w:rsidRPr="007317A6" w:rsidTr="00CC5E5E">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Функционирование высшего должностного лица субъекта Российской Федерации и муниципального образования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0102</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3 464,4</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2 435,7</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70,3</w:t>
            </w:r>
          </w:p>
        </w:tc>
      </w:tr>
      <w:tr w:rsidR="00583AFB" w:rsidRPr="007317A6" w:rsidTr="00CC5E5E">
        <w:trPr>
          <w:trHeight w:val="64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0104</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57 329,0</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37 430,2</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65,3</w:t>
            </w: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Судебная система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0105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5,2</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5,2</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100,0</w:t>
            </w: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Другие 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0113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35 296,3</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23 701,</w:t>
            </w:r>
            <w:r w:rsidR="00C17651">
              <w:rPr>
                <w:sz w:val="16"/>
                <w:szCs w:val="16"/>
              </w:rPr>
              <w:t>2</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67,1</w:t>
            </w:r>
          </w:p>
        </w:tc>
      </w:tr>
      <w:tr w:rsidR="00583AFB" w:rsidRPr="007317A6" w:rsidTr="00CC5E5E">
        <w:trPr>
          <w:trHeight w:val="185"/>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rPr>
                <w:b/>
                <w:bCs/>
                <w:sz w:val="16"/>
                <w:szCs w:val="16"/>
              </w:rPr>
            </w:pPr>
            <w:r w:rsidRPr="0038100C">
              <w:rPr>
                <w:b/>
                <w:bCs/>
                <w:sz w:val="16"/>
                <w:szCs w:val="16"/>
              </w:rPr>
              <w:t>НАЦИОНАЛЬНАЯ ОБОРОНА</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b/>
                <w:bCs/>
                <w:sz w:val="16"/>
                <w:szCs w:val="16"/>
              </w:rPr>
            </w:pPr>
            <w:r w:rsidRPr="0038100C">
              <w:rPr>
                <w:b/>
                <w:bCs/>
                <w:sz w:val="16"/>
                <w:szCs w:val="16"/>
              </w:rPr>
              <w:t>0200</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sidRPr="00113E9C">
              <w:rPr>
                <w:b/>
                <w:sz w:val="16"/>
                <w:szCs w:val="16"/>
              </w:rPr>
              <w:t>1 801,5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1 260,3</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70,0</w:t>
            </w:r>
          </w:p>
        </w:tc>
      </w:tr>
      <w:tr w:rsidR="00583AFB" w:rsidRPr="007317A6" w:rsidTr="00CC5E5E">
        <w:trPr>
          <w:trHeight w:val="145"/>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rPr>
                <w:bCs/>
                <w:sz w:val="16"/>
                <w:szCs w:val="16"/>
              </w:rPr>
            </w:pPr>
            <w:r w:rsidRPr="0038100C">
              <w:rPr>
                <w:bCs/>
                <w:sz w:val="16"/>
                <w:szCs w:val="16"/>
              </w:rPr>
              <w:t>Мобилизационная и вневойсковая подготовка</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bCs/>
                <w:sz w:val="16"/>
                <w:szCs w:val="16"/>
              </w:rPr>
            </w:pPr>
            <w:r w:rsidRPr="0038100C">
              <w:rPr>
                <w:bCs/>
                <w:sz w:val="16"/>
                <w:szCs w:val="16"/>
              </w:rPr>
              <w:t>0203</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sidRPr="00113E9C">
              <w:rPr>
                <w:sz w:val="16"/>
                <w:szCs w:val="16"/>
              </w:rPr>
              <w:t>1 801,5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1 260,3</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70,0</w:t>
            </w:r>
          </w:p>
        </w:tc>
      </w:tr>
      <w:tr w:rsidR="00583AFB" w:rsidRPr="007317A6" w:rsidTr="00CC5E5E">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b/>
                <w:bCs/>
                <w:sz w:val="16"/>
                <w:szCs w:val="16"/>
              </w:rPr>
            </w:pPr>
            <w:r w:rsidRPr="0038100C">
              <w:rPr>
                <w:b/>
                <w:bCs/>
                <w:sz w:val="16"/>
                <w:szCs w:val="16"/>
              </w:rPr>
              <w:t>НАЦИОНАЛЬНАЯ БЕЗОПАСНОСТЬ И ПРАВООХРАНИТЕЛЬНАЯ ДЕЯТЕЛЬНОСТЬ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b/>
                <w:bCs/>
                <w:sz w:val="16"/>
                <w:szCs w:val="16"/>
              </w:rPr>
            </w:pPr>
            <w:r w:rsidRPr="0038100C">
              <w:rPr>
                <w:b/>
                <w:bCs/>
                <w:sz w:val="16"/>
                <w:szCs w:val="16"/>
              </w:rPr>
              <w:t>0300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1 282,0</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579,8</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45,2</w:t>
            </w:r>
          </w:p>
        </w:tc>
      </w:tr>
      <w:tr w:rsidR="00583AFB" w:rsidRPr="007317A6" w:rsidTr="00CC5E5E">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0310</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1 270,0</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579,8</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45,7</w:t>
            </w:r>
          </w:p>
        </w:tc>
      </w:tr>
      <w:tr w:rsidR="00583AFB" w:rsidRPr="007317A6" w:rsidTr="00CC5E5E">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Другие вопросы в области национальной безопасности и правоохранительной деятельности</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0314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sidRPr="00113E9C">
              <w:rPr>
                <w:sz w:val="16"/>
                <w:szCs w:val="16"/>
              </w:rPr>
              <w:t>12</w:t>
            </w:r>
            <w:r>
              <w:rPr>
                <w:sz w:val="16"/>
                <w:szCs w:val="16"/>
              </w:rPr>
              <w:t>,0</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0,0</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sidRPr="00113E9C">
              <w:rPr>
                <w:sz w:val="16"/>
                <w:szCs w:val="16"/>
              </w:rPr>
              <w:t>0,0</w:t>
            </w:r>
          </w:p>
        </w:tc>
      </w:tr>
      <w:tr w:rsidR="00583AFB" w:rsidRPr="007317A6" w:rsidTr="00CC5E5E">
        <w:trPr>
          <w:trHeight w:val="258"/>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rPr>
                <w:b/>
                <w:sz w:val="16"/>
                <w:szCs w:val="16"/>
              </w:rPr>
            </w:pPr>
            <w:r w:rsidRPr="0038100C">
              <w:rPr>
                <w:b/>
                <w:sz w:val="16"/>
                <w:szCs w:val="16"/>
              </w:rPr>
              <w:t>НАЦИОНАЛЬНАЯ ЭКОНОМИКА</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b/>
                <w:sz w:val="16"/>
                <w:szCs w:val="16"/>
              </w:rPr>
            </w:pPr>
            <w:r w:rsidRPr="0038100C">
              <w:rPr>
                <w:b/>
                <w:sz w:val="16"/>
                <w:szCs w:val="16"/>
              </w:rPr>
              <w:t>0400</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727,5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505,9</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69,5</w:t>
            </w:r>
          </w:p>
        </w:tc>
      </w:tr>
      <w:tr w:rsidR="00583AFB" w:rsidRPr="007317A6" w:rsidTr="00CC5E5E">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rPr>
                <w:sz w:val="16"/>
                <w:szCs w:val="16"/>
              </w:rPr>
            </w:pPr>
            <w:r w:rsidRPr="0038100C">
              <w:rPr>
                <w:sz w:val="16"/>
                <w:szCs w:val="16"/>
              </w:rPr>
              <w:lastRenderedPageBreak/>
              <w:t>Другие вопросы в области национальной экономики</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sz w:val="16"/>
                <w:szCs w:val="16"/>
              </w:rPr>
            </w:pPr>
            <w:r w:rsidRPr="0038100C">
              <w:rPr>
                <w:sz w:val="16"/>
                <w:szCs w:val="16"/>
              </w:rPr>
              <w:t>0412</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727,5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505,9</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69,5</w:t>
            </w:r>
          </w:p>
        </w:tc>
      </w:tr>
      <w:tr w:rsidR="00583AFB" w:rsidRPr="007317A6" w:rsidTr="00CC5E5E">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outlineLvl w:val="0"/>
              <w:rPr>
                <w:b/>
                <w:sz w:val="16"/>
                <w:szCs w:val="16"/>
              </w:rPr>
            </w:pPr>
            <w:r>
              <w:rPr>
                <w:b/>
                <w:sz w:val="16"/>
                <w:szCs w:val="16"/>
              </w:rPr>
              <w:t>ЖИЛИЩНО-КОММУНАЛЬНОЕ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8812B4" w:rsidRDefault="00583AFB" w:rsidP="00CC5E5E">
            <w:pPr>
              <w:jc w:val="center"/>
              <w:rPr>
                <w:b/>
                <w:sz w:val="16"/>
                <w:szCs w:val="16"/>
              </w:rPr>
            </w:pPr>
            <w:r w:rsidRPr="008812B4">
              <w:rPr>
                <w:b/>
                <w:sz w:val="16"/>
                <w:szCs w:val="16"/>
              </w:rPr>
              <w:t>0500</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8812B4" w:rsidRDefault="00583AFB" w:rsidP="00CC5E5E">
            <w:pPr>
              <w:jc w:val="center"/>
              <w:outlineLvl w:val="1"/>
              <w:rPr>
                <w:b/>
                <w:sz w:val="16"/>
                <w:szCs w:val="16"/>
              </w:rPr>
            </w:pPr>
            <w:r w:rsidRPr="008812B4">
              <w:rPr>
                <w:b/>
                <w:sz w:val="16"/>
                <w:szCs w:val="16"/>
              </w:rPr>
              <w:t>841,3</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8812B4" w:rsidRDefault="00583AFB" w:rsidP="00CC5E5E">
            <w:pPr>
              <w:jc w:val="center"/>
              <w:outlineLvl w:val="1"/>
              <w:rPr>
                <w:b/>
                <w:sz w:val="16"/>
                <w:szCs w:val="16"/>
              </w:rPr>
            </w:pPr>
            <w:r w:rsidRPr="008812B4">
              <w:rPr>
                <w:b/>
                <w:sz w:val="16"/>
                <w:szCs w:val="16"/>
              </w:rPr>
              <w:t>841,3</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8812B4" w:rsidRDefault="00583AFB" w:rsidP="00CC5E5E">
            <w:pPr>
              <w:jc w:val="center"/>
              <w:outlineLvl w:val="1"/>
              <w:rPr>
                <w:b/>
                <w:sz w:val="16"/>
                <w:szCs w:val="16"/>
              </w:rPr>
            </w:pPr>
            <w:r w:rsidRPr="008812B4">
              <w:rPr>
                <w:b/>
                <w:sz w:val="16"/>
                <w:szCs w:val="16"/>
              </w:rPr>
              <w:t>100,0</w:t>
            </w:r>
          </w:p>
        </w:tc>
      </w:tr>
      <w:tr w:rsidR="00583AFB" w:rsidRPr="007317A6" w:rsidTr="00CC5E5E">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0D103F" w:rsidRDefault="00583AFB" w:rsidP="00CC5E5E">
            <w:pPr>
              <w:outlineLvl w:val="0"/>
              <w:rPr>
                <w:sz w:val="16"/>
                <w:szCs w:val="16"/>
              </w:rPr>
            </w:pPr>
            <w:r>
              <w:rPr>
                <w:sz w:val="16"/>
                <w:szCs w:val="16"/>
              </w:rPr>
              <w:t>Жилищное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sz w:val="16"/>
                <w:szCs w:val="16"/>
              </w:rPr>
            </w:pPr>
            <w:r>
              <w:rPr>
                <w:sz w:val="16"/>
                <w:szCs w:val="16"/>
              </w:rPr>
              <w:t>0501</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Default="00583AFB" w:rsidP="00CC5E5E">
            <w:pPr>
              <w:jc w:val="center"/>
              <w:outlineLvl w:val="1"/>
              <w:rPr>
                <w:sz w:val="16"/>
                <w:szCs w:val="16"/>
              </w:rPr>
            </w:pPr>
            <w:r>
              <w:rPr>
                <w:sz w:val="16"/>
                <w:szCs w:val="16"/>
              </w:rPr>
              <w:t>841,3</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Default="00583AFB" w:rsidP="00CC5E5E">
            <w:pPr>
              <w:jc w:val="center"/>
              <w:outlineLvl w:val="1"/>
              <w:rPr>
                <w:sz w:val="16"/>
                <w:szCs w:val="16"/>
              </w:rPr>
            </w:pPr>
            <w:r>
              <w:rPr>
                <w:sz w:val="16"/>
                <w:szCs w:val="16"/>
              </w:rPr>
              <w:t>841,3</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Default="00583AFB" w:rsidP="00CC5E5E">
            <w:pPr>
              <w:jc w:val="center"/>
              <w:outlineLvl w:val="1"/>
              <w:rPr>
                <w:sz w:val="16"/>
                <w:szCs w:val="16"/>
              </w:rPr>
            </w:pPr>
            <w:r>
              <w:rPr>
                <w:sz w:val="16"/>
                <w:szCs w:val="16"/>
              </w:rPr>
              <w:t>100,0</w:t>
            </w:r>
          </w:p>
        </w:tc>
      </w:tr>
      <w:tr w:rsidR="00583AFB" w:rsidRPr="007317A6" w:rsidTr="00CC5E5E">
        <w:trPr>
          <w:trHeight w:val="196"/>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outlineLvl w:val="0"/>
              <w:rPr>
                <w:b/>
                <w:sz w:val="16"/>
                <w:szCs w:val="16"/>
              </w:rPr>
            </w:pPr>
            <w:r w:rsidRPr="0038100C">
              <w:rPr>
                <w:b/>
                <w:sz w:val="16"/>
                <w:szCs w:val="16"/>
              </w:rPr>
              <w:t>ОБРАЗОВАНИЕ</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b/>
                <w:sz w:val="16"/>
                <w:szCs w:val="16"/>
              </w:rPr>
            </w:pPr>
            <w:r w:rsidRPr="0038100C">
              <w:rPr>
                <w:b/>
                <w:sz w:val="16"/>
                <w:szCs w:val="16"/>
              </w:rPr>
              <w:t>0700</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125,5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40,5</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0"/>
              <w:rPr>
                <w:b/>
                <w:sz w:val="16"/>
                <w:szCs w:val="16"/>
              </w:rPr>
            </w:pPr>
            <w:r>
              <w:rPr>
                <w:b/>
                <w:sz w:val="16"/>
                <w:szCs w:val="16"/>
              </w:rPr>
              <w:t>32,3</w:t>
            </w:r>
          </w:p>
        </w:tc>
      </w:tr>
      <w:tr w:rsidR="00583AFB" w:rsidRPr="007317A6" w:rsidTr="00CC5E5E">
        <w:trPr>
          <w:trHeight w:val="279"/>
          <w:jc w:val="center"/>
        </w:trPr>
        <w:tc>
          <w:tcPr>
            <w:tcW w:w="4920"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outlineLvl w:val="1"/>
              <w:rPr>
                <w:sz w:val="16"/>
                <w:szCs w:val="16"/>
              </w:rPr>
            </w:pPr>
            <w:r w:rsidRPr="0038100C">
              <w:rPr>
                <w:sz w:val="16"/>
                <w:szCs w:val="16"/>
              </w:rPr>
              <w:t>Профессиональная подготовка, переподготовка и повышение квалификации</w:t>
            </w:r>
          </w:p>
        </w:tc>
        <w:tc>
          <w:tcPr>
            <w:tcW w:w="1112" w:type="dxa"/>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center"/>
              <w:rPr>
                <w:sz w:val="16"/>
                <w:szCs w:val="16"/>
              </w:rPr>
            </w:pPr>
            <w:r w:rsidRPr="0038100C">
              <w:rPr>
                <w:sz w:val="16"/>
                <w:szCs w:val="16"/>
              </w:rPr>
              <w:t>0705</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125,5</w:t>
            </w:r>
          </w:p>
        </w:tc>
        <w:tc>
          <w:tcPr>
            <w:tcW w:w="1439"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40,5</w:t>
            </w:r>
          </w:p>
        </w:tc>
        <w:tc>
          <w:tcPr>
            <w:tcW w:w="1113"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outlineLvl w:val="1"/>
              <w:rPr>
                <w:sz w:val="16"/>
                <w:szCs w:val="16"/>
              </w:rPr>
            </w:pPr>
            <w:r>
              <w:rPr>
                <w:sz w:val="16"/>
                <w:szCs w:val="16"/>
              </w:rPr>
              <w:t>32,3</w:t>
            </w: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b/>
                <w:bCs/>
                <w:sz w:val="16"/>
                <w:szCs w:val="16"/>
              </w:rPr>
            </w:pPr>
            <w:r w:rsidRPr="0038100C">
              <w:rPr>
                <w:b/>
                <w:bCs/>
                <w:sz w:val="16"/>
                <w:szCs w:val="16"/>
              </w:rPr>
              <w:t>СОЦИАЛЬНАЯ ПОЛИТИКА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b/>
                <w:bCs/>
                <w:sz w:val="16"/>
                <w:szCs w:val="16"/>
              </w:rPr>
            </w:pPr>
            <w:r w:rsidRPr="0038100C">
              <w:rPr>
                <w:b/>
                <w:bCs/>
                <w:sz w:val="16"/>
                <w:szCs w:val="16"/>
              </w:rPr>
              <w:t>1000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4 678,5</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3 694,5</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0"/>
              <w:rPr>
                <w:b/>
                <w:sz w:val="16"/>
                <w:szCs w:val="16"/>
              </w:rPr>
            </w:pPr>
            <w:r>
              <w:rPr>
                <w:b/>
                <w:sz w:val="16"/>
                <w:szCs w:val="16"/>
              </w:rPr>
              <w:t>79,0</w:t>
            </w: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Пенсионное обеспечение</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1001</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sidRPr="00113E9C">
              <w:rPr>
                <w:sz w:val="16"/>
                <w:szCs w:val="16"/>
              </w:rPr>
              <w:t>1 556,</w:t>
            </w:r>
            <w:r>
              <w:rPr>
                <w:sz w:val="16"/>
                <w:szCs w:val="16"/>
              </w:rPr>
              <w:t>0</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1 083,7</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69,6</w:t>
            </w:r>
          </w:p>
        </w:tc>
      </w:tr>
      <w:tr w:rsidR="00583AFB" w:rsidRPr="007317A6" w:rsidTr="00CC5E5E">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rPr>
                <w:sz w:val="16"/>
                <w:szCs w:val="16"/>
              </w:rPr>
            </w:pPr>
            <w:r w:rsidRPr="0038100C">
              <w:rPr>
                <w:sz w:val="16"/>
                <w:szCs w:val="16"/>
              </w:rPr>
              <w:t>Социальное обеспечение населения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38100C" w:rsidRDefault="00583AFB" w:rsidP="00CC5E5E">
            <w:pPr>
              <w:jc w:val="center"/>
              <w:rPr>
                <w:sz w:val="16"/>
                <w:szCs w:val="16"/>
              </w:rPr>
            </w:pPr>
            <w:r w:rsidRPr="0038100C">
              <w:rPr>
                <w:sz w:val="16"/>
                <w:szCs w:val="16"/>
              </w:rPr>
              <w:t>1003</w:t>
            </w:r>
          </w:p>
        </w:tc>
        <w:tc>
          <w:tcPr>
            <w:tcW w:w="1298"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3 122,5</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2 610,8</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outlineLvl w:val="1"/>
              <w:rPr>
                <w:sz w:val="16"/>
                <w:szCs w:val="16"/>
              </w:rPr>
            </w:pPr>
            <w:r>
              <w:rPr>
                <w:sz w:val="16"/>
                <w:szCs w:val="16"/>
              </w:rPr>
              <w:t>83,6</w:t>
            </w:r>
          </w:p>
        </w:tc>
      </w:tr>
      <w:tr w:rsidR="00583AFB" w:rsidRPr="007317A6" w:rsidTr="00CC5E5E">
        <w:trPr>
          <w:trHeight w:val="240"/>
          <w:jc w:val="center"/>
        </w:trPr>
        <w:tc>
          <w:tcPr>
            <w:tcW w:w="6032" w:type="dxa"/>
            <w:gridSpan w:val="2"/>
            <w:tcBorders>
              <w:top w:val="single" w:sz="4" w:space="0" w:color="auto"/>
              <w:left w:val="single" w:sz="4" w:space="0" w:color="auto"/>
              <w:bottom w:val="single" w:sz="4" w:space="0" w:color="auto"/>
              <w:right w:val="single" w:sz="4" w:space="0" w:color="auto"/>
            </w:tcBorders>
            <w:vAlign w:val="center"/>
          </w:tcPr>
          <w:p w:rsidR="00583AFB" w:rsidRPr="0038100C" w:rsidRDefault="00583AFB" w:rsidP="00CC5E5E">
            <w:pPr>
              <w:jc w:val="right"/>
              <w:rPr>
                <w:b/>
                <w:bCs/>
                <w:sz w:val="18"/>
                <w:szCs w:val="18"/>
              </w:rPr>
            </w:pPr>
            <w:r w:rsidRPr="0038100C">
              <w:rPr>
                <w:b/>
                <w:bCs/>
                <w:sz w:val="18"/>
                <w:szCs w:val="18"/>
              </w:rPr>
              <w:t>Итого:</w:t>
            </w:r>
          </w:p>
        </w:tc>
        <w:tc>
          <w:tcPr>
            <w:tcW w:w="1298" w:type="dxa"/>
            <w:tcBorders>
              <w:top w:val="single" w:sz="4" w:space="0" w:color="auto"/>
              <w:left w:val="single" w:sz="4" w:space="0" w:color="auto"/>
              <w:bottom w:val="single" w:sz="4" w:space="0" w:color="auto"/>
              <w:right w:val="single" w:sz="4" w:space="0" w:color="auto"/>
            </w:tcBorders>
            <w:vAlign w:val="center"/>
          </w:tcPr>
          <w:p w:rsidR="00583AFB" w:rsidRPr="00113E9C" w:rsidRDefault="00583AFB" w:rsidP="00CC5E5E">
            <w:pPr>
              <w:jc w:val="center"/>
              <w:rPr>
                <w:b/>
                <w:sz w:val="16"/>
                <w:szCs w:val="16"/>
              </w:rPr>
            </w:pPr>
            <w:r>
              <w:rPr>
                <w:b/>
                <w:sz w:val="16"/>
                <w:szCs w:val="16"/>
              </w:rPr>
              <w:t>105 551,2</w:t>
            </w:r>
          </w:p>
        </w:tc>
        <w:tc>
          <w:tcPr>
            <w:tcW w:w="1439"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rPr>
                <w:b/>
                <w:sz w:val="16"/>
                <w:szCs w:val="16"/>
              </w:rPr>
            </w:pPr>
            <w:r>
              <w:rPr>
                <w:b/>
                <w:sz w:val="16"/>
                <w:szCs w:val="16"/>
              </w:rPr>
              <w:t>70 494,7</w:t>
            </w:r>
          </w:p>
        </w:tc>
        <w:tc>
          <w:tcPr>
            <w:tcW w:w="1113" w:type="dxa"/>
            <w:tcBorders>
              <w:top w:val="single" w:sz="4" w:space="0" w:color="auto"/>
              <w:left w:val="single" w:sz="4" w:space="0" w:color="auto"/>
              <w:bottom w:val="single" w:sz="4" w:space="0" w:color="auto"/>
              <w:right w:val="single" w:sz="4" w:space="0" w:color="auto"/>
            </w:tcBorders>
            <w:vAlign w:val="center"/>
            <w:hideMark/>
          </w:tcPr>
          <w:p w:rsidR="00583AFB" w:rsidRPr="00113E9C" w:rsidRDefault="00583AFB" w:rsidP="00CC5E5E">
            <w:pPr>
              <w:jc w:val="center"/>
              <w:rPr>
                <w:b/>
                <w:sz w:val="16"/>
                <w:szCs w:val="16"/>
              </w:rPr>
            </w:pPr>
            <w:r>
              <w:rPr>
                <w:b/>
                <w:sz w:val="16"/>
                <w:szCs w:val="16"/>
              </w:rPr>
              <w:t>66,8</w:t>
            </w:r>
          </w:p>
        </w:tc>
      </w:tr>
    </w:tbl>
    <w:p w:rsidR="00583AFB" w:rsidRPr="00A41054" w:rsidRDefault="00583AFB" w:rsidP="00C17651">
      <w:pPr>
        <w:spacing w:line="276" w:lineRule="auto"/>
        <w:ind w:right="-1" w:firstLine="567"/>
        <w:jc w:val="center"/>
        <w:rPr>
          <w:b/>
          <w:bCs/>
        </w:rPr>
      </w:pPr>
      <w:r w:rsidRPr="00A41054">
        <w:rPr>
          <w:b/>
          <w:bCs/>
        </w:rPr>
        <w:t>Раздел 0100</w:t>
      </w:r>
    </w:p>
    <w:p w:rsidR="00583AFB" w:rsidRPr="00A41054" w:rsidRDefault="00583AFB" w:rsidP="00C17651">
      <w:pPr>
        <w:spacing w:line="276" w:lineRule="auto"/>
        <w:ind w:right="-1"/>
        <w:jc w:val="center"/>
        <w:rPr>
          <w:b/>
          <w:bCs/>
        </w:rPr>
      </w:pPr>
      <w:r w:rsidRPr="00A41054">
        <w:rPr>
          <w:b/>
          <w:bCs/>
        </w:rPr>
        <w:t>«Общегосударственные вопросы»</w:t>
      </w:r>
    </w:p>
    <w:p w:rsidR="00583AFB" w:rsidRPr="00E636C8" w:rsidRDefault="00583AFB" w:rsidP="00C17651">
      <w:pPr>
        <w:ind w:right="-1" w:firstLine="567"/>
        <w:jc w:val="both"/>
      </w:pPr>
      <w:r w:rsidRPr="00E636C8">
        <w:t xml:space="preserve">По данному разделу расходы исполнены в объёме </w:t>
      </w:r>
      <w:r w:rsidRPr="00E636C8">
        <w:rPr>
          <w:iCs/>
        </w:rPr>
        <w:t>63</w:t>
      </w:r>
      <w:r>
        <w:rPr>
          <w:iCs/>
        </w:rPr>
        <w:t xml:space="preserve"> </w:t>
      </w:r>
      <w:r w:rsidRPr="00E636C8">
        <w:rPr>
          <w:iCs/>
        </w:rPr>
        <w:t>572,</w:t>
      </w:r>
      <w:r>
        <w:rPr>
          <w:iCs/>
        </w:rPr>
        <w:t>3</w:t>
      </w:r>
      <w:r w:rsidRPr="00E636C8">
        <w:t xml:space="preserve"> </w:t>
      </w:r>
      <w:r w:rsidRPr="00E636C8">
        <w:rPr>
          <w:bCs/>
        </w:rPr>
        <w:t>тыс.</w:t>
      </w:r>
      <w:r>
        <w:t xml:space="preserve"> рублей или на </w:t>
      </w:r>
      <w:r w:rsidRPr="00E636C8">
        <w:t xml:space="preserve">66,2 % от плана (план – </w:t>
      </w:r>
      <w:r w:rsidRPr="00E636C8">
        <w:rPr>
          <w:iCs/>
        </w:rPr>
        <w:t>96</w:t>
      </w:r>
      <w:r>
        <w:rPr>
          <w:iCs/>
        </w:rPr>
        <w:t xml:space="preserve"> </w:t>
      </w:r>
      <w:r w:rsidRPr="00E636C8">
        <w:rPr>
          <w:iCs/>
        </w:rPr>
        <w:t>094,</w:t>
      </w:r>
      <w:r>
        <w:rPr>
          <w:iCs/>
        </w:rPr>
        <w:t>8</w:t>
      </w:r>
      <w:r w:rsidRPr="00E636C8">
        <w:t xml:space="preserve"> </w:t>
      </w:r>
      <w:r w:rsidRPr="00E636C8">
        <w:rPr>
          <w:bCs/>
        </w:rPr>
        <w:t>тыс.</w:t>
      </w:r>
      <w:r w:rsidRPr="00E636C8">
        <w:t xml:space="preserve"> рублей).</w:t>
      </w:r>
    </w:p>
    <w:p w:rsidR="00583AFB" w:rsidRPr="007317A6" w:rsidRDefault="00583AFB" w:rsidP="00C17651">
      <w:pPr>
        <w:spacing w:line="276" w:lineRule="auto"/>
        <w:ind w:right="-1" w:firstLine="567"/>
        <w:jc w:val="center"/>
        <w:rPr>
          <w:b/>
          <w:bCs/>
          <w:highlight w:val="yellow"/>
        </w:rPr>
      </w:pPr>
    </w:p>
    <w:p w:rsidR="00583AFB" w:rsidRPr="00811C5A" w:rsidRDefault="00583AFB" w:rsidP="00C17651">
      <w:pPr>
        <w:spacing w:line="276" w:lineRule="auto"/>
        <w:ind w:right="-1"/>
        <w:jc w:val="center"/>
        <w:rPr>
          <w:b/>
          <w:bCs/>
        </w:rPr>
      </w:pPr>
      <w:r w:rsidRPr="00811C5A">
        <w:rPr>
          <w:b/>
          <w:bCs/>
        </w:rPr>
        <w:t>Раздел подраздел 0102</w:t>
      </w:r>
    </w:p>
    <w:p w:rsidR="00583AFB" w:rsidRPr="00811C5A" w:rsidRDefault="00583AFB" w:rsidP="00C17651">
      <w:pPr>
        <w:spacing w:line="276" w:lineRule="auto"/>
        <w:ind w:right="-1"/>
        <w:jc w:val="center"/>
        <w:rPr>
          <w:b/>
          <w:bCs/>
        </w:rPr>
      </w:pPr>
      <w:r w:rsidRPr="00811C5A">
        <w:rPr>
          <w:b/>
          <w:bCs/>
        </w:rPr>
        <w:t>«Функционирование высшего должностного лица субъекта</w:t>
      </w:r>
    </w:p>
    <w:p w:rsidR="00583AFB" w:rsidRPr="00811C5A" w:rsidRDefault="00583AFB" w:rsidP="00C17651">
      <w:pPr>
        <w:spacing w:line="276" w:lineRule="auto"/>
        <w:ind w:right="-1"/>
        <w:jc w:val="center"/>
        <w:rPr>
          <w:b/>
          <w:bCs/>
        </w:rPr>
      </w:pPr>
      <w:r w:rsidRPr="00811C5A">
        <w:rPr>
          <w:b/>
          <w:bCs/>
        </w:rPr>
        <w:t>Российской Федерации и муниципального образования»</w:t>
      </w:r>
    </w:p>
    <w:p w:rsidR="00583AFB" w:rsidRPr="00811C5A" w:rsidRDefault="00583AFB" w:rsidP="00C17651">
      <w:pPr>
        <w:ind w:right="-1" w:firstLine="567"/>
        <w:jc w:val="both"/>
      </w:pPr>
      <w:r w:rsidRPr="00811C5A">
        <w:t xml:space="preserve">По данному </w:t>
      </w:r>
      <w:r>
        <w:t xml:space="preserve">разделу </w:t>
      </w:r>
      <w:r w:rsidRPr="00811C5A">
        <w:t xml:space="preserve">подразделу расходы исполнены в рамках </w:t>
      </w:r>
      <w:proofErr w:type="spellStart"/>
      <w:r w:rsidRPr="00811C5A">
        <w:t>непрограммной</w:t>
      </w:r>
      <w:proofErr w:type="spellEnd"/>
      <w:r w:rsidRPr="00811C5A">
        <w:t xml:space="preserve"> деятельности за счет бюджета округа в объеме 2 435,7 </w:t>
      </w:r>
      <w:r w:rsidRPr="00811C5A">
        <w:rPr>
          <w:bCs/>
        </w:rPr>
        <w:t>тыс.</w:t>
      </w:r>
      <w:r w:rsidRPr="00811C5A">
        <w:t xml:space="preserve"> рублей или на 70,3 % от плана (план – </w:t>
      </w:r>
      <w:r>
        <w:rPr>
          <w:iCs/>
        </w:rPr>
        <w:t xml:space="preserve">3 </w:t>
      </w:r>
      <w:r w:rsidRPr="00811C5A">
        <w:rPr>
          <w:iCs/>
        </w:rPr>
        <w:t>464,4</w:t>
      </w:r>
      <w:r w:rsidRPr="00811C5A">
        <w:t xml:space="preserve"> </w:t>
      </w:r>
      <w:r w:rsidRPr="00811C5A">
        <w:rPr>
          <w:bCs/>
        </w:rPr>
        <w:t>тыс.</w:t>
      </w:r>
      <w:r w:rsidRPr="00811C5A">
        <w:t xml:space="preserve"> рублей), и направлены на денежное содержание главы Котласского муниципального округа Архангельской области.</w:t>
      </w:r>
    </w:p>
    <w:p w:rsidR="00583AFB" w:rsidRPr="007317A6" w:rsidRDefault="00583AFB" w:rsidP="00C17651">
      <w:pPr>
        <w:pStyle w:val="21"/>
        <w:spacing w:after="0" w:line="276" w:lineRule="auto"/>
        <w:ind w:left="0" w:right="-1" w:firstLine="567"/>
        <w:jc w:val="center"/>
        <w:rPr>
          <w:b/>
          <w:bCs/>
          <w:highlight w:val="yellow"/>
        </w:rPr>
      </w:pPr>
    </w:p>
    <w:p w:rsidR="00583AFB" w:rsidRPr="00F60188" w:rsidRDefault="00583AFB" w:rsidP="00C17651">
      <w:pPr>
        <w:pStyle w:val="21"/>
        <w:spacing w:after="0" w:line="276" w:lineRule="auto"/>
        <w:ind w:left="0" w:right="-1" w:firstLine="567"/>
        <w:jc w:val="center"/>
        <w:rPr>
          <w:b/>
          <w:bCs/>
        </w:rPr>
      </w:pPr>
      <w:r w:rsidRPr="00F60188">
        <w:rPr>
          <w:b/>
          <w:bCs/>
        </w:rPr>
        <w:t>Раздел подраздел 0104</w:t>
      </w:r>
    </w:p>
    <w:p w:rsidR="00583AFB" w:rsidRPr="00F60188" w:rsidRDefault="00583AFB" w:rsidP="00C17651">
      <w:pPr>
        <w:spacing w:line="276" w:lineRule="auto"/>
        <w:ind w:right="-1" w:firstLine="567"/>
        <w:jc w:val="center"/>
        <w:rPr>
          <w:b/>
          <w:bCs/>
        </w:rPr>
      </w:pPr>
      <w:r w:rsidRPr="00F601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583AFB" w:rsidRPr="0077253D" w:rsidRDefault="00583AFB" w:rsidP="00C17651">
      <w:pPr>
        <w:ind w:right="-1" w:firstLine="567"/>
        <w:jc w:val="both"/>
      </w:pPr>
      <w:r w:rsidRPr="0077253D">
        <w:t>По данному разделу подразделу расходы исполнены в объёме 37</w:t>
      </w:r>
      <w:r>
        <w:t xml:space="preserve"> </w:t>
      </w:r>
      <w:r w:rsidRPr="0077253D">
        <w:t>430,2 тыс. рублей или на 65,3 % от плана (план – 57</w:t>
      </w:r>
      <w:r>
        <w:t xml:space="preserve"> </w:t>
      </w:r>
      <w:r w:rsidRPr="0077253D">
        <w:t>329,0 тыс. рублей) и направлены:</w:t>
      </w:r>
    </w:p>
    <w:p w:rsidR="00583AFB" w:rsidRPr="00C521CA" w:rsidRDefault="00583AFB" w:rsidP="00C17651">
      <w:pPr>
        <w:ind w:right="-1" w:firstLine="567"/>
        <w:jc w:val="both"/>
      </w:pPr>
      <w:proofErr w:type="gramStart"/>
      <w:r w:rsidRPr="00524DC7">
        <w:t xml:space="preserve">1. на содержание и обеспечение деятельности администрации Котласского муниципального округа Архангельской области за счет средств бюджета округа в рамках </w:t>
      </w:r>
      <w:proofErr w:type="spellStart"/>
      <w:r w:rsidRPr="00524DC7">
        <w:t>непрограммной</w:t>
      </w:r>
      <w:proofErr w:type="spellEnd"/>
      <w:r w:rsidRPr="00524DC7">
        <w:t xml:space="preserve"> деятельности в объеме </w:t>
      </w:r>
      <w:r>
        <w:t>35 200,4</w:t>
      </w:r>
      <w:r w:rsidRPr="00421902">
        <w:t xml:space="preserve"> тыс. рублей или на </w:t>
      </w:r>
      <w:r>
        <w:t>65,1</w:t>
      </w:r>
      <w:r w:rsidRPr="00421902">
        <w:t xml:space="preserve"> % от плана (план – </w:t>
      </w:r>
      <w:r w:rsidR="00C17651">
        <w:t xml:space="preserve">             </w:t>
      </w:r>
      <w:r>
        <w:t>54 030,5</w:t>
      </w:r>
      <w:r w:rsidRPr="00421902">
        <w:t xml:space="preserve"> </w:t>
      </w:r>
      <w:r w:rsidRPr="00B80870">
        <w:t>рублей), из них на заработную плату с начислениями – 33 741</w:t>
      </w:r>
      <w:r>
        <w:t>,2</w:t>
      </w:r>
      <w:r w:rsidRPr="00421902">
        <w:t xml:space="preserve"> тыс. рублей</w:t>
      </w:r>
      <w:r w:rsidRPr="00C521CA">
        <w:t>, на оплату командировочных расходов и на компенсацию расходов по оплате проезда к месту</w:t>
      </w:r>
      <w:proofErr w:type="gramEnd"/>
      <w:r w:rsidRPr="00C521CA">
        <w:t xml:space="preserve"> </w:t>
      </w:r>
      <w:proofErr w:type="gramStart"/>
      <w:r w:rsidRPr="00C521CA">
        <w:t>отдыха и обратно – 528,4 тыс. рублей, на закупку товаров, работ, услуг для муниципальных нужд – 928,8 тыс. рублей, в том числе: на услуги связи – 187,5 тыс. рублей,  на прочие работы, услуги – 581,3 тыс. рублей, на приобретение материальных запасов – 160,0 тыс. рублей, на закупку энергетических ресурсов – 1,9 тыс. рублей.</w:t>
      </w:r>
      <w:proofErr w:type="gramEnd"/>
    </w:p>
    <w:p w:rsidR="00583AFB" w:rsidRPr="00C435E9" w:rsidRDefault="00583AFB" w:rsidP="00C17651">
      <w:pPr>
        <w:pStyle w:val="consnormal1"/>
        <w:spacing w:before="0" w:beforeAutospacing="0" w:after="0" w:afterAutospacing="0"/>
        <w:ind w:right="-1" w:firstLine="567"/>
        <w:jc w:val="both"/>
      </w:pPr>
      <w:r w:rsidRPr="00C435E9">
        <w:t>2. на осуществление государственных полномочий за счет средств областного бюджета, в том числе:</w:t>
      </w:r>
    </w:p>
    <w:p w:rsidR="00583AFB" w:rsidRPr="00C435E9" w:rsidRDefault="00583AFB" w:rsidP="00C17651">
      <w:pPr>
        <w:pStyle w:val="consnormal1"/>
        <w:spacing w:before="0" w:beforeAutospacing="0" w:after="0" w:afterAutospacing="0"/>
        <w:ind w:right="-1" w:firstLine="567"/>
        <w:jc w:val="both"/>
      </w:pPr>
      <w:r w:rsidRPr="00C435E9">
        <w:t xml:space="preserve">2.1 в рамках муниципальной программы «Улучшение условий и охраны труда на территории Котласского муниципального округа Архангельской области» в объеме 319,4 тыс. рублей или на 70,8 % от плана (план – 451,2 тыс. рублей) и направлены на исполнение государственных полномочий </w:t>
      </w:r>
      <w:r w:rsidRPr="00C435E9">
        <w:rPr>
          <w:i/>
        </w:rPr>
        <w:t>в сфере охраны труда</w:t>
      </w:r>
      <w:r w:rsidRPr="00C435E9">
        <w:t>. Для исполнения данных полномочий определено 0,5 штатных единиц.</w:t>
      </w:r>
    </w:p>
    <w:p w:rsidR="00583AFB" w:rsidRPr="00C435E9" w:rsidRDefault="00583AFB" w:rsidP="00C17651">
      <w:pPr>
        <w:pStyle w:val="consnormal1"/>
        <w:spacing w:before="0" w:beforeAutospacing="0" w:after="0" w:afterAutospacing="0"/>
        <w:ind w:right="-1" w:firstLine="567"/>
        <w:jc w:val="both"/>
      </w:pPr>
      <w:r w:rsidRPr="00C435E9">
        <w:t xml:space="preserve">2.2. в рамках </w:t>
      </w:r>
      <w:proofErr w:type="spellStart"/>
      <w:r w:rsidRPr="00C435E9">
        <w:t>непрограммной</w:t>
      </w:r>
      <w:proofErr w:type="spellEnd"/>
      <w:r w:rsidRPr="00C435E9">
        <w:t xml:space="preserve"> деятельности в объеме 1</w:t>
      </w:r>
      <w:r>
        <w:t xml:space="preserve"> </w:t>
      </w:r>
      <w:r w:rsidRPr="00C435E9">
        <w:t>910,5 тыс. рублей или на 67,1 % от плана (план – 2 847,2 тыс. рублей) и направлены на исполнение государственных полномочий:</w:t>
      </w:r>
    </w:p>
    <w:p w:rsidR="00583AFB" w:rsidRPr="001F5DD6" w:rsidRDefault="00583AFB" w:rsidP="00C17651">
      <w:pPr>
        <w:pStyle w:val="consnormal1"/>
        <w:spacing w:before="0" w:beforeAutospacing="0" w:after="0" w:afterAutospacing="0"/>
        <w:ind w:right="-1" w:firstLine="567"/>
        <w:jc w:val="both"/>
      </w:pPr>
      <w:r w:rsidRPr="001F5DD6">
        <w:t xml:space="preserve">– </w:t>
      </w:r>
      <w:r w:rsidRPr="001F5DD6">
        <w:rPr>
          <w:i/>
        </w:rPr>
        <w:t>по созданию комиссии по делам несовершеннолетних и защите их прав</w:t>
      </w:r>
      <w:r w:rsidRPr="001F5DD6">
        <w:t xml:space="preserve"> в объеме 1</w:t>
      </w:r>
      <w:r>
        <w:t xml:space="preserve"> </w:t>
      </w:r>
      <w:r w:rsidRPr="001F5DD6">
        <w:t xml:space="preserve">270,0 тыс. рублей или на 70,4 % от плана (план – 1 804,8 тыс. рублей). Для исполнения данных полномочий утверждено 2 штатные единицы; </w:t>
      </w:r>
    </w:p>
    <w:p w:rsidR="00583AFB" w:rsidRPr="001F5DD6" w:rsidRDefault="00583AFB" w:rsidP="00C17651">
      <w:pPr>
        <w:pStyle w:val="consnormal1"/>
        <w:spacing w:before="0" w:beforeAutospacing="0" w:after="0" w:afterAutospacing="0"/>
        <w:ind w:right="-1" w:firstLine="567"/>
        <w:jc w:val="both"/>
      </w:pPr>
      <w:r w:rsidRPr="001F5DD6">
        <w:t xml:space="preserve">– </w:t>
      </w:r>
      <w:r w:rsidRPr="001F5DD6">
        <w:rPr>
          <w:i/>
        </w:rPr>
        <w:t>по формированию торгового реестра</w:t>
      </w:r>
      <w:r w:rsidRPr="001F5DD6">
        <w:t xml:space="preserve"> в объеме 11,6 тыс. рублей или на 33,</w:t>
      </w:r>
      <w:r>
        <w:t>0</w:t>
      </w:r>
      <w:r w:rsidRPr="001F5DD6">
        <w:t xml:space="preserve"> % от плана (план –</w:t>
      </w:r>
      <w:r>
        <w:t xml:space="preserve"> </w:t>
      </w:r>
      <w:r w:rsidRPr="001F5DD6">
        <w:t>35,0 тыс. рублей);</w:t>
      </w:r>
    </w:p>
    <w:p w:rsidR="00583AFB" w:rsidRPr="003F7C3E" w:rsidRDefault="00583AFB" w:rsidP="00C17651">
      <w:pPr>
        <w:pStyle w:val="consnormal1"/>
        <w:spacing w:before="0" w:beforeAutospacing="0" w:after="0" w:afterAutospacing="0"/>
        <w:ind w:right="-1" w:firstLine="567"/>
        <w:jc w:val="both"/>
      </w:pPr>
      <w:r w:rsidRPr="003F7C3E">
        <w:t xml:space="preserve">– </w:t>
      </w:r>
      <w:r w:rsidRPr="003F7C3E">
        <w:rPr>
          <w:i/>
        </w:rPr>
        <w:t>в сфере административных правонарушений</w:t>
      </w:r>
      <w:r w:rsidRPr="003F7C3E">
        <w:t xml:space="preserve"> в объеме 628,9 тыс. рублей или на 62,4 % от плана (план – 1 007,4 тыс. рублей). Для исполнения данных полномочий утверждена 1,0 штатная единица.</w:t>
      </w:r>
    </w:p>
    <w:p w:rsidR="00583AFB" w:rsidRPr="003F7C3E" w:rsidRDefault="00583AFB" w:rsidP="00583AFB">
      <w:pPr>
        <w:pStyle w:val="consnormal1"/>
        <w:spacing w:before="0" w:beforeAutospacing="0" w:after="0" w:afterAutospacing="0"/>
        <w:ind w:right="-284" w:firstLine="567"/>
        <w:jc w:val="both"/>
        <w:rPr>
          <w:b/>
          <w:bCs/>
        </w:rPr>
      </w:pPr>
    </w:p>
    <w:p w:rsidR="00172AF1" w:rsidRDefault="00172AF1" w:rsidP="00583AFB">
      <w:pPr>
        <w:pStyle w:val="consnormal1"/>
        <w:spacing w:before="0" w:beforeAutospacing="0" w:after="0" w:afterAutospacing="0" w:line="276" w:lineRule="auto"/>
        <w:ind w:right="-284" w:firstLine="567"/>
        <w:jc w:val="center"/>
        <w:rPr>
          <w:b/>
          <w:bCs/>
        </w:rPr>
      </w:pPr>
    </w:p>
    <w:p w:rsidR="00583AFB" w:rsidRPr="00F3318F" w:rsidRDefault="00583AFB" w:rsidP="00583AFB">
      <w:pPr>
        <w:pStyle w:val="consnormal1"/>
        <w:spacing w:before="0" w:beforeAutospacing="0" w:after="0" w:afterAutospacing="0" w:line="276" w:lineRule="auto"/>
        <w:ind w:right="-284" w:firstLine="567"/>
        <w:jc w:val="center"/>
        <w:rPr>
          <w:b/>
          <w:bCs/>
        </w:rPr>
      </w:pPr>
      <w:r w:rsidRPr="00F3318F">
        <w:rPr>
          <w:b/>
          <w:bCs/>
        </w:rPr>
        <w:lastRenderedPageBreak/>
        <w:t>Раздел подраздел 0105</w:t>
      </w:r>
    </w:p>
    <w:p w:rsidR="00583AFB" w:rsidRPr="00F3318F" w:rsidRDefault="00583AFB" w:rsidP="00583AFB">
      <w:pPr>
        <w:ind w:right="-284" w:firstLine="567"/>
        <w:jc w:val="center"/>
        <w:rPr>
          <w:b/>
          <w:bCs/>
        </w:rPr>
      </w:pPr>
      <w:r w:rsidRPr="00F3318F">
        <w:rPr>
          <w:b/>
          <w:bCs/>
        </w:rPr>
        <w:t>«Судебная система»</w:t>
      </w:r>
    </w:p>
    <w:p w:rsidR="00583AFB" w:rsidRPr="00D47B90" w:rsidRDefault="00583AFB" w:rsidP="009725E6">
      <w:pPr>
        <w:spacing w:before="120"/>
        <w:ind w:right="-1" w:firstLine="567"/>
        <w:jc w:val="both"/>
        <w:rPr>
          <w:bCs/>
        </w:rPr>
      </w:pPr>
      <w:r w:rsidRPr="00D47B90">
        <w:t xml:space="preserve">По данному разделу подразделу </w:t>
      </w:r>
      <w:r w:rsidRPr="00D47B90">
        <w:rPr>
          <w:bCs/>
          <w:color w:val="000000"/>
        </w:rPr>
        <w:t xml:space="preserve">в рамках </w:t>
      </w:r>
      <w:proofErr w:type="spellStart"/>
      <w:r w:rsidRPr="00D47B90">
        <w:rPr>
          <w:bCs/>
          <w:color w:val="000000"/>
        </w:rPr>
        <w:t>непрограммной</w:t>
      </w:r>
      <w:proofErr w:type="spellEnd"/>
      <w:r w:rsidRPr="00D47B90">
        <w:rPr>
          <w:bCs/>
          <w:color w:val="000000"/>
        </w:rPr>
        <w:t xml:space="preserve"> деятельности </w:t>
      </w:r>
      <w:r w:rsidRPr="00D47B90">
        <w:t>за счет средств федерального бюджета расходы исполнены в объеме 5,2 тыс. рублей или на 100,0 % от плана и направлены 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583AFB" w:rsidRPr="00D47B90" w:rsidRDefault="00583AFB" w:rsidP="00583AFB">
      <w:pPr>
        <w:ind w:right="-284" w:firstLine="567"/>
        <w:jc w:val="both"/>
        <w:rPr>
          <w:b/>
          <w:bCs/>
        </w:rPr>
      </w:pPr>
    </w:p>
    <w:p w:rsidR="00583AFB" w:rsidRPr="00B42F21" w:rsidRDefault="00583AFB" w:rsidP="009725E6">
      <w:pPr>
        <w:spacing w:line="276" w:lineRule="auto"/>
        <w:ind w:right="-284"/>
        <w:jc w:val="center"/>
        <w:rPr>
          <w:b/>
          <w:bCs/>
        </w:rPr>
      </w:pPr>
      <w:r w:rsidRPr="00B42F21">
        <w:rPr>
          <w:b/>
          <w:bCs/>
        </w:rPr>
        <w:t>Раздел подраздел 0113</w:t>
      </w:r>
    </w:p>
    <w:p w:rsidR="00583AFB" w:rsidRPr="00B42F21" w:rsidRDefault="00583AFB" w:rsidP="009725E6">
      <w:pPr>
        <w:spacing w:line="276" w:lineRule="auto"/>
        <w:ind w:right="-284"/>
        <w:jc w:val="center"/>
        <w:rPr>
          <w:b/>
          <w:bCs/>
        </w:rPr>
      </w:pPr>
      <w:r w:rsidRPr="00B42F21">
        <w:rPr>
          <w:b/>
          <w:bCs/>
        </w:rPr>
        <w:t>«Другие общегосударственные вопросы»</w:t>
      </w:r>
    </w:p>
    <w:p w:rsidR="00583AFB" w:rsidRPr="0034776C" w:rsidRDefault="00583AFB" w:rsidP="009725E6">
      <w:pPr>
        <w:ind w:right="-1" w:firstLine="567"/>
        <w:jc w:val="both"/>
      </w:pPr>
      <w:r w:rsidRPr="0034776C">
        <w:t xml:space="preserve">По данному подразделу за счет средств бюджета округа расходы исполнены в объеме                   23 701,2 тыс. рублей или на 67,1 % от плана (план – 35 296,3 тыс. рублей), в том числе: </w:t>
      </w:r>
    </w:p>
    <w:p w:rsidR="00583AFB" w:rsidRPr="0034776C" w:rsidRDefault="00C646DF" w:rsidP="009725E6">
      <w:pPr>
        <w:pStyle w:val="af0"/>
        <w:numPr>
          <w:ilvl w:val="0"/>
          <w:numId w:val="17"/>
        </w:numPr>
        <w:spacing w:line="240" w:lineRule="auto"/>
        <w:ind w:left="0" w:right="-1" w:firstLine="567"/>
        <w:jc w:val="both"/>
        <w:rPr>
          <w:rFonts w:ascii="Times New Roman" w:hAnsi="Times New Roman"/>
          <w:sz w:val="24"/>
          <w:szCs w:val="24"/>
        </w:rPr>
      </w:pPr>
      <w:r>
        <w:rPr>
          <w:rFonts w:ascii="Times New Roman" w:hAnsi="Times New Roman"/>
          <w:sz w:val="24"/>
          <w:szCs w:val="24"/>
        </w:rPr>
        <w:t xml:space="preserve"> </w:t>
      </w:r>
      <w:r w:rsidR="00583AFB" w:rsidRPr="0034776C">
        <w:rPr>
          <w:rFonts w:ascii="Times New Roman" w:hAnsi="Times New Roman"/>
          <w:sz w:val="24"/>
          <w:szCs w:val="24"/>
        </w:rPr>
        <w:t xml:space="preserve">в рамках </w:t>
      </w:r>
      <w:proofErr w:type="spellStart"/>
      <w:r w:rsidR="00583AFB" w:rsidRPr="0034776C">
        <w:rPr>
          <w:rFonts w:ascii="Times New Roman" w:hAnsi="Times New Roman"/>
          <w:sz w:val="24"/>
          <w:szCs w:val="24"/>
        </w:rPr>
        <w:t>непрограммной</w:t>
      </w:r>
      <w:proofErr w:type="spellEnd"/>
      <w:r w:rsidR="00583AFB" w:rsidRPr="0034776C">
        <w:rPr>
          <w:rFonts w:ascii="Times New Roman" w:hAnsi="Times New Roman"/>
          <w:sz w:val="24"/>
          <w:szCs w:val="24"/>
        </w:rPr>
        <w:t xml:space="preserve"> деятельности расходы исполнены в объеме 23 699,2 тыс. рублей или на 67,2 % от плана (план – 35 283,3 тыс. рублей) и направлены:</w:t>
      </w:r>
    </w:p>
    <w:p w:rsidR="00583AFB" w:rsidRPr="00F60077" w:rsidRDefault="00C646DF" w:rsidP="009725E6">
      <w:pPr>
        <w:pStyle w:val="af0"/>
        <w:numPr>
          <w:ilvl w:val="1"/>
          <w:numId w:val="20"/>
        </w:numPr>
        <w:spacing w:after="0" w:line="240" w:lineRule="auto"/>
        <w:ind w:left="0" w:right="-1" w:firstLine="567"/>
        <w:contextualSpacing w:val="0"/>
        <w:jc w:val="both"/>
        <w:rPr>
          <w:rFonts w:ascii="Times New Roman" w:hAnsi="Times New Roman"/>
          <w:sz w:val="24"/>
          <w:szCs w:val="24"/>
        </w:rPr>
      </w:pPr>
      <w:r>
        <w:rPr>
          <w:rFonts w:ascii="Times New Roman" w:hAnsi="Times New Roman"/>
          <w:sz w:val="24"/>
          <w:szCs w:val="24"/>
        </w:rPr>
        <w:t xml:space="preserve"> </w:t>
      </w:r>
      <w:proofErr w:type="gramStart"/>
      <w:r w:rsidR="00583AFB" w:rsidRPr="00F60077">
        <w:rPr>
          <w:rFonts w:ascii="Times New Roman" w:hAnsi="Times New Roman"/>
          <w:sz w:val="24"/>
          <w:szCs w:val="24"/>
        </w:rPr>
        <w:t xml:space="preserve">на выполнение функций муниципального казенного учреждения «Архивно-административная часть» в объеме 21 921,4 тыс. рублей или на 65,4 % от плана (план – 33 505,4 тыс. рублей), из них на заработную плату с начислениями – 8 332,8 тыс. рублей, на оплату командировочных расходов – 165,1 тыс. рублей, на закупку энергетических ресурсов – 5 305,3  тыс. рублей, на уплату налогов, сборов и иных платежей – </w:t>
      </w:r>
      <w:r w:rsidR="00583AFB" w:rsidRPr="00F60077">
        <w:rPr>
          <w:rFonts w:ascii="Times New Roman" w:hAnsi="Times New Roman"/>
          <w:iCs/>
          <w:sz w:val="24"/>
          <w:szCs w:val="24"/>
        </w:rPr>
        <w:t>134,0</w:t>
      </w:r>
      <w:r w:rsidR="00583AFB" w:rsidRPr="00F60077">
        <w:rPr>
          <w:rFonts w:ascii="Times New Roman" w:hAnsi="Times New Roman"/>
          <w:sz w:val="24"/>
          <w:szCs w:val="24"/>
        </w:rPr>
        <w:t xml:space="preserve"> тыс. рублей</w:t>
      </w:r>
      <w:proofErr w:type="gramEnd"/>
      <w:r w:rsidR="00583AFB" w:rsidRPr="00F60077">
        <w:rPr>
          <w:rFonts w:ascii="Times New Roman" w:hAnsi="Times New Roman"/>
          <w:sz w:val="24"/>
          <w:szCs w:val="24"/>
        </w:rPr>
        <w:t xml:space="preserve">, </w:t>
      </w:r>
      <w:proofErr w:type="gramStart"/>
      <w:r w:rsidR="00583AFB" w:rsidRPr="00F60077">
        <w:rPr>
          <w:rFonts w:ascii="Times New Roman" w:hAnsi="Times New Roman"/>
          <w:sz w:val="24"/>
          <w:szCs w:val="24"/>
        </w:rPr>
        <w:t>на закупку товаров, работ, услуг для муниципальных нужд – 3 544,</w:t>
      </w:r>
      <w:r w:rsidR="00583AFB">
        <w:rPr>
          <w:rFonts w:ascii="Times New Roman" w:hAnsi="Times New Roman"/>
          <w:sz w:val="24"/>
          <w:szCs w:val="24"/>
        </w:rPr>
        <w:t>9</w:t>
      </w:r>
      <w:r w:rsidR="00583AFB" w:rsidRPr="00F60077">
        <w:rPr>
          <w:rFonts w:ascii="Times New Roman" w:hAnsi="Times New Roman"/>
          <w:sz w:val="24"/>
          <w:szCs w:val="24"/>
        </w:rPr>
        <w:t xml:space="preserve"> тыс. рублей, том числе: на услуги связи – 560,7 тыс. рублей, транспортные услуги – 62,8 тыс. рублей, на услуги по содержанию имущества – 962,8 тыс. рублей, на прочие работы, услуги – 261,3 тыс. рублей, на приобретение объектов основных средств – 123,2 тыс. рублей, на приобретение материальных запасов – </w:t>
      </w:r>
      <w:r w:rsidR="00CE06D3">
        <w:rPr>
          <w:rFonts w:ascii="Times New Roman" w:hAnsi="Times New Roman"/>
          <w:sz w:val="24"/>
          <w:szCs w:val="24"/>
        </w:rPr>
        <w:t xml:space="preserve">                   </w:t>
      </w:r>
      <w:r w:rsidR="00583AFB" w:rsidRPr="00F60077">
        <w:rPr>
          <w:rFonts w:ascii="Times New Roman" w:hAnsi="Times New Roman"/>
          <w:sz w:val="24"/>
          <w:szCs w:val="24"/>
        </w:rPr>
        <w:t>1</w:t>
      </w:r>
      <w:r w:rsidR="00CE06D3">
        <w:rPr>
          <w:rFonts w:ascii="Times New Roman" w:hAnsi="Times New Roman"/>
          <w:sz w:val="24"/>
          <w:szCs w:val="24"/>
        </w:rPr>
        <w:t xml:space="preserve"> </w:t>
      </w:r>
      <w:r w:rsidR="00583AFB" w:rsidRPr="00F60077">
        <w:rPr>
          <w:rFonts w:ascii="Times New Roman" w:hAnsi="Times New Roman"/>
          <w:sz w:val="24"/>
          <w:szCs w:val="24"/>
        </w:rPr>
        <w:t>311,8 тыс. рублей, (из них горюче-смазочные материалы</w:t>
      </w:r>
      <w:proofErr w:type="gramEnd"/>
      <w:r w:rsidR="00583AFB" w:rsidRPr="00F60077">
        <w:rPr>
          <w:rFonts w:ascii="Times New Roman" w:hAnsi="Times New Roman"/>
          <w:sz w:val="24"/>
          <w:szCs w:val="24"/>
        </w:rPr>
        <w:t xml:space="preserve"> – </w:t>
      </w:r>
      <w:proofErr w:type="gramStart"/>
      <w:r w:rsidR="00583AFB" w:rsidRPr="00F60077">
        <w:rPr>
          <w:rFonts w:ascii="Times New Roman" w:hAnsi="Times New Roman"/>
          <w:sz w:val="24"/>
          <w:szCs w:val="24"/>
        </w:rPr>
        <w:t>761,3 тыс. рублей), услуги водоснабжения и водоотведения и вывоз мусора – 234,2 тыс. рублей, страхование автотранспорта – 13,2 тыс. рублей, арендная плата за земельный участок – 14,8 тыс. рублей, на закупку товаров, работ и услуг в целях капитального ремонта муниципального имущества – 4 439,4 тыс. рублей.</w:t>
      </w:r>
      <w:proofErr w:type="gramEnd"/>
    </w:p>
    <w:p w:rsidR="00583AFB" w:rsidRPr="006B15FD" w:rsidRDefault="00583AFB" w:rsidP="009725E6">
      <w:pPr>
        <w:ind w:right="-1" w:firstLine="567"/>
        <w:jc w:val="both"/>
      </w:pPr>
      <w:proofErr w:type="gramStart"/>
      <w:r w:rsidRPr="0034776C">
        <w:rPr>
          <w:color w:val="000000"/>
        </w:rPr>
        <w:t xml:space="preserve">1.2. </w:t>
      </w:r>
      <w:r w:rsidRPr="0034776C">
        <w:t>на оплату кредиторской задолженности (уплата прочих налогов, сборов</w:t>
      </w:r>
      <w:r w:rsidRPr="006B15FD">
        <w:t xml:space="preserve"> и иных платежей) переданной в администрацию Котласского муниципального округа с поселений в объеме 28,1 тыс. рублей или на 100,0 % от плана (основание:</w:t>
      </w:r>
      <w:proofErr w:type="gramEnd"/>
      <w:r w:rsidRPr="006B15FD">
        <w:t xml:space="preserve"> </w:t>
      </w:r>
      <w:proofErr w:type="gramStart"/>
      <w:r w:rsidRPr="006B15FD">
        <w:t>Решение Собрания депутатов Котласского муниципального округа Архангельской области № 66 от 23.12.2022г.).</w:t>
      </w:r>
      <w:proofErr w:type="gramEnd"/>
    </w:p>
    <w:p w:rsidR="00583AFB" w:rsidRPr="00F60077" w:rsidRDefault="00583AFB" w:rsidP="009725E6">
      <w:pPr>
        <w:ind w:right="-1" w:firstLine="567"/>
        <w:jc w:val="both"/>
      </w:pPr>
      <w:r w:rsidRPr="00F60077">
        <w:t xml:space="preserve">1.3. за счет средств резервного фонда администрации Котласского муниципального округа Архангельской области </w:t>
      </w:r>
      <w:r w:rsidRPr="00E053B4">
        <w:t>в объеме 1 749,7 тыс. рублей или на</w:t>
      </w:r>
      <w:r w:rsidRPr="00F60077">
        <w:t xml:space="preserve"> 100,0 % от плана  и направлены </w:t>
      </w:r>
      <w:proofErr w:type="gramStart"/>
      <w:r w:rsidRPr="00F60077">
        <w:t>на</w:t>
      </w:r>
      <w:proofErr w:type="gramEnd"/>
      <w:r w:rsidRPr="00F60077">
        <w:t>:</w:t>
      </w:r>
    </w:p>
    <w:p w:rsidR="00583AFB" w:rsidRPr="00BB12A8" w:rsidRDefault="00583AFB" w:rsidP="009725E6">
      <w:pPr>
        <w:ind w:right="-1" w:firstLine="567"/>
        <w:jc w:val="both"/>
      </w:pPr>
      <w:r w:rsidRPr="00BB12A8">
        <w:t xml:space="preserve">– административные штрафы за совершение административных правонарушений, согласно постановлениям Отделения судебных приставов по городу Котласу и </w:t>
      </w:r>
      <w:proofErr w:type="spellStart"/>
      <w:r w:rsidRPr="00BB12A8">
        <w:t>Котласскому</w:t>
      </w:r>
      <w:proofErr w:type="spellEnd"/>
      <w:r w:rsidRPr="00BB12A8">
        <w:t xml:space="preserve"> району Управления Федеральной службы судебных приставов по Архангельской области и Ненецкому автономному округу №№ 261-265 от 04.10.2023; №№ 320-344 от 29.11.2023 – 960,0 тыс. рублей;</w:t>
      </w:r>
    </w:p>
    <w:p w:rsidR="00583AFB" w:rsidRPr="00BB12A8" w:rsidRDefault="00583AFB" w:rsidP="009725E6">
      <w:pPr>
        <w:ind w:right="-1" w:firstLine="567"/>
        <w:jc w:val="both"/>
      </w:pPr>
      <w:r w:rsidRPr="00BB12A8">
        <w:t>– оплату исполнительного листа ФС № 036154799 по делу № 2-2267/2022 от 11.01.2023 в пользу ПАО «Сбербанк России» (погашение задолженности по кредитному договору № 113127 от 18.07.16 в пределах стоимости наследственного имущества, оставшегося после смерти Захаровой Л.А., возмещение расходов по оплате госпошлины) – 62,3 тыс. рублей;</w:t>
      </w:r>
    </w:p>
    <w:p w:rsidR="00583AFB" w:rsidRPr="00BB12A8" w:rsidRDefault="00583AFB" w:rsidP="009725E6">
      <w:pPr>
        <w:ind w:right="-1" w:firstLine="567"/>
        <w:jc w:val="both"/>
      </w:pPr>
      <w:r w:rsidRPr="00BB12A8">
        <w:t>– исполнительский сбор по постановлению о возбуждении исполнительного производства от 06.10.2023 № 57940/23/98029-ИП – 50,0 тыс. рублей;</w:t>
      </w:r>
    </w:p>
    <w:p w:rsidR="00583AFB" w:rsidRPr="00BB12A8" w:rsidRDefault="00C646DF" w:rsidP="009725E6">
      <w:pPr>
        <w:spacing w:line="276" w:lineRule="auto"/>
        <w:ind w:right="-1" w:firstLine="567"/>
        <w:jc w:val="both"/>
        <w:rPr>
          <w:bCs/>
        </w:rPr>
      </w:pPr>
      <w:r w:rsidRPr="00BB12A8">
        <w:t>–</w:t>
      </w:r>
      <w:r w:rsidR="00583AFB" w:rsidRPr="00BB12A8">
        <w:t xml:space="preserve"> на оплату услуг при ликвидации последствий дорожно-транспортного происшествия на 483 км автомобильной дороги Котлас-Куратово – </w:t>
      </w:r>
      <w:r w:rsidR="00583AFB" w:rsidRPr="00BB12A8">
        <w:rPr>
          <w:bCs/>
        </w:rPr>
        <w:t>2,2 тыс. рублей.</w:t>
      </w:r>
    </w:p>
    <w:p w:rsidR="00583AFB" w:rsidRPr="00BB12A8" w:rsidRDefault="00583AFB" w:rsidP="009725E6">
      <w:pPr>
        <w:spacing w:line="276" w:lineRule="auto"/>
        <w:ind w:right="-1" w:firstLine="567"/>
        <w:jc w:val="both"/>
        <w:rPr>
          <w:bCs/>
        </w:rPr>
      </w:pPr>
      <w:r w:rsidRPr="00BB12A8">
        <w:t>–</w:t>
      </w:r>
      <w:r w:rsidRPr="00BB12A8">
        <w:rPr>
          <w:bCs/>
        </w:rPr>
        <w:t xml:space="preserve"> оплату исполнительного листа </w:t>
      </w:r>
      <w:proofErr w:type="gramStart"/>
      <w:r w:rsidRPr="00BB12A8">
        <w:rPr>
          <w:bCs/>
        </w:rPr>
        <w:t>ВС</w:t>
      </w:r>
      <w:proofErr w:type="gramEnd"/>
      <w:r w:rsidRPr="00BB12A8">
        <w:rPr>
          <w:bCs/>
        </w:rPr>
        <w:t xml:space="preserve"> 101005263 от 28.11.2023 по делу № 2-2333/2023 </w:t>
      </w:r>
      <w:r>
        <w:rPr>
          <w:bCs/>
        </w:rPr>
        <w:t xml:space="preserve">от 27.10.2023 </w:t>
      </w:r>
      <w:r w:rsidRPr="00BB12A8">
        <w:rPr>
          <w:bCs/>
        </w:rPr>
        <w:t xml:space="preserve">в пользу ООО «ТГК-2 </w:t>
      </w:r>
      <w:proofErr w:type="spellStart"/>
      <w:r w:rsidRPr="00BB12A8">
        <w:rPr>
          <w:bCs/>
        </w:rPr>
        <w:t>Энергосбыт</w:t>
      </w:r>
      <w:proofErr w:type="spellEnd"/>
      <w:r w:rsidRPr="00BB12A8">
        <w:rPr>
          <w:bCs/>
        </w:rPr>
        <w:t>» (оплата за электроэнергию, пени, возмещение расходов на уплату госпошлины) – 4,6 тыс. рублей;</w:t>
      </w:r>
    </w:p>
    <w:p w:rsidR="00583AFB" w:rsidRPr="00BB12A8" w:rsidRDefault="00583AFB" w:rsidP="009725E6">
      <w:pPr>
        <w:spacing w:line="276" w:lineRule="auto"/>
        <w:ind w:right="-1" w:firstLine="567"/>
        <w:jc w:val="both"/>
        <w:rPr>
          <w:bCs/>
        </w:rPr>
      </w:pPr>
      <w:proofErr w:type="gramStart"/>
      <w:r w:rsidRPr="00BB12A8">
        <w:t>–</w:t>
      </w:r>
      <w:r w:rsidRPr="00BB12A8">
        <w:rPr>
          <w:bCs/>
        </w:rPr>
        <w:t xml:space="preserve"> административный штраф за совершение административного правонарушения согласно постановлениям № 254 от 21.12.2023, № 154 от 02.04.2024</w:t>
      </w:r>
      <w:r w:rsidR="00CE06D3">
        <w:rPr>
          <w:bCs/>
        </w:rPr>
        <w:t xml:space="preserve"> </w:t>
      </w:r>
      <w:r>
        <w:rPr>
          <w:bCs/>
        </w:rPr>
        <w:t>(з</w:t>
      </w:r>
      <w:r w:rsidRPr="00E43528">
        <w:rPr>
          <w:bCs/>
        </w:rPr>
        <w:t>а организацию проведения капитального ремонта чердачных перек</w:t>
      </w:r>
      <w:r w:rsidR="00802BFA">
        <w:rPr>
          <w:bCs/>
        </w:rPr>
        <w:t>рытий и кровли жилого помещения</w:t>
      </w:r>
      <w:r w:rsidRPr="00E43528">
        <w:rPr>
          <w:bCs/>
        </w:rPr>
        <w:t>;</w:t>
      </w:r>
      <w:r w:rsidRPr="00E43528">
        <w:t xml:space="preserve"> </w:t>
      </w:r>
      <w:r w:rsidRPr="00E43528">
        <w:rPr>
          <w:bCs/>
        </w:rPr>
        <w:t xml:space="preserve">за ликвидацию несанкционированной свалки отходов в пределах полосы отвода автодороги общего </w:t>
      </w:r>
      <w:r w:rsidRPr="00E43528">
        <w:rPr>
          <w:bCs/>
        </w:rPr>
        <w:lastRenderedPageBreak/>
        <w:t>пользования местного значения «Подъезд к д. Павловское»</w:t>
      </w:r>
      <w:r>
        <w:rPr>
          <w:bCs/>
        </w:rPr>
        <w:t>)</w:t>
      </w:r>
      <w:r w:rsidRPr="00BB12A8">
        <w:rPr>
          <w:bCs/>
        </w:rPr>
        <w:t>, выданным Отделением судебных приставов по Архангельской области и НАО ГМУ ФССП России – 80,0 тыс. рублей;</w:t>
      </w:r>
      <w:proofErr w:type="gramEnd"/>
    </w:p>
    <w:p w:rsidR="00583AFB" w:rsidRPr="00BB12A8" w:rsidRDefault="00583AFB" w:rsidP="009725E6">
      <w:pPr>
        <w:spacing w:line="276" w:lineRule="auto"/>
        <w:ind w:right="-1" w:firstLine="567"/>
        <w:jc w:val="both"/>
        <w:rPr>
          <w:bCs/>
        </w:rPr>
      </w:pPr>
      <w:r w:rsidRPr="00BB12A8">
        <w:t>–</w:t>
      </w:r>
      <w:r>
        <w:rPr>
          <w:bCs/>
        </w:rPr>
        <w:t xml:space="preserve"> оплату исполнительного листа ФС 041291824 от</w:t>
      </w:r>
      <w:r w:rsidRPr="00BB12A8">
        <w:rPr>
          <w:bCs/>
        </w:rPr>
        <w:t xml:space="preserve"> 18</w:t>
      </w:r>
      <w:r>
        <w:rPr>
          <w:bCs/>
        </w:rPr>
        <w:t>.01.2024 по  делу</w:t>
      </w:r>
      <w:r w:rsidRPr="00BB12A8">
        <w:rPr>
          <w:bCs/>
        </w:rPr>
        <w:t xml:space="preserve"> № А05-8843/2023 </w:t>
      </w:r>
      <w:r>
        <w:rPr>
          <w:bCs/>
        </w:rPr>
        <w:t xml:space="preserve">от 03.12.2023 </w:t>
      </w:r>
      <w:r w:rsidRPr="00BB12A8">
        <w:rPr>
          <w:bCs/>
        </w:rPr>
        <w:t>в польз</w:t>
      </w:r>
      <w:proofErr w:type="gramStart"/>
      <w:r w:rsidRPr="00BB12A8">
        <w:rPr>
          <w:bCs/>
        </w:rPr>
        <w:t>у ООО</w:t>
      </w:r>
      <w:proofErr w:type="gramEnd"/>
      <w:r w:rsidRPr="00BB12A8">
        <w:rPr>
          <w:bCs/>
        </w:rPr>
        <w:t xml:space="preserve"> «ТГК-2 </w:t>
      </w:r>
      <w:proofErr w:type="spellStart"/>
      <w:r w:rsidRPr="00BB12A8">
        <w:rPr>
          <w:bCs/>
        </w:rPr>
        <w:t>Энергосбыт</w:t>
      </w:r>
      <w:proofErr w:type="spellEnd"/>
      <w:r w:rsidRPr="00BB12A8">
        <w:rPr>
          <w:bCs/>
        </w:rPr>
        <w:t>» (оплата за электроэнергию, пени, возмещение расходов на уплату госпошлины) – 16,3 тыс. рублей;</w:t>
      </w:r>
    </w:p>
    <w:p w:rsidR="00583AFB" w:rsidRPr="00BB12A8" w:rsidRDefault="00583AFB" w:rsidP="009725E6">
      <w:pPr>
        <w:spacing w:line="276" w:lineRule="auto"/>
        <w:ind w:right="-1" w:firstLine="567"/>
        <w:jc w:val="both"/>
        <w:rPr>
          <w:bCs/>
        </w:rPr>
      </w:pPr>
      <w:r w:rsidRPr="00BB12A8">
        <w:t xml:space="preserve">– </w:t>
      </w:r>
      <w:r w:rsidRPr="00BB12A8">
        <w:rPr>
          <w:bCs/>
        </w:rPr>
        <w:t>административный штраф за совершение административного правонарушения согласно постановлениям №№ 281, 282, 283, 284, 286, 287, 288 от 27.12.2023, выданным Отделением судебных приставов по Архангельской области и НАО ГМУ ФССП России – 210,0 тыс. рублей;</w:t>
      </w:r>
    </w:p>
    <w:p w:rsidR="00583AFB" w:rsidRPr="00BB12A8" w:rsidRDefault="00583AFB" w:rsidP="009725E6">
      <w:pPr>
        <w:spacing w:line="276" w:lineRule="auto"/>
        <w:ind w:right="-1" w:firstLine="567"/>
        <w:jc w:val="both"/>
        <w:rPr>
          <w:bCs/>
        </w:rPr>
      </w:pPr>
      <w:r w:rsidRPr="00BB12A8">
        <w:t>–</w:t>
      </w:r>
      <w:r w:rsidRPr="00BB12A8">
        <w:rPr>
          <w:bCs/>
        </w:rPr>
        <w:t xml:space="preserve"> административный штраф за нарушение обязательных требований пожарной безопасности согласно постановлению № 26 от 24.05.2024 – 75,0 тыс. рублей;</w:t>
      </w:r>
    </w:p>
    <w:p w:rsidR="00583AFB" w:rsidRPr="00BB12A8" w:rsidRDefault="00583AFB" w:rsidP="009725E6">
      <w:pPr>
        <w:spacing w:line="276" w:lineRule="auto"/>
        <w:ind w:right="-1" w:firstLine="567"/>
        <w:jc w:val="both"/>
        <w:rPr>
          <w:bCs/>
        </w:rPr>
      </w:pPr>
      <w:r w:rsidRPr="00BB12A8">
        <w:t>–</w:t>
      </w:r>
      <w:r w:rsidRPr="00BB12A8">
        <w:rPr>
          <w:bCs/>
        </w:rPr>
        <w:t xml:space="preserve"> оплату исполнительного листа ФС 045634770 по делу № А05-1462/2024</w:t>
      </w:r>
      <w:r>
        <w:rPr>
          <w:bCs/>
        </w:rPr>
        <w:t xml:space="preserve"> от 22.03.2024</w:t>
      </w:r>
      <w:r w:rsidRPr="00BB12A8">
        <w:rPr>
          <w:bCs/>
        </w:rPr>
        <w:t xml:space="preserve"> в польз</w:t>
      </w:r>
      <w:proofErr w:type="gramStart"/>
      <w:r w:rsidRPr="00BB12A8">
        <w:rPr>
          <w:bCs/>
        </w:rPr>
        <w:t>у ООО</w:t>
      </w:r>
      <w:proofErr w:type="gramEnd"/>
      <w:r w:rsidRPr="00BB12A8">
        <w:rPr>
          <w:bCs/>
        </w:rPr>
        <w:t xml:space="preserve"> «Дом-Сервис Сольвычегодск» (оплата за содержание и текущий ремонт общего имущества жилых помещений многоквартирных домов, возмещение расходов на уплату госпошлины) – 41,4 тыс. рублей;</w:t>
      </w:r>
    </w:p>
    <w:p w:rsidR="00583AFB" w:rsidRPr="00BB12A8" w:rsidRDefault="00583AFB" w:rsidP="009725E6">
      <w:pPr>
        <w:spacing w:line="276" w:lineRule="auto"/>
        <w:ind w:right="-1" w:firstLine="567"/>
        <w:jc w:val="both"/>
        <w:rPr>
          <w:bCs/>
        </w:rPr>
      </w:pPr>
      <w:r w:rsidRPr="00BB12A8">
        <w:t>–</w:t>
      </w:r>
      <w:r w:rsidRPr="00BB12A8">
        <w:rPr>
          <w:bCs/>
        </w:rPr>
        <w:t xml:space="preserve"> оплату исполнительного листа ФС 045635332 от 15.05.2024 по делу № А05-14455/2023 в польз</w:t>
      </w:r>
      <w:proofErr w:type="gramStart"/>
      <w:r w:rsidRPr="00BB12A8">
        <w:rPr>
          <w:bCs/>
        </w:rPr>
        <w:t>у ООО</w:t>
      </w:r>
      <w:proofErr w:type="gramEnd"/>
      <w:r w:rsidRPr="00BB12A8">
        <w:rPr>
          <w:bCs/>
        </w:rPr>
        <w:t xml:space="preserve"> «ТГК-2 </w:t>
      </w:r>
      <w:proofErr w:type="spellStart"/>
      <w:r w:rsidRPr="00BB12A8">
        <w:rPr>
          <w:bCs/>
        </w:rPr>
        <w:t>Энергосбыт</w:t>
      </w:r>
      <w:proofErr w:type="spellEnd"/>
      <w:r w:rsidRPr="00BB12A8">
        <w:rPr>
          <w:bCs/>
        </w:rPr>
        <w:t>» (оплата за электроэнергию, возмещение расходов на уплату госпошлины) – 2,8 тыс. рублей;</w:t>
      </w:r>
    </w:p>
    <w:p w:rsidR="00583AFB" w:rsidRDefault="00583AFB" w:rsidP="009725E6">
      <w:pPr>
        <w:spacing w:line="276" w:lineRule="auto"/>
        <w:ind w:right="-1" w:firstLine="567"/>
        <w:jc w:val="both"/>
        <w:rPr>
          <w:bCs/>
        </w:rPr>
      </w:pPr>
      <w:r w:rsidRPr="00BB12A8">
        <w:t>–</w:t>
      </w:r>
      <w:r w:rsidRPr="00BB12A8">
        <w:rPr>
          <w:bCs/>
        </w:rPr>
        <w:t xml:space="preserve"> на оплату услуг по эвакуации тела умершей</w:t>
      </w:r>
      <w:r>
        <w:rPr>
          <w:bCs/>
        </w:rPr>
        <w:t xml:space="preserve"> (</w:t>
      </w:r>
      <w:r w:rsidRPr="00533D7B">
        <w:rPr>
          <w:bCs/>
        </w:rPr>
        <w:t>д</w:t>
      </w:r>
      <w:r>
        <w:rPr>
          <w:bCs/>
        </w:rPr>
        <w:t>.</w:t>
      </w:r>
      <w:r w:rsidRPr="00533D7B">
        <w:rPr>
          <w:bCs/>
        </w:rPr>
        <w:t xml:space="preserve"> Заостровье Котласского муниципального округа Архангельской области</w:t>
      </w:r>
      <w:r>
        <w:rPr>
          <w:bCs/>
        </w:rPr>
        <w:t>)</w:t>
      </w:r>
      <w:r w:rsidRPr="00BB12A8">
        <w:rPr>
          <w:bCs/>
        </w:rPr>
        <w:t>, оказанные МКУ «</w:t>
      </w:r>
      <w:proofErr w:type="spellStart"/>
      <w:r w:rsidRPr="00BB12A8">
        <w:rPr>
          <w:bCs/>
        </w:rPr>
        <w:t>Коряжемской</w:t>
      </w:r>
      <w:proofErr w:type="spellEnd"/>
      <w:r w:rsidRPr="00BB12A8">
        <w:rPr>
          <w:bCs/>
        </w:rPr>
        <w:t xml:space="preserve"> служ</w:t>
      </w:r>
      <w:r>
        <w:rPr>
          <w:bCs/>
        </w:rPr>
        <w:t>бой спасения» - 4,9 тыс. рублей;</w:t>
      </w:r>
    </w:p>
    <w:p w:rsidR="00583AFB" w:rsidRPr="00C91740" w:rsidRDefault="00583AFB" w:rsidP="009725E6">
      <w:pPr>
        <w:spacing w:line="276" w:lineRule="auto"/>
        <w:ind w:right="-1" w:firstLine="567"/>
        <w:jc w:val="both"/>
        <w:rPr>
          <w:bCs/>
        </w:rPr>
      </w:pPr>
      <w:r w:rsidRPr="00BB12A8">
        <w:t>–</w:t>
      </w:r>
      <w:r w:rsidRPr="00BB12A8">
        <w:rPr>
          <w:bCs/>
        </w:rPr>
        <w:t xml:space="preserve"> </w:t>
      </w:r>
      <w:r w:rsidRPr="00C91740">
        <w:rPr>
          <w:bCs/>
        </w:rPr>
        <w:t xml:space="preserve"> на оплату исполнительного листа ФС 045635972 от 03.06.</w:t>
      </w:r>
      <w:r>
        <w:rPr>
          <w:bCs/>
        </w:rPr>
        <w:t>2024</w:t>
      </w:r>
      <w:r w:rsidRPr="00C91740">
        <w:rPr>
          <w:bCs/>
        </w:rPr>
        <w:t xml:space="preserve"> по делу А05-1597/2024 от 25.04.</w:t>
      </w:r>
      <w:r w:rsidR="00A4104C">
        <w:rPr>
          <w:bCs/>
        </w:rPr>
        <w:t>20</w:t>
      </w:r>
      <w:r w:rsidRPr="00C91740">
        <w:rPr>
          <w:bCs/>
        </w:rPr>
        <w:t>24 в польз</w:t>
      </w:r>
      <w:proofErr w:type="gramStart"/>
      <w:r w:rsidRPr="00C91740">
        <w:rPr>
          <w:bCs/>
        </w:rPr>
        <w:t>у ООО</w:t>
      </w:r>
      <w:proofErr w:type="gramEnd"/>
      <w:r w:rsidRPr="00C91740">
        <w:rPr>
          <w:bCs/>
        </w:rPr>
        <w:t xml:space="preserve"> «</w:t>
      </w:r>
      <w:proofErr w:type="spellStart"/>
      <w:r w:rsidRPr="00C91740">
        <w:rPr>
          <w:bCs/>
        </w:rPr>
        <w:t>Алеун</w:t>
      </w:r>
      <w:proofErr w:type="spellEnd"/>
      <w:r w:rsidRPr="00C91740">
        <w:rPr>
          <w:bCs/>
        </w:rPr>
        <w:t>» (неустойка, возмещение расходов по уплате госпошлины) – 31,3 тыс. рублей;</w:t>
      </w:r>
    </w:p>
    <w:p w:rsidR="00583AFB" w:rsidRPr="00C91740" w:rsidRDefault="00583AFB" w:rsidP="009725E6">
      <w:pPr>
        <w:spacing w:line="276" w:lineRule="auto"/>
        <w:ind w:right="-1" w:firstLine="567"/>
        <w:jc w:val="both"/>
        <w:rPr>
          <w:bCs/>
        </w:rPr>
      </w:pPr>
      <w:r w:rsidRPr="00BB12A8">
        <w:t>–</w:t>
      </w:r>
      <w:r w:rsidRPr="00BB12A8">
        <w:rPr>
          <w:bCs/>
        </w:rPr>
        <w:t xml:space="preserve"> </w:t>
      </w:r>
      <w:r w:rsidRPr="00C91740">
        <w:rPr>
          <w:bCs/>
        </w:rPr>
        <w:t xml:space="preserve"> оплату исполнительного листа</w:t>
      </w:r>
      <w:r w:rsidRPr="00C91740">
        <w:t xml:space="preserve"> </w:t>
      </w:r>
      <w:r>
        <w:rPr>
          <w:bCs/>
        </w:rPr>
        <w:t xml:space="preserve">ФС 045636204 от 06.06.2024 </w:t>
      </w:r>
      <w:r w:rsidRPr="00C91740">
        <w:rPr>
          <w:bCs/>
        </w:rPr>
        <w:t>по делу А05-11713/2023 от 27.04.2024 в польз</w:t>
      </w:r>
      <w:proofErr w:type="gramStart"/>
      <w:r w:rsidRPr="00C91740">
        <w:rPr>
          <w:bCs/>
        </w:rPr>
        <w:t>у ООО</w:t>
      </w:r>
      <w:proofErr w:type="gramEnd"/>
      <w:r w:rsidRPr="00C91740">
        <w:rPr>
          <w:bCs/>
        </w:rPr>
        <w:t xml:space="preserve"> «ТГК-2 </w:t>
      </w:r>
      <w:proofErr w:type="spellStart"/>
      <w:r w:rsidRPr="00C91740">
        <w:rPr>
          <w:bCs/>
        </w:rPr>
        <w:t>Энергосбыт</w:t>
      </w:r>
      <w:proofErr w:type="spellEnd"/>
      <w:r w:rsidRPr="00C91740">
        <w:rPr>
          <w:bCs/>
        </w:rPr>
        <w:t>» (оплата за электроэнергию, возмещение расходов на уплату госпошлины и почтовых расходов) – 17,9 тыс. рублей;</w:t>
      </w:r>
    </w:p>
    <w:p w:rsidR="00583AFB" w:rsidRPr="00C91740" w:rsidRDefault="00583AFB" w:rsidP="009725E6">
      <w:pPr>
        <w:spacing w:line="276" w:lineRule="auto"/>
        <w:ind w:right="-1" w:firstLine="567"/>
        <w:jc w:val="both"/>
        <w:rPr>
          <w:bCs/>
        </w:rPr>
      </w:pPr>
      <w:r w:rsidRPr="00BB12A8">
        <w:t>–</w:t>
      </w:r>
      <w:r w:rsidRPr="00BB12A8">
        <w:rPr>
          <w:bCs/>
        </w:rPr>
        <w:t xml:space="preserve"> </w:t>
      </w:r>
      <w:r w:rsidRPr="00C91740">
        <w:rPr>
          <w:bCs/>
        </w:rPr>
        <w:t xml:space="preserve"> оплату исполнительного листа ФС 045637337 от 12.07.2024 по делу А05-13177/2023 от 04.06.2024 в польз</w:t>
      </w:r>
      <w:proofErr w:type="gramStart"/>
      <w:r w:rsidRPr="00C91740">
        <w:rPr>
          <w:bCs/>
        </w:rPr>
        <w:t>у ООО</w:t>
      </w:r>
      <w:proofErr w:type="gramEnd"/>
      <w:r w:rsidRPr="00C91740">
        <w:rPr>
          <w:bCs/>
        </w:rPr>
        <w:t xml:space="preserve"> «Дом-Сервис Сольвычегодск» (пени, возмещение расходов на уплату госпошлины) – 16,9 тыс. рублей;</w:t>
      </w:r>
    </w:p>
    <w:p w:rsidR="00583AFB" w:rsidRPr="00C91740" w:rsidRDefault="00583AFB" w:rsidP="009725E6">
      <w:pPr>
        <w:spacing w:line="276" w:lineRule="auto"/>
        <w:ind w:right="-1" w:firstLine="567"/>
        <w:jc w:val="both"/>
        <w:rPr>
          <w:bCs/>
        </w:rPr>
      </w:pPr>
      <w:r w:rsidRPr="00BB12A8">
        <w:t>–</w:t>
      </w:r>
      <w:r w:rsidRPr="00BB12A8">
        <w:rPr>
          <w:bCs/>
        </w:rPr>
        <w:t xml:space="preserve"> </w:t>
      </w:r>
      <w:r w:rsidRPr="00C91740">
        <w:rPr>
          <w:bCs/>
        </w:rPr>
        <w:t xml:space="preserve">  оплату исполнительного листа ФС 045637597 от </w:t>
      </w:r>
      <w:r>
        <w:rPr>
          <w:bCs/>
        </w:rPr>
        <w:t>03.05.2024</w:t>
      </w:r>
      <w:r w:rsidRPr="00C91740">
        <w:rPr>
          <w:bCs/>
        </w:rPr>
        <w:t xml:space="preserve"> по делу А05-1058/2024 от 03.06.24 в польз</w:t>
      </w:r>
      <w:proofErr w:type="gramStart"/>
      <w:r w:rsidRPr="00C91740">
        <w:rPr>
          <w:bCs/>
        </w:rPr>
        <w:t>у ООО</w:t>
      </w:r>
      <w:proofErr w:type="gramEnd"/>
      <w:r w:rsidRPr="00C91740">
        <w:rPr>
          <w:bCs/>
        </w:rPr>
        <w:t xml:space="preserve"> «</w:t>
      </w:r>
      <w:proofErr w:type="spellStart"/>
      <w:r w:rsidRPr="00C91740">
        <w:rPr>
          <w:bCs/>
        </w:rPr>
        <w:t>Алеун</w:t>
      </w:r>
      <w:proofErr w:type="spellEnd"/>
      <w:r w:rsidRPr="00C91740">
        <w:rPr>
          <w:bCs/>
        </w:rPr>
        <w:t>» (за содержание и текущий ремонт нежилого помещения в многоквартирном доме, возмещение расходов по уплате госпошлины) – 96,3 тыс. рублей;</w:t>
      </w:r>
    </w:p>
    <w:p w:rsidR="00583AFB" w:rsidRDefault="00583AFB" w:rsidP="009725E6">
      <w:pPr>
        <w:spacing w:line="276" w:lineRule="auto"/>
        <w:ind w:right="-1" w:firstLine="567"/>
        <w:jc w:val="both"/>
        <w:rPr>
          <w:bCs/>
        </w:rPr>
      </w:pPr>
      <w:r w:rsidRPr="00BB12A8">
        <w:t>–</w:t>
      </w:r>
      <w:r w:rsidRPr="00BB12A8">
        <w:rPr>
          <w:bCs/>
        </w:rPr>
        <w:t xml:space="preserve"> </w:t>
      </w:r>
      <w:r w:rsidRPr="00C91740">
        <w:rPr>
          <w:bCs/>
        </w:rPr>
        <w:t xml:space="preserve"> оплату исполнительного листа ФС 046354926 от 07.08.2024 по делу 2-107/2024 от 09.04.24 в польз</w:t>
      </w:r>
      <w:proofErr w:type="gramStart"/>
      <w:r w:rsidRPr="00C91740">
        <w:rPr>
          <w:bCs/>
        </w:rPr>
        <w:t>у ООО</w:t>
      </w:r>
      <w:proofErr w:type="gramEnd"/>
      <w:r w:rsidRPr="00C91740">
        <w:rPr>
          <w:bCs/>
        </w:rPr>
        <w:t xml:space="preserve"> МКК </w:t>
      </w:r>
      <w:r w:rsidR="00802BFA">
        <w:rPr>
          <w:bCs/>
        </w:rPr>
        <w:t>«</w:t>
      </w:r>
      <w:proofErr w:type="spellStart"/>
      <w:r w:rsidR="00802BFA">
        <w:rPr>
          <w:bCs/>
        </w:rPr>
        <w:t>АрхГражданКредит</w:t>
      </w:r>
      <w:proofErr w:type="spellEnd"/>
      <w:r w:rsidR="00802BFA">
        <w:rPr>
          <w:bCs/>
        </w:rPr>
        <w:t>»</w:t>
      </w:r>
      <w:r w:rsidRPr="00C91740">
        <w:rPr>
          <w:bCs/>
        </w:rPr>
        <w:t xml:space="preserve"> (долг по договору займа в предел</w:t>
      </w:r>
      <w:r>
        <w:rPr>
          <w:bCs/>
        </w:rPr>
        <w:t>ах</w:t>
      </w:r>
      <w:r w:rsidRPr="00C91740">
        <w:rPr>
          <w:bCs/>
        </w:rPr>
        <w:t xml:space="preserve"> стоимости выморочного имущества, проценты за пользование чужими денежными средствами</w:t>
      </w:r>
      <w:r>
        <w:rPr>
          <w:bCs/>
        </w:rPr>
        <w:t>,</w:t>
      </w:r>
      <w:r w:rsidRPr="00533D7B">
        <w:t xml:space="preserve"> </w:t>
      </w:r>
      <w:r w:rsidRPr="00533D7B">
        <w:rPr>
          <w:bCs/>
        </w:rPr>
        <w:t>на компенсацию судебных расходов по оплате услуг представителя</w:t>
      </w:r>
      <w:r>
        <w:rPr>
          <w:bCs/>
        </w:rPr>
        <w:t>,</w:t>
      </w:r>
      <w:r w:rsidRPr="00533D7B">
        <w:t xml:space="preserve"> </w:t>
      </w:r>
      <w:r w:rsidRPr="00533D7B">
        <w:rPr>
          <w:bCs/>
        </w:rPr>
        <w:t>на уплату государственной пошлины</w:t>
      </w:r>
      <w:r w:rsidRPr="00C91740">
        <w:rPr>
          <w:bCs/>
        </w:rPr>
        <w:t>) – 10,4 тыс. рублей;</w:t>
      </w:r>
    </w:p>
    <w:p w:rsidR="00583AFB" w:rsidRPr="001A4FFA" w:rsidRDefault="00583AFB" w:rsidP="009725E6">
      <w:pPr>
        <w:spacing w:line="276" w:lineRule="auto"/>
        <w:ind w:right="-1" w:firstLine="567"/>
        <w:jc w:val="both"/>
        <w:rPr>
          <w:bCs/>
        </w:rPr>
      </w:pPr>
      <w:r w:rsidRPr="00BB12A8">
        <w:t>–</w:t>
      </w:r>
      <w:r w:rsidRPr="00BB12A8">
        <w:rPr>
          <w:bCs/>
        </w:rPr>
        <w:t xml:space="preserve"> </w:t>
      </w:r>
      <w:r w:rsidRPr="001A4FFA">
        <w:rPr>
          <w:bCs/>
        </w:rPr>
        <w:t xml:space="preserve"> </w:t>
      </w:r>
      <w:r>
        <w:rPr>
          <w:bCs/>
        </w:rPr>
        <w:t>оплату</w:t>
      </w:r>
      <w:r w:rsidRPr="001A4FFA">
        <w:rPr>
          <w:bCs/>
        </w:rPr>
        <w:t xml:space="preserve"> </w:t>
      </w:r>
      <w:r w:rsidR="00B06B31">
        <w:rPr>
          <w:bCs/>
        </w:rPr>
        <w:t xml:space="preserve">услуг </w:t>
      </w:r>
      <w:r w:rsidRPr="001A4FFA">
        <w:rPr>
          <w:bCs/>
        </w:rPr>
        <w:t xml:space="preserve">по ликвидации последствий ДТП </w:t>
      </w:r>
      <w:r w:rsidRPr="00681B22">
        <w:rPr>
          <w:bCs/>
        </w:rPr>
        <w:t>на 465 км автомобильной дороги Чекшино-Котлас-Куратово</w:t>
      </w:r>
      <w:r>
        <w:rPr>
          <w:bCs/>
        </w:rPr>
        <w:t xml:space="preserve"> </w:t>
      </w:r>
      <w:r w:rsidRPr="001A4FFA">
        <w:rPr>
          <w:bCs/>
        </w:rPr>
        <w:t>в пользу МКУ «</w:t>
      </w:r>
      <w:proofErr w:type="spellStart"/>
      <w:r w:rsidRPr="001A4FFA">
        <w:rPr>
          <w:bCs/>
        </w:rPr>
        <w:t>Коряжемская</w:t>
      </w:r>
      <w:proofErr w:type="spellEnd"/>
      <w:r w:rsidRPr="001A4FFA">
        <w:rPr>
          <w:bCs/>
        </w:rPr>
        <w:t xml:space="preserve"> служба спасения» - 4,1 тыс. рублей;</w:t>
      </w:r>
    </w:p>
    <w:p w:rsidR="00583AFB" w:rsidRPr="001A4FFA" w:rsidRDefault="00583AFB" w:rsidP="009725E6">
      <w:pPr>
        <w:spacing w:line="276" w:lineRule="auto"/>
        <w:ind w:right="-1" w:firstLine="567"/>
        <w:jc w:val="both"/>
        <w:rPr>
          <w:bCs/>
        </w:rPr>
      </w:pPr>
      <w:r w:rsidRPr="00BB12A8">
        <w:t>–</w:t>
      </w:r>
      <w:r w:rsidRPr="00BB12A8">
        <w:rPr>
          <w:bCs/>
        </w:rPr>
        <w:t xml:space="preserve"> </w:t>
      </w:r>
      <w:r w:rsidRPr="001A4FFA">
        <w:rPr>
          <w:bCs/>
        </w:rPr>
        <w:t xml:space="preserve"> административный штраф за совершение административного правонарушения согласно постановлениям №№ 956, 957 от 15.08.2024, выданным Отделением судебных приставов по Архангельской области и НАО ГМУ ФССП России – 60,</w:t>
      </w:r>
      <w:r>
        <w:rPr>
          <w:bCs/>
        </w:rPr>
        <w:t>1</w:t>
      </w:r>
      <w:r w:rsidRPr="001A4FFA">
        <w:rPr>
          <w:bCs/>
        </w:rPr>
        <w:t xml:space="preserve"> тыс. рублей;</w:t>
      </w:r>
    </w:p>
    <w:p w:rsidR="00583AFB" w:rsidRPr="00BB12A8" w:rsidRDefault="00583AFB" w:rsidP="009725E6">
      <w:pPr>
        <w:spacing w:line="276" w:lineRule="auto"/>
        <w:ind w:right="-1" w:firstLine="567"/>
        <w:jc w:val="both"/>
        <w:rPr>
          <w:bCs/>
        </w:rPr>
      </w:pPr>
      <w:r w:rsidRPr="00BB12A8">
        <w:t>–</w:t>
      </w:r>
      <w:r w:rsidRPr="00BB12A8">
        <w:rPr>
          <w:bCs/>
        </w:rPr>
        <w:t xml:space="preserve"> </w:t>
      </w:r>
      <w:r w:rsidRPr="001A4FFA">
        <w:rPr>
          <w:bCs/>
        </w:rPr>
        <w:t xml:space="preserve"> пени за электроэнергию по контракт</w:t>
      </w:r>
      <w:r>
        <w:rPr>
          <w:bCs/>
        </w:rPr>
        <w:t>у</w:t>
      </w:r>
      <w:r w:rsidRPr="001A4FFA">
        <w:rPr>
          <w:bCs/>
        </w:rPr>
        <w:t xml:space="preserve"> от 06.02.2024 № 13-008477 с ООО «ТГК-2 </w:t>
      </w:r>
      <w:proofErr w:type="spellStart"/>
      <w:r w:rsidRPr="001A4FFA">
        <w:rPr>
          <w:bCs/>
        </w:rPr>
        <w:t>Энергосбыт</w:t>
      </w:r>
      <w:proofErr w:type="spellEnd"/>
      <w:r w:rsidRPr="001A4FFA">
        <w:rPr>
          <w:bCs/>
        </w:rPr>
        <w:t>» - 3,</w:t>
      </w:r>
      <w:r>
        <w:rPr>
          <w:bCs/>
        </w:rPr>
        <w:t>2</w:t>
      </w:r>
      <w:r w:rsidRPr="001A4FFA">
        <w:rPr>
          <w:bCs/>
        </w:rPr>
        <w:t xml:space="preserve"> тыс. рублей</w:t>
      </w:r>
      <w:r>
        <w:rPr>
          <w:bCs/>
        </w:rPr>
        <w:t>.</w:t>
      </w:r>
    </w:p>
    <w:p w:rsidR="00583AFB" w:rsidRPr="00745AAA" w:rsidRDefault="00583AFB" w:rsidP="009725E6">
      <w:pPr>
        <w:spacing w:line="276" w:lineRule="auto"/>
        <w:ind w:right="-1" w:firstLine="567"/>
        <w:jc w:val="both"/>
      </w:pPr>
      <w:r w:rsidRPr="00332B30">
        <w:t xml:space="preserve">2. </w:t>
      </w:r>
      <w:r w:rsidRPr="00745AAA">
        <w:t>в рамках муниципальной программы «Укрепление общественного здоровья населения Котласского округа»</w:t>
      </w:r>
      <w:r w:rsidRPr="00745AAA">
        <w:rPr>
          <w:bCs/>
        </w:rPr>
        <w:t xml:space="preserve"> запланированы бюджетные ассигнования</w:t>
      </w:r>
      <w:r w:rsidRPr="00745AAA">
        <w:t xml:space="preserve"> </w:t>
      </w:r>
      <w:r w:rsidR="002A699F" w:rsidRPr="00745AAA">
        <w:t>в объеме 11,0 тыс. рублей</w:t>
      </w:r>
      <w:r w:rsidR="002A699F">
        <w:t xml:space="preserve"> </w:t>
      </w:r>
      <w:r w:rsidRPr="00745AAA">
        <w:t xml:space="preserve">на мероприятия в области укрепления общественного здоровья населения Котласского округа </w:t>
      </w:r>
      <w:r w:rsidR="00B06B31">
        <w:t>(п</w:t>
      </w:r>
      <w:r w:rsidRPr="00745AAA">
        <w:t>убликация  в  СМИ  информации о необходимости вакцинации, о  состоянии  инфекционной  заболеваемости, управляемой средствами  специфической  профилактики).</w:t>
      </w:r>
      <w:r w:rsidRPr="00745AAA">
        <w:rPr>
          <w:bCs/>
        </w:rPr>
        <w:t xml:space="preserve"> </w:t>
      </w:r>
      <w:r w:rsidRPr="00745AAA">
        <w:t>Расходы 9 месяцев 2024 г. не производились.</w:t>
      </w:r>
    </w:p>
    <w:p w:rsidR="00583AFB" w:rsidRPr="00DB10CB" w:rsidRDefault="00CF6C89" w:rsidP="009725E6">
      <w:pPr>
        <w:spacing w:line="276" w:lineRule="auto"/>
        <w:ind w:right="-1" w:firstLine="567"/>
        <w:jc w:val="both"/>
      </w:pPr>
      <w:r>
        <w:lastRenderedPageBreak/>
        <w:t xml:space="preserve">3. </w:t>
      </w:r>
      <w:r w:rsidR="00583AFB" w:rsidRPr="00DB10CB">
        <w:t>в рамках муниципальной программы «Улучшение условий и охраны труда на территории Котласского муниципального округа Архангельской области» расходы исполнены в объеме 2,0 тыс. рублей или на 100,0 % от плана и направлены на мероприятия в области улучшения условий и охраны труда (организация и проведение смотров-конкурсов по охране труда, поощрение победителей).</w:t>
      </w:r>
    </w:p>
    <w:p w:rsidR="00583AFB" w:rsidRPr="00DB10CB" w:rsidRDefault="00583AFB" w:rsidP="00583AFB">
      <w:pPr>
        <w:spacing w:line="276" w:lineRule="auto"/>
        <w:ind w:right="-284" w:firstLine="567"/>
        <w:jc w:val="both"/>
      </w:pPr>
    </w:p>
    <w:p w:rsidR="00583AFB" w:rsidRPr="00783FA6" w:rsidRDefault="00583AFB" w:rsidP="00426B00">
      <w:pPr>
        <w:spacing w:line="276" w:lineRule="auto"/>
        <w:ind w:right="-284"/>
        <w:jc w:val="center"/>
        <w:outlineLvl w:val="0"/>
        <w:rPr>
          <w:b/>
          <w:bCs/>
        </w:rPr>
      </w:pPr>
      <w:r w:rsidRPr="00783FA6">
        <w:rPr>
          <w:b/>
          <w:bCs/>
        </w:rPr>
        <w:t>Раздел 0200 «Национальная оборона»</w:t>
      </w:r>
    </w:p>
    <w:p w:rsidR="00583AFB" w:rsidRPr="00783FA6" w:rsidRDefault="00583AFB" w:rsidP="00426B00">
      <w:pPr>
        <w:tabs>
          <w:tab w:val="left" w:pos="225"/>
        </w:tabs>
        <w:spacing w:line="276" w:lineRule="auto"/>
        <w:ind w:right="-284"/>
        <w:jc w:val="center"/>
        <w:rPr>
          <w:b/>
          <w:bCs/>
        </w:rPr>
      </w:pPr>
      <w:r w:rsidRPr="00783FA6">
        <w:rPr>
          <w:b/>
          <w:bCs/>
        </w:rPr>
        <w:t>Раздел подраздел 0203</w:t>
      </w:r>
    </w:p>
    <w:p w:rsidR="00583AFB" w:rsidRPr="00783FA6" w:rsidRDefault="00583AFB" w:rsidP="00426B00">
      <w:pPr>
        <w:tabs>
          <w:tab w:val="left" w:pos="225"/>
        </w:tabs>
        <w:spacing w:line="276" w:lineRule="auto"/>
        <w:ind w:right="-284"/>
        <w:jc w:val="center"/>
        <w:rPr>
          <w:b/>
          <w:bCs/>
        </w:rPr>
      </w:pPr>
      <w:r w:rsidRPr="00783FA6">
        <w:rPr>
          <w:b/>
          <w:bCs/>
        </w:rPr>
        <w:t xml:space="preserve"> «Мобилизационная и вневойсковая</w:t>
      </w:r>
      <w:r w:rsidRPr="00783FA6">
        <w:t xml:space="preserve"> </w:t>
      </w:r>
      <w:r w:rsidRPr="00783FA6">
        <w:rPr>
          <w:b/>
          <w:bCs/>
        </w:rPr>
        <w:t>подготовка»</w:t>
      </w:r>
    </w:p>
    <w:p w:rsidR="00583AFB" w:rsidRPr="00783FA6" w:rsidRDefault="00583AFB" w:rsidP="00426B00">
      <w:pPr>
        <w:spacing w:line="276" w:lineRule="auto"/>
        <w:ind w:right="-1" w:firstLine="567"/>
        <w:jc w:val="both"/>
      </w:pPr>
      <w:r w:rsidRPr="00783FA6">
        <w:t xml:space="preserve">По данному разделу подразделу в рамках </w:t>
      </w:r>
      <w:proofErr w:type="spellStart"/>
      <w:r w:rsidRPr="00783FA6">
        <w:t>непрограммной</w:t>
      </w:r>
      <w:proofErr w:type="spellEnd"/>
      <w:r w:rsidRPr="00783FA6">
        <w:t xml:space="preserve"> деятельности расходы исполнены в объеме 1 260,3 </w:t>
      </w:r>
      <w:r w:rsidRPr="00783FA6">
        <w:rPr>
          <w:bCs/>
        </w:rPr>
        <w:t>тыс.</w:t>
      </w:r>
      <w:r w:rsidRPr="00783FA6">
        <w:t xml:space="preserve"> рублей или на 70</w:t>
      </w:r>
      <w:r>
        <w:t>,0</w:t>
      </w:r>
      <w:r w:rsidRPr="00783FA6">
        <w:t xml:space="preserve"> % от плана (план – </w:t>
      </w:r>
      <w:r w:rsidRPr="00783FA6">
        <w:rPr>
          <w:iCs/>
        </w:rPr>
        <w:t>1 801,5</w:t>
      </w:r>
      <w:r w:rsidRPr="00783FA6">
        <w:t xml:space="preserve"> </w:t>
      </w:r>
      <w:r w:rsidRPr="00783FA6">
        <w:rPr>
          <w:bCs/>
        </w:rPr>
        <w:t>тыс.</w:t>
      </w:r>
      <w:r w:rsidRPr="00783FA6">
        <w:t xml:space="preserve"> рублей), в том числе:</w:t>
      </w:r>
    </w:p>
    <w:p w:rsidR="00583AFB" w:rsidRPr="00783FA6" w:rsidRDefault="00583AFB" w:rsidP="00426B00">
      <w:pPr>
        <w:spacing w:line="276" w:lineRule="auto"/>
        <w:ind w:right="-1" w:firstLine="567"/>
        <w:jc w:val="both"/>
      </w:pPr>
      <w:r w:rsidRPr="008B4AED">
        <w:t>1. за счет</w:t>
      </w:r>
      <w:r w:rsidRPr="00783FA6">
        <w:t xml:space="preserve"> средств федерального бюджета в объеме 1 195,4 </w:t>
      </w:r>
      <w:r w:rsidRPr="00783FA6">
        <w:rPr>
          <w:bCs/>
        </w:rPr>
        <w:t>тыс.</w:t>
      </w:r>
      <w:r w:rsidRPr="00783FA6">
        <w:t xml:space="preserve"> рублей или на 68,8 % от плана (план – </w:t>
      </w:r>
      <w:r w:rsidRPr="00783FA6">
        <w:rPr>
          <w:iCs/>
        </w:rPr>
        <w:t>1 736,6</w:t>
      </w:r>
      <w:r w:rsidRPr="00783FA6">
        <w:t xml:space="preserve"> </w:t>
      </w:r>
      <w:r w:rsidRPr="00783FA6">
        <w:rPr>
          <w:bCs/>
        </w:rPr>
        <w:t>тыс.</w:t>
      </w:r>
      <w:r w:rsidRPr="00783FA6">
        <w:t xml:space="preserve"> рублей) и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3 штатных единиц.</w:t>
      </w:r>
    </w:p>
    <w:p w:rsidR="00583AFB" w:rsidRPr="008B4AED" w:rsidRDefault="00583AFB" w:rsidP="00426B00">
      <w:pPr>
        <w:spacing w:line="276" w:lineRule="auto"/>
        <w:ind w:right="-1" w:firstLine="567"/>
        <w:jc w:val="both"/>
      </w:pPr>
      <w:proofErr w:type="gramStart"/>
      <w:r w:rsidRPr="008B4AED">
        <w:t xml:space="preserve">2. за счет средств бюджета округа в объеме 64,9 тыс. рублей или на 100,0 % от плана и направлены на возмещение причиненного ущерба Российской Федерации по предписанию Управления Федерального казначейства по Архангельской области и НАО от 21.02.2024 № 24-47-08/47-3 за нецелевое использование средств федерального бюджета, направленных на осуществление первичного воинского учета на территориях, где отсутствуют военные комиссариаты, а именно: </w:t>
      </w:r>
      <w:proofErr w:type="gramEnd"/>
    </w:p>
    <w:p w:rsidR="00583AFB" w:rsidRPr="008B4AED" w:rsidRDefault="00583AFB" w:rsidP="00426B00">
      <w:pPr>
        <w:spacing w:line="276" w:lineRule="auto"/>
        <w:ind w:right="-1" w:firstLine="567"/>
        <w:jc w:val="both"/>
      </w:pPr>
      <w:r w:rsidRPr="008B4AED">
        <w:t xml:space="preserve">2.1. приобретение оборудования для электроснабжения (генератор </w:t>
      </w:r>
      <w:proofErr w:type="spellStart"/>
      <w:r w:rsidRPr="008B4AED">
        <w:t>Champion</w:t>
      </w:r>
      <w:proofErr w:type="spellEnd"/>
      <w:r w:rsidRPr="008B4AED">
        <w:t xml:space="preserve"> GG6500) в объеме 42,3 тыс. рублей (МО «</w:t>
      </w:r>
      <w:proofErr w:type="spellStart"/>
      <w:r w:rsidRPr="008B4AED">
        <w:t>Приводинское</w:t>
      </w:r>
      <w:proofErr w:type="spellEnd"/>
      <w:r w:rsidRPr="008B4AED">
        <w:t xml:space="preserve">»); </w:t>
      </w:r>
    </w:p>
    <w:p w:rsidR="00583AFB" w:rsidRPr="008B4AED" w:rsidRDefault="00583AFB" w:rsidP="00426B00">
      <w:pPr>
        <w:spacing w:line="276" w:lineRule="auto"/>
        <w:ind w:right="-1" w:firstLine="567"/>
        <w:jc w:val="both"/>
      </w:pPr>
      <w:r w:rsidRPr="008B4AED">
        <w:t>2.2. приобретение двери НС 2219 Прима П5/70 970 лев антик медный/белый  в объеме 22,6 тыс. рублей (МО «</w:t>
      </w:r>
      <w:proofErr w:type="spellStart"/>
      <w:r w:rsidRPr="008B4AED">
        <w:t>Черемушское</w:t>
      </w:r>
      <w:proofErr w:type="spellEnd"/>
      <w:r w:rsidRPr="008B4AED">
        <w:t>»).</w:t>
      </w:r>
    </w:p>
    <w:p w:rsidR="00583AFB" w:rsidRPr="008B4AED" w:rsidRDefault="00583AFB" w:rsidP="00426B00">
      <w:pPr>
        <w:spacing w:line="276" w:lineRule="auto"/>
        <w:ind w:right="-1" w:firstLine="567"/>
        <w:jc w:val="center"/>
        <w:rPr>
          <w:b/>
          <w:bCs/>
        </w:rPr>
      </w:pPr>
    </w:p>
    <w:p w:rsidR="00583AFB" w:rsidRPr="00CE0615" w:rsidRDefault="00583AFB" w:rsidP="00426B00">
      <w:pPr>
        <w:spacing w:line="276" w:lineRule="auto"/>
        <w:ind w:right="-284" w:firstLine="567"/>
        <w:jc w:val="center"/>
        <w:rPr>
          <w:b/>
          <w:bCs/>
        </w:rPr>
      </w:pPr>
      <w:r w:rsidRPr="00CE0615">
        <w:rPr>
          <w:b/>
          <w:bCs/>
        </w:rPr>
        <w:t>Раздел 0300</w:t>
      </w:r>
    </w:p>
    <w:p w:rsidR="00583AFB" w:rsidRPr="00CE0615" w:rsidRDefault="00583AFB" w:rsidP="00426B00">
      <w:pPr>
        <w:spacing w:line="276" w:lineRule="auto"/>
        <w:ind w:right="-284" w:firstLine="567"/>
        <w:jc w:val="center"/>
        <w:rPr>
          <w:b/>
          <w:bCs/>
        </w:rPr>
      </w:pPr>
      <w:r w:rsidRPr="00CE0615">
        <w:rPr>
          <w:b/>
          <w:bCs/>
        </w:rPr>
        <w:t>«Национальная безопасность и правоохранительная деятельность»</w:t>
      </w:r>
    </w:p>
    <w:p w:rsidR="00583AFB" w:rsidRPr="00CE0615" w:rsidRDefault="00583AFB" w:rsidP="00426B00">
      <w:pPr>
        <w:spacing w:line="276" w:lineRule="auto"/>
        <w:ind w:right="-1" w:firstLine="567"/>
        <w:jc w:val="both"/>
      </w:pPr>
      <w:r w:rsidRPr="00CE0615">
        <w:t>По данному разделу подразделу расходы исполнены в объеме 579,8</w:t>
      </w:r>
      <w:r>
        <w:t xml:space="preserve"> </w:t>
      </w:r>
      <w:r w:rsidRPr="00CE0615">
        <w:rPr>
          <w:bCs/>
        </w:rPr>
        <w:t>тыс.</w:t>
      </w:r>
      <w:r w:rsidRPr="00CE0615">
        <w:t xml:space="preserve"> рублей или на 45,2 % от плана (план – </w:t>
      </w:r>
      <w:r w:rsidRPr="00CE0615">
        <w:rPr>
          <w:iCs/>
        </w:rPr>
        <w:t>1 282,0</w:t>
      </w:r>
      <w:r w:rsidRPr="00CE0615">
        <w:t xml:space="preserve"> </w:t>
      </w:r>
      <w:r w:rsidRPr="00CE0615">
        <w:rPr>
          <w:bCs/>
        </w:rPr>
        <w:t>тыс.</w:t>
      </w:r>
      <w:r w:rsidRPr="00CE0615">
        <w:t xml:space="preserve"> рублей).</w:t>
      </w:r>
    </w:p>
    <w:p w:rsidR="00583AFB" w:rsidRPr="007317A6" w:rsidRDefault="00583AFB" w:rsidP="00583AFB">
      <w:pPr>
        <w:spacing w:line="276" w:lineRule="auto"/>
        <w:ind w:right="-284" w:firstLine="567"/>
        <w:jc w:val="both"/>
        <w:rPr>
          <w:b/>
          <w:bCs/>
          <w:highlight w:val="yellow"/>
        </w:rPr>
      </w:pPr>
    </w:p>
    <w:p w:rsidR="00583AFB" w:rsidRPr="00177CB0" w:rsidRDefault="00583AFB" w:rsidP="00583AFB">
      <w:pPr>
        <w:spacing w:line="276" w:lineRule="auto"/>
        <w:ind w:right="-284" w:firstLine="567"/>
        <w:jc w:val="center"/>
        <w:rPr>
          <w:b/>
          <w:bCs/>
        </w:rPr>
      </w:pPr>
      <w:r w:rsidRPr="00177CB0">
        <w:rPr>
          <w:b/>
          <w:bCs/>
        </w:rPr>
        <w:t>Раздел подраздел 0310</w:t>
      </w:r>
    </w:p>
    <w:p w:rsidR="00583AFB" w:rsidRDefault="00583AFB" w:rsidP="00583AFB">
      <w:pPr>
        <w:spacing w:line="276" w:lineRule="auto"/>
        <w:ind w:right="-284" w:firstLine="567"/>
        <w:jc w:val="center"/>
        <w:rPr>
          <w:b/>
          <w:bCs/>
        </w:rPr>
      </w:pPr>
      <w:r w:rsidRPr="00177CB0">
        <w:rPr>
          <w:b/>
          <w:bCs/>
        </w:rPr>
        <w:t>«</w:t>
      </w:r>
      <w:r w:rsidRPr="00177CB0">
        <w:rPr>
          <w:b/>
        </w:rPr>
        <w:t>Защита населения и территории от чрезвычайных ситуаций природного и техногенного характера, пожарная безопасность</w:t>
      </w:r>
      <w:r w:rsidRPr="00177CB0">
        <w:rPr>
          <w:b/>
          <w:bCs/>
        </w:rPr>
        <w:t>»</w:t>
      </w:r>
    </w:p>
    <w:p w:rsidR="00583AFB" w:rsidRPr="00177CB0" w:rsidRDefault="00583AFB" w:rsidP="004F46BE">
      <w:pPr>
        <w:spacing w:line="276" w:lineRule="auto"/>
        <w:ind w:right="-1" w:firstLine="567"/>
        <w:jc w:val="both"/>
        <w:rPr>
          <w:color w:val="FF0000"/>
        </w:rPr>
      </w:pPr>
      <w:r w:rsidRPr="00177CB0">
        <w:t xml:space="preserve"> По данному разделу подразделу в рамках муниципальной программы </w:t>
      </w:r>
      <w:r w:rsidRPr="00177CB0">
        <w:rPr>
          <w:i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177CB0">
        <w:t xml:space="preserve">расходы исполнены в объеме 579,8 </w:t>
      </w:r>
      <w:r w:rsidRPr="00177CB0">
        <w:rPr>
          <w:bCs/>
        </w:rPr>
        <w:t>тыс.</w:t>
      </w:r>
      <w:r w:rsidRPr="00177CB0">
        <w:t xml:space="preserve"> рублей или на 45,7 % от плана (план – </w:t>
      </w:r>
      <w:r w:rsidRPr="00177CB0">
        <w:rPr>
          <w:iCs/>
        </w:rPr>
        <w:t>1 270,0</w:t>
      </w:r>
      <w:r w:rsidRPr="00177CB0">
        <w:t xml:space="preserve"> </w:t>
      </w:r>
      <w:r w:rsidRPr="00177CB0">
        <w:rPr>
          <w:bCs/>
        </w:rPr>
        <w:t>тыс.</w:t>
      </w:r>
      <w:r w:rsidRPr="00177CB0">
        <w:t xml:space="preserve"> рублей), и направлены:</w:t>
      </w:r>
      <w:r w:rsidRPr="00177CB0">
        <w:rPr>
          <w:color w:val="FF0000"/>
        </w:rPr>
        <w:t xml:space="preserve"> </w:t>
      </w:r>
    </w:p>
    <w:p w:rsidR="00583AFB" w:rsidRDefault="007B071F" w:rsidP="004F46BE">
      <w:pPr>
        <w:pStyle w:val="af0"/>
        <w:numPr>
          <w:ilvl w:val="0"/>
          <w:numId w:val="19"/>
        </w:numPr>
        <w:ind w:left="0" w:right="-1" w:firstLine="567"/>
        <w:jc w:val="both"/>
        <w:rPr>
          <w:rFonts w:ascii="Times New Roman" w:hAnsi="Times New Roman"/>
          <w:sz w:val="24"/>
          <w:szCs w:val="24"/>
        </w:rPr>
      </w:pPr>
      <w:r>
        <w:rPr>
          <w:rFonts w:ascii="Times New Roman" w:hAnsi="Times New Roman"/>
          <w:sz w:val="24"/>
          <w:szCs w:val="24"/>
        </w:rPr>
        <w:t xml:space="preserve"> </w:t>
      </w:r>
      <w:r w:rsidR="00583AFB" w:rsidRPr="0008257D">
        <w:rPr>
          <w:rFonts w:ascii="Times New Roman" w:hAnsi="Times New Roman"/>
          <w:sz w:val="24"/>
          <w:szCs w:val="24"/>
        </w:rPr>
        <w:t>на обеспечение оперативно-технической готовности, на проведение аварийно-спасательных и неотложных работ на территории Котласского муниципального округа Архангельской области за счет средств бюджета округа в объеме 240,0 тыс. рублей или на 50,0% от плана (план - 480,0 тыс. рублей);</w:t>
      </w:r>
    </w:p>
    <w:p w:rsidR="00583AFB" w:rsidRPr="00304512" w:rsidRDefault="007B071F" w:rsidP="004F46BE">
      <w:pPr>
        <w:pStyle w:val="af0"/>
        <w:numPr>
          <w:ilvl w:val="0"/>
          <w:numId w:val="19"/>
        </w:numPr>
        <w:tabs>
          <w:tab w:val="left" w:pos="567"/>
        </w:tabs>
        <w:ind w:left="0" w:right="-1" w:firstLine="567"/>
        <w:jc w:val="both"/>
        <w:rPr>
          <w:rFonts w:ascii="Times New Roman" w:hAnsi="Times New Roman"/>
          <w:sz w:val="24"/>
          <w:szCs w:val="24"/>
        </w:rPr>
      </w:pPr>
      <w:r>
        <w:rPr>
          <w:rFonts w:ascii="Times New Roman" w:hAnsi="Times New Roman"/>
          <w:sz w:val="24"/>
          <w:szCs w:val="24"/>
        </w:rPr>
        <w:t xml:space="preserve"> </w:t>
      </w:r>
      <w:r w:rsidR="00583AFB">
        <w:rPr>
          <w:rFonts w:ascii="Times New Roman" w:hAnsi="Times New Roman"/>
          <w:sz w:val="24"/>
          <w:szCs w:val="24"/>
        </w:rPr>
        <w:t>н</w:t>
      </w:r>
      <w:r w:rsidR="00583AFB" w:rsidRPr="00975F8A">
        <w:rPr>
          <w:rFonts w:ascii="Times New Roman" w:hAnsi="Times New Roman"/>
          <w:sz w:val="24"/>
          <w:szCs w:val="24"/>
        </w:rPr>
        <w:t>а приобретение</w:t>
      </w:r>
      <w:r w:rsidR="00583AFB">
        <w:rPr>
          <w:rFonts w:ascii="Times New Roman" w:hAnsi="Times New Roman"/>
          <w:sz w:val="24"/>
          <w:szCs w:val="24"/>
        </w:rPr>
        <w:t xml:space="preserve"> и установку автономных дымовых пожарных </w:t>
      </w:r>
      <w:proofErr w:type="spellStart"/>
      <w:r w:rsidR="00583AFB">
        <w:rPr>
          <w:rFonts w:ascii="Times New Roman" w:hAnsi="Times New Roman"/>
          <w:sz w:val="24"/>
          <w:szCs w:val="24"/>
        </w:rPr>
        <w:t>извещателей</w:t>
      </w:r>
      <w:proofErr w:type="spellEnd"/>
      <w:r w:rsidR="00583AFB">
        <w:rPr>
          <w:rFonts w:ascii="Times New Roman" w:hAnsi="Times New Roman"/>
          <w:sz w:val="24"/>
          <w:szCs w:val="24"/>
        </w:rPr>
        <w:t xml:space="preserve"> в размере </w:t>
      </w:r>
      <w:r w:rsidR="00583AFB" w:rsidRPr="00304512">
        <w:rPr>
          <w:rFonts w:ascii="Times New Roman" w:hAnsi="Times New Roman"/>
          <w:sz w:val="24"/>
          <w:szCs w:val="24"/>
        </w:rPr>
        <w:t xml:space="preserve">в объеме 170,0 тыс. рублей, в том числе за счет средств областного бюджета – 159,0 тыс. рублей, средств бюджета округа – 11,0 тыс. рублей или на 50,6 % от плана (план – </w:t>
      </w:r>
      <w:r w:rsidR="00583AFB" w:rsidRPr="00304512">
        <w:rPr>
          <w:rFonts w:ascii="Times New Roman" w:hAnsi="Times New Roman"/>
          <w:iCs/>
          <w:sz w:val="24"/>
          <w:szCs w:val="24"/>
        </w:rPr>
        <w:t>335,7</w:t>
      </w:r>
      <w:r w:rsidR="00583AFB" w:rsidRPr="00304512">
        <w:rPr>
          <w:rFonts w:ascii="Times New Roman" w:hAnsi="Times New Roman"/>
          <w:sz w:val="24"/>
          <w:szCs w:val="24"/>
        </w:rPr>
        <w:t xml:space="preserve"> </w:t>
      </w:r>
      <w:r w:rsidR="00583AFB" w:rsidRPr="00304512">
        <w:rPr>
          <w:rFonts w:ascii="Times New Roman" w:hAnsi="Times New Roman"/>
          <w:bCs/>
          <w:sz w:val="24"/>
          <w:szCs w:val="24"/>
        </w:rPr>
        <w:t>тыс.</w:t>
      </w:r>
      <w:r w:rsidR="00583AFB" w:rsidRPr="00304512">
        <w:rPr>
          <w:rFonts w:ascii="Times New Roman" w:hAnsi="Times New Roman"/>
          <w:sz w:val="24"/>
          <w:szCs w:val="24"/>
        </w:rPr>
        <w:t xml:space="preserve"> рублей.);</w:t>
      </w:r>
    </w:p>
    <w:p w:rsidR="00583AFB" w:rsidRPr="0008257D" w:rsidRDefault="007B071F" w:rsidP="004F46BE">
      <w:pPr>
        <w:pStyle w:val="af0"/>
        <w:numPr>
          <w:ilvl w:val="0"/>
          <w:numId w:val="19"/>
        </w:numPr>
        <w:ind w:left="0" w:right="-1" w:firstLine="567"/>
        <w:jc w:val="both"/>
        <w:rPr>
          <w:rFonts w:ascii="Times New Roman" w:hAnsi="Times New Roman"/>
          <w:sz w:val="24"/>
          <w:szCs w:val="24"/>
        </w:rPr>
      </w:pPr>
      <w:r>
        <w:rPr>
          <w:rFonts w:ascii="Times New Roman" w:hAnsi="Times New Roman"/>
          <w:sz w:val="24"/>
          <w:szCs w:val="24"/>
        </w:rPr>
        <w:t xml:space="preserve"> </w:t>
      </w:r>
      <w:r w:rsidR="00583AFB">
        <w:rPr>
          <w:rFonts w:ascii="Times New Roman" w:hAnsi="Times New Roman"/>
          <w:sz w:val="24"/>
          <w:szCs w:val="24"/>
        </w:rPr>
        <w:t>на с</w:t>
      </w:r>
      <w:r w:rsidR="00583AFB" w:rsidRPr="00975F8A">
        <w:rPr>
          <w:rFonts w:ascii="Times New Roman" w:hAnsi="Times New Roman"/>
          <w:sz w:val="24"/>
          <w:szCs w:val="24"/>
        </w:rPr>
        <w:t xml:space="preserve">оздание резерва </w:t>
      </w:r>
      <w:r w:rsidR="00583AFB" w:rsidRPr="00706AE6">
        <w:rPr>
          <w:rFonts w:ascii="Times New Roman" w:hAnsi="Times New Roman"/>
          <w:sz w:val="24"/>
          <w:szCs w:val="24"/>
        </w:rPr>
        <w:t>материальных ресурсов</w:t>
      </w:r>
      <w:r w:rsidR="00706AE6">
        <w:rPr>
          <w:rFonts w:ascii="Times New Roman" w:hAnsi="Times New Roman"/>
          <w:sz w:val="24"/>
          <w:szCs w:val="24"/>
        </w:rPr>
        <w:t xml:space="preserve"> (кровати-раскладушки для пункта временного размещения, постеленные принадлежности)</w:t>
      </w:r>
      <w:r w:rsidR="00583AFB" w:rsidRPr="00975F8A">
        <w:rPr>
          <w:rFonts w:ascii="Times New Roman" w:hAnsi="Times New Roman"/>
          <w:sz w:val="24"/>
          <w:szCs w:val="24"/>
        </w:rPr>
        <w:t xml:space="preserve"> для предупреждения и ликвидации </w:t>
      </w:r>
      <w:r w:rsidR="00583AFB">
        <w:rPr>
          <w:rFonts w:ascii="Times New Roman" w:hAnsi="Times New Roman"/>
          <w:sz w:val="24"/>
          <w:szCs w:val="24"/>
        </w:rPr>
        <w:lastRenderedPageBreak/>
        <w:t>ч</w:t>
      </w:r>
      <w:r w:rsidR="00583AFB" w:rsidRPr="00975F8A">
        <w:rPr>
          <w:rFonts w:ascii="Times New Roman" w:hAnsi="Times New Roman"/>
          <w:sz w:val="24"/>
          <w:szCs w:val="24"/>
        </w:rPr>
        <w:t>резвычайных ситуаций природного и техногенного характера</w:t>
      </w:r>
      <w:r w:rsidR="00583AFB">
        <w:rPr>
          <w:rFonts w:ascii="Times New Roman" w:hAnsi="Times New Roman"/>
          <w:sz w:val="24"/>
          <w:szCs w:val="24"/>
        </w:rPr>
        <w:t xml:space="preserve"> </w:t>
      </w:r>
      <w:r w:rsidR="00583AFB" w:rsidRPr="00304512">
        <w:rPr>
          <w:rFonts w:ascii="Times New Roman" w:hAnsi="Times New Roman"/>
          <w:sz w:val="24"/>
          <w:szCs w:val="24"/>
        </w:rPr>
        <w:t xml:space="preserve">в объеме </w:t>
      </w:r>
      <w:r w:rsidR="00583AFB">
        <w:rPr>
          <w:rFonts w:ascii="Times New Roman" w:hAnsi="Times New Roman"/>
          <w:sz w:val="24"/>
          <w:szCs w:val="24"/>
        </w:rPr>
        <w:t>169,8 тыс. рублей или на 92,8 % от плана</w:t>
      </w:r>
      <w:r w:rsidR="00583AFB" w:rsidRPr="00975F8A">
        <w:rPr>
          <w:rFonts w:ascii="Times New Roman" w:hAnsi="Times New Roman"/>
          <w:sz w:val="24"/>
          <w:szCs w:val="24"/>
        </w:rPr>
        <w:t xml:space="preserve"> </w:t>
      </w:r>
      <w:r w:rsidR="00583AFB">
        <w:rPr>
          <w:rFonts w:ascii="Times New Roman" w:hAnsi="Times New Roman"/>
          <w:sz w:val="24"/>
          <w:szCs w:val="24"/>
        </w:rPr>
        <w:t xml:space="preserve">(план - </w:t>
      </w:r>
      <w:r w:rsidR="00583AFB" w:rsidRPr="00975F8A">
        <w:rPr>
          <w:rFonts w:ascii="Times New Roman" w:hAnsi="Times New Roman"/>
          <w:sz w:val="24"/>
          <w:szCs w:val="24"/>
        </w:rPr>
        <w:t>1</w:t>
      </w:r>
      <w:r w:rsidR="00583AFB">
        <w:rPr>
          <w:rFonts w:ascii="Times New Roman" w:hAnsi="Times New Roman"/>
          <w:sz w:val="24"/>
          <w:szCs w:val="24"/>
        </w:rPr>
        <w:t xml:space="preserve">82,9 тыс. рублей). </w:t>
      </w:r>
    </w:p>
    <w:p w:rsidR="00583AFB" w:rsidRDefault="007B071F" w:rsidP="004F46BE">
      <w:pPr>
        <w:pStyle w:val="af0"/>
        <w:numPr>
          <w:ilvl w:val="0"/>
          <w:numId w:val="19"/>
        </w:numPr>
        <w:ind w:left="0" w:right="-1" w:firstLine="567"/>
        <w:jc w:val="both"/>
        <w:rPr>
          <w:rFonts w:ascii="Times New Roman" w:hAnsi="Times New Roman"/>
          <w:sz w:val="24"/>
          <w:szCs w:val="24"/>
        </w:rPr>
      </w:pPr>
      <w:r>
        <w:rPr>
          <w:rFonts w:ascii="Times New Roman" w:hAnsi="Times New Roman"/>
          <w:sz w:val="24"/>
          <w:szCs w:val="24"/>
        </w:rPr>
        <w:t xml:space="preserve"> </w:t>
      </w:r>
      <w:r w:rsidR="00583AFB" w:rsidRPr="0008257D">
        <w:rPr>
          <w:rFonts w:ascii="Times New Roman" w:hAnsi="Times New Roman"/>
          <w:sz w:val="24"/>
          <w:szCs w:val="24"/>
        </w:rPr>
        <w:t>запланированы бюджетные ассигнования:</w:t>
      </w:r>
    </w:p>
    <w:p w:rsidR="00583AFB" w:rsidRPr="00D9419E" w:rsidRDefault="00583AFB" w:rsidP="004F46BE">
      <w:pPr>
        <w:pStyle w:val="af0"/>
        <w:ind w:left="0" w:right="-1" w:firstLine="567"/>
        <w:jc w:val="both"/>
        <w:rPr>
          <w:rFonts w:ascii="Times New Roman" w:hAnsi="Times New Roman"/>
          <w:sz w:val="24"/>
          <w:szCs w:val="24"/>
        </w:rPr>
      </w:pPr>
      <w:r w:rsidRPr="00D9419E">
        <w:rPr>
          <w:rFonts w:ascii="Times New Roman" w:hAnsi="Times New Roman"/>
          <w:sz w:val="24"/>
          <w:szCs w:val="24"/>
        </w:rPr>
        <w:t>– на приобретение учебно-методического материала для обучения населения в области ГО и ЧС в объеме 10,0 тыс. рублей;</w:t>
      </w:r>
    </w:p>
    <w:p w:rsidR="00583AFB" w:rsidRPr="00D9419E" w:rsidRDefault="00583AFB" w:rsidP="004F46BE">
      <w:pPr>
        <w:pStyle w:val="af0"/>
        <w:ind w:left="0" w:right="-1" w:firstLine="567"/>
        <w:jc w:val="both"/>
        <w:rPr>
          <w:rFonts w:ascii="Times New Roman" w:hAnsi="Times New Roman"/>
          <w:sz w:val="24"/>
          <w:szCs w:val="24"/>
        </w:rPr>
      </w:pPr>
      <w:r w:rsidRPr="00D9419E">
        <w:rPr>
          <w:rFonts w:ascii="Times New Roman" w:hAnsi="Times New Roman"/>
          <w:sz w:val="24"/>
          <w:szCs w:val="24"/>
        </w:rPr>
        <w:t xml:space="preserve">– на обеспечение безопасности людей на водных объектах (приобретение учебно-методического материала для обучения населения мерам безопасности на водных объектах, организация места массового отдыха у воды) за счет средств бюджета округа </w:t>
      </w:r>
      <w:r>
        <w:rPr>
          <w:rFonts w:ascii="Times New Roman" w:hAnsi="Times New Roman"/>
          <w:sz w:val="24"/>
          <w:szCs w:val="24"/>
        </w:rPr>
        <w:t>в объеме 261,4 тыс. рублей.</w:t>
      </w:r>
    </w:p>
    <w:p w:rsidR="00583AFB" w:rsidRPr="007317A6" w:rsidRDefault="00583AFB" w:rsidP="00583AFB">
      <w:pPr>
        <w:tabs>
          <w:tab w:val="left" w:pos="567"/>
        </w:tabs>
        <w:ind w:right="-284" w:firstLine="567"/>
        <w:rPr>
          <w:b/>
          <w:bCs/>
          <w:highlight w:val="yellow"/>
        </w:rPr>
      </w:pPr>
    </w:p>
    <w:p w:rsidR="00583AFB" w:rsidRPr="00747005" w:rsidRDefault="00583AFB" w:rsidP="00A56A45">
      <w:pPr>
        <w:tabs>
          <w:tab w:val="left" w:pos="567"/>
        </w:tabs>
        <w:ind w:right="-1"/>
        <w:jc w:val="center"/>
        <w:rPr>
          <w:b/>
          <w:bCs/>
        </w:rPr>
      </w:pPr>
      <w:r w:rsidRPr="00747005">
        <w:rPr>
          <w:b/>
          <w:bCs/>
        </w:rPr>
        <w:t>Раздел подраздел 0314</w:t>
      </w:r>
    </w:p>
    <w:p w:rsidR="00583AFB" w:rsidRPr="00747005" w:rsidRDefault="00583AFB" w:rsidP="00A56A45">
      <w:pPr>
        <w:spacing w:line="276" w:lineRule="auto"/>
        <w:ind w:right="-1"/>
        <w:jc w:val="center"/>
        <w:rPr>
          <w:b/>
          <w:bCs/>
        </w:rPr>
      </w:pPr>
      <w:r w:rsidRPr="00747005">
        <w:rPr>
          <w:b/>
          <w:bCs/>
        </w:rPr>
        <w:t>«Другие вопросы в области национальной безопасности и правоохранительной деятельности»</w:t>
      </w:r>
    </w:p>
    <w:p w:rsidR="00583AFB" w:rsidRPr="00747005" w:rsidRDefault="00583AFB" w:rsidP="0038347D">
      <w:pPr>
        <w:spacing w:line="276" w:lineRule="auto"/>
        <w:ind w:right="-1" w:firstLine="567"/>
        <w:jc w:val="both"/>
      </w:pPr>
      <w:r w:rsidRPr="00747005">
        <w:t>По данному подразделу запланированы бюджетные ассигнования:</w:t>
      </w:r>
    </w:p>
    <w:p w:rsidR="00583AFB" w:rsidRPr="00747005" w:rsidRDefault="00583AFB" w:rsidP="0038347D">
      <w:pPr>
        <w:pStyle w:val="af0"/>
        <w:numPr>
          <w:ilvl w:val="0"/>
          <w:numId w:val="3"/>
        </w:numPr>
        <w:ind w:left="0" w:right="-1" w:firstLine="567"/>
        <w:jc w:val="both"/>
        <w:rPr>
          <w:rFonts w:ascii="Times New Roman" w:hAnsi="Times New Roman"/>
          <w:sz w:val="24"/>
          <w:szCs w:val="24"/>
        </w:rPr>
      </w:pPr>
      <w:r w:rsidRPr="00747005">
        <w:rPr>
          <w:rFonts w:ascii="Times New Roman" w:hAnsi="Times New Roman"/>
          <w:sz w:val="24"/>
          <w:szCs w:val="24"/>
        </w:rPr>
        <w:t xml:space="preserve">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w:t>
      </w:r>
      <w:r>
        <w:rPr>
          <w:rFonts w:ascii="Times New Roman" w:hAnsi="Times New Roman"/>
          <w:sz w:val="24"/>
          <w:szCs w:val="24"/>
        </w:rPr>
        <w:t>округа</w:t>
      </w:r>
      <w:r w:rsidRPr="00747005">
        <w:rPr>
          <w:rFonts w:ascii="Times New Roman" w:hAnsi="Times New Roman"/>
          <w:sz w:val="24"/>
          <w:szCs w:val="24"/>
        </w:rPr>
        <w:t xml:space="preserve"> Архангельской области» в объеме 10,0 тыс. рублей на приобретение методических материалов, пособий, памяток, видеофильмов по вопросам профилактики экстремизма и предупреждения террористических актов.</w:t>
      </w:r>
    </w:p>
    <w:p w:rsidR="00583AFB" w:rsidRPr="00747005" w:rsidRDefault="00583AFB" w:rsidP="0038347D">
      <w:pPr>
        <w:pStyle w:val="af0"/>
        <w:numPr>
          <w:ilvl w:val="0"/>
          <w:numId w:val="3"/>
        </w:numPr>
        <w:spacing w:after="0"/>
        <w:ind w:left="0" w:right="-1" w:firstLine="567"/>
        <w:contextualSpacing w:val="0"/>
        <w:jc w:val="both"/>
        <w:rPr>
          <w:rFonts w:ascii="Times New Roman" w:hAnsi="Times New Roman"/>
          <w:sz w:val="24"/>
          <w:szCs w:val="24"/>
        </w:rPr>
      </w:pPr>
      <w:r w:rsidRPr="00747005">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w:t>
      </w:r>
      <w:r>
        <w:rPr>
          <w:rFonts w:ascii="Times New Roman" w:hAnsi="Times New Roman"/>
          <w:sz w:val="24"/>
          <w:szCs w:val="24"/>
        </w:rPr>
        <w:t>округа</w:t>
      </w:r>
      <w:r w:rsidRPr="00747005">
        <w:rPr>
          <w:rFonts w:ascii="Times New Roman" w:hAnsi="Times New Roman"/>
          <w:sz w:val="24"/>
          <w:szCs w:val="24"/>
        </w:rPr>
        <w:t xml:space="preserve"> Архангельской области» в объеме 2,0 тыс. рублей на разработку и распространение памяток (листовок) о действиях граждан при совершении в отношении них правонарушений.</w:t>
      </w:r>
    </w:p>
    <w:p w:rsidR="00583AFB" w:rsidRPr="007317A6" w:rsidRDefault="00583AFB" w:rsidP="00583AFB">
      <w:pPr>
        <w:ind w:right="-284" w:firstLine="567"/>
        <w:jc w:val="both"/>
        <w:rPr>
          <w:bCs/>
          <w:highlight w:val="yellow"/>
        </w:rPr>
      </w:pPr>
    </w:p>
    <w:p w:rsidR="00583AFB" w:rsidRPr="009974C1" w:rsidRDefault="00583AFB" w:rsidP="0038347D">
      <w:pPr>
        <w:spacing w:line="276" w:lineRule="auto"/>
        <w:ind w:right="-284"/>
        <w:jc w:val="center"/>
        <w:rPr>
          <w:b/>
          <w:bCs/>
        </w:rPr>
      </w:pPr>
      <w:r w:rsidRPr="009974C1">
        <w:rPr>
          <w:b/>
          <w:bCs/>
        </w:rPr>
        <w:t xml:space="preserve">Раздел 0400 </w:t>
      </w:r>
    </w:p>
    <w:p w:rsidR="00583AFB" w:rsidRPr="009974C1" w:rsidRDefault="00583AFB" w:rsidP="0038347D">
      <w:pPr>
        <w:spacing w:line="276" w:lineRule="auto"/>
        <w:ind w:right="-284"/>
        <w:jc w:val="center"/>
        <w:rPr>
          <w:b/>
          <w:bCs/>
        </w:rPr>
      </w:pPr>
      <w:r w:rsidRPr="009974C1">
        <w:rPr>
          <w:b/>
          <w:bCs/>
        </w:rPr>
        <w:t xml:space="preserve">«Национальная </w:t>
      </w:r>
      <w:r w:rsidRPr="009974C1">
        <w:rPr>
          <w:b/>
        </w:rPr>
        <w:t>экономика</w:t>
      </w:r>
      <w:r w:rsidRPr="009974C1">
        <w:rPr>
          <w:b/>
          <w:bCs/>
        </w:rPr>
        <w:t xml:space="preserve">» </w:t>
      </w:r>
    </w:p>
    <w:p w:rsidR="00583AFB" w:rsidRPr="009974C1" w:rsidRDefault="00583AFB" w:rsidP="0038347D">
      <w:pPr>
        <w:spacing w:line="276" w:lineRule="auto"/>
        <w:ind w:right="-284"/>
        <w:jc w:val="center"/>
        <w:rPr>
          <w:b/>
          <w:bCs/>
        </w:rPr>
      </w:pPr>
      <w:r w:rsidRPr="009974C1">
        <w:rPr>
          <w:b/>
          <w:bCs/>
        </w:rPr>
        <w:t xml:space="preserve">Раздел подраздел 0412 </w:t>
      </w:r>
    </w:p>
    <w:p w:rsidR="00583AFB" w:rsidRPr="009974C1" w:rsidRDefault="00583AFB" w:rsidP="0038347D">
      <w:pPr>
        <w:spacing w:after="120"/>
        <w:ind w:right="-284"/>
        <w:jc w:val="center"/>
        <w:rPr>
          <w:b/>
        </w:rPr>
      </w:pPr>
      <w:r w:rsidRPr="009974C1">
        <w:rPr>
          <w:b/>
          <w:bCs/>
        </w:rPr>
        <w:t>«</w:t>
      </w:r>
      <w:r w:rsidRPr="009974C1">
        <w:rPr>
          <w:b/>
        </w:rPr>
        <w:t>Другие вопросы в области национальной экономики»</w:t>
      </w:r>
    </w:p>
    <w:p w:rsidR="00583AFB" w:rsidRDefault="00583AFB" w:rsidP="0038347D">
      <w:pPr>
        <w:spacing w:line="276" w:lineRule="auto"/>
        <w:ind w:right="-1" w:firstLine="567"/>
        <w:jc w:val="both"/>
      </w:pPr>
      <w:proofErr w:type="gramStart"/>
      <w:r w:rsidRPr="009974C1">
        <w:t xml:space="preserve">По данному разделу подразделу 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 расходы исполнены в объеме 505,9 </w:t>
      </w:r>
      <w:r w:rsidRPr="009974C1">
        <w:rPr>
          <w:bCs/>
        </w:rPr>
        <w:t>тыс.</w:t>
      </w:r>
      <w:r w:rsidRPr="009974C1">
        <w:t xml:space="preserve"> рублей, в том числе за счет средств областного бюджета – 303,5 тыс. рублей, за счет средств бюджета округа – 202,4 тыс. рублей или на 69,5 % от плана (план – </w:t>
      </w:r>
      <w:r w:rsidRPr="009974C1">
        <w:rPr>
          <w:iCs/>
        </w:rPr>
        <w:t>727,5</w:t>
      </w:r>
      <w:r w:rsidRPr="009974C1">
        <w:t xml:space="preserve"> </w:t>
      </w:r>
      <w:r w:rsidRPr="009974C1">
        <w:rPr>
          <w:bCs/>
        </w:rPr>
        <w:t>тыс.</w:t>
      </w:r>
      <w:r w:rsidRPr="009974C1">
        <w:t xml:space="preserve"> рублей).</w:t>
      </w:r>
      <w:proofErr w:type="gramEnd"/>
      <w:r w:rsidRPr="009974C1">
        <w:t xml:space="preserve"> Произведены расходы </w:t>
      </w:r>
      <w:r w:rsidR="000104F8" w:rsidRPr="009974C1">
        <w:t xml:space="preserve">на субсидирование фактически понесенных затрат по обеспечению доставки товаров в труднодоступные населенные пункты </w:t>
      </w:r>
      <w:r w:rsidRPr="009974C1">
        <w:t>за 4 квартал 2023 г. и</w:t>
      </w:r>
      <w:r w:rsidR="000104F8">
        <w:t xml:space="preserve"> 1,</w:t>
      </w:r>
      <w:r w:rsidRPr="009974C1">
        <w:t xml:space="preserve"> </w:t>
      </w:r>
      <w:r>
        <w:t>2</w:t>
      </w:r>
      <w:r w:rsidRPr="009974C1">
        <w:t xml:space="preserve"> квартал</w:t>
      </w:r>
      <w:r w:rsidR="000104F8">
        <w:t>ы</w:t>
      </w:r>
      <w:r w:rsidRPr="009974C1">
        <w:t xml:space="preserve"> 2024 г.</w:t>
      </w:r>
    </w:p>
    <w:p w:rsidR="00583AFB" w:rsidRDefault="00583AFB" w:rsidP="00583AFB">
      <w:pPr>
        <w:ind w:right="-284" w:firstLine="567"/>
        <w:jc w:val="both"/>
      </w:pPr>
    </w:p>
    <w:p w:rsidR="00583AFB" w:rsidRPr="00256846" w:rsidRDefault="00583AFB" w:rsidP="00583AFB">
      <w:pPr>
        <w:spacing w:line="276" w:lineRule="auto"/>
        <w:ind w:right="-284" w:firstLine="567"/>
        <w:jc w:val="center"/>
        <w:rPr>
          <w:b/>
          <w:bCs/>
        </w:rPr>
      </w:pPr>
      <w:r w:rsidRPr="00256846">
        <w:rPr>
          <w:b/>
          <w:bCs/>
        </w:rPr>
        <w:t>Раздел 0</w:t>
      </w:r>
      <w:r>
        <w:rPr>
          <w:b/>
          <w:bCs/>
        </w:rPr>
        <w:t>500</w:t>
      </w:r>
      <w:r w:rsidRPr="00256846">
        <w:rPr>
          <w:b/>
          <w:bCs/>
        </w:rPr>
        <w:t xml:space="preserve"> </w:t>
      </w:r>
    </w:p>
    <w:p w:rsidR="00583AFB" w:rsidRPr="00256846" w:rsidRDefault="00583AFB" w:rsidP="00583AFB">
      <w:pPr>
        <w:spacing w:line="276" w:lineRule="auto"/>
        <w:ind w:right="-284" w:firstLine="567"/>
        <w:jc w:val="center"/>
        <w:rPr>
          <w:b/>
          <w:bCs/>
        </w:rPr>
      </w:pPr>
      <w:r w:rsidRPr="00256846">
        <w:rPr>
          <w:b/>
          <w:bCs/>
        </w:rPr>
        <w:t>«</w:t>
      </w:r>
      <w:r>
        <w:rPr>
          <w:b/>
          <w:bCs/>
        </w:rPr>
        <w:t>Жилищно-коммунальное хозяйство</w:t>
      </w:r>
      <w:r w:rsidRPr="00256846">
        <w:rPr>
          <w:b/>
          <w:bCs/>
        </w:rPr>
        <w:t xml:space="preserve">» </w:t>
      </w:r>
    </w:p>
    <w:p w:rsidR="00583AFB" w:rsidRPr="00256846" w:rsidRDefault="00583AFB" w:rsidP="00583AFB">
      <w:pPr>
        <w:spacing w:line="276" w:lineRule="auto"/>
        <w:ind w:right="-284" w:firstLine="567"/>
        <w:jc w:val="center"/>
        <w:rPr>
          <w:b/>
          <w:bCs/>
        </w:rPr>
      </w:pPr>
      <w:r w:rsidRPr="00256846">
        <w:rPr>
          <w:b/>
          <w:bCs/>
        </w:rPr>
        <w:t>Раздел подраздел 0</w:t>
      </w:r>
      <w:r>
        <w:rPr>
          <w:b/>
          <w:bCs/>
        </w:rPr>
        <w:t>501</w:t>
      </w:r>
    </w:p>
    <w:p w:rsidR="00583AFB" w:rsidRPr="004253DD" w:rsidRDefault="00583AFB" w:rsidP="00583AFB">
      <w:pPr>
        <w:spacing w:after="120"/>
        <w:ind w:right="-284" w:firstLine="567"/>
        <w:jc w:val="center"/>
        <w:rPr>
          <w:b/>
        </w:rPr>
      </w:pPr>
      <w:r w:rsidRPr="00256846">
        <w:rPr>
          <w:b/>
          <w:bCs/>
        </w:rPr>
        <w:t>«</w:t>
      </w:r>
      <w:r>
        <w:rPr>
          <w:b/>
        </w:rPr>
        <w:t>Жилищное хозяйство</w:t>
      </w:r>
      <w:r w:rsidRPr="00256846">
        <w:rPr>
          <w:b/>
        </w:rPr>
        <w:t>»</w:t>
      </w:r>
    </w:p>
    <w:p w:rsidR="00583AFB" w:rsidRPr="004C197C" w:rsidRDefault="00583AFB" w:rsidP="0038347D">
      <w:pPr>
        <w:spacing w:line="276" w:lineRule="auto"/>
        <w:ind w:right="-1" w:firstLine="567"/>
        <w:jc w:val="both"/>
      </w:pPr>
      <w:proofErr w:type="gramStart"/>
      <w:r w:rsidRPr="001D2EC3">
        <w:t xml:space="preserve">По данному разделу подразделу </w:t>
      </w:r>
      <w:r w:rsidRPr="009974C1">
        <w:t xml:space="preserve">расходы исполнены в объеме </w:t>
      </w:r>
      <w:r>
        <w:t>841,3</w:t>
      </w:r>
      <w:r w:rsidRPr="009974C1">
        <w:t xml:space="preserve"> </w:t>
      </w:r>
      <w:r w:rsidRPr="009974C1">
        <w:rPr>
          <w:bCs/>
        </w:rPr>
        <w:t>тыс.</w:t>
      </w:r>
      <w:r w:rsidRPr="009974C1">
        <w:t xml:space="preserve"> рублей, или на </w:t>
      </w:r>
      <w:r>
        <w:t>100,0</w:t>
      </w:r>
      <w:r w:rsidRPr="009974C1">
        <w:t xml:space="preserve"> % от плана</w:t>
      </w:r>
      <w:r>
        <w:t xml:space="preserve"> </w:t>
      </w:r>
      <w:r w:rsidR="0038347D">
        <w:t xml:space="preserve">и направлены </w:t>
      </w:r>
      <w:r>
        <w:t>на возврат бюджетных</w:t>
      </w:r>
      <w:r w:rsidRPr="00843933">
        <w:t xml:space="preserve"> средств в обл</w:t>
      </w:r>
      <w:r>
        <w:t>астной бюджет</w:t>
      </w:r>
      <w:r w:rsidRPr="004253DD">
        <w:t xml:space="preserve"> </w:t>
      </w:r>
      <w:r>
        <w:t xml:space="preserve">по </w:t>
      </w:r>
      <w:r w:rsidRPr="00843933">
        <w:t>треб</w:t>
      </w:r>
      <w:r>
        <w:t xml:space="preserve">ованию </w:t>
      </w:r>
      <w:r w:rsidRPr="00843933">
        <w:t>203/3784</w:t>
      </w:r>
      <w:r>
        <w:t xml:space="preserve"> </w:t>
      </w:r>
      <w:r w:rsidRPr="00843933">
        <w:t>от 13.06.</w:t>
      </w:r>
      <w:r w:rsidR="0038347D">
        <w:t>20</w:t>
      </w:r>
      <w:r w:rsidRPr="00843933">
        <w:t>24</w:t>
      </w:r>
      <w:r>
        <w:t xml:space="preserve"> в связи с </w:t>
      </w:r>
      <w:proofErr w:type="spellStart"/>
      <w:r>
        <w:t>недостижением</w:t>
      </w:r>
      <w:proofErr w:type="spellEnd"/>
      <w:r>
        <w:t xml:space="preserve"> значений </w:t>
      </w:r>
      <w:r w:rsidRPr="00843933">
        <w:t>резуль</w:t>
      </w:r>
      <w:r>
        <w:t>та</w:t>
      </w:r>
      <w:r w:rsidRPr="00843933">
        <w:t>т</w:t>
      </w:r>
      <w:r>
        <w:t>ов</w:t>
      </w:r>
      <w:r w:rsidRPr="00843933">
        <w:t xml:space="preserve"> использов</w:t>
      </w:r>
      <w:r>
        <w:t>ания</w:t>
      </w:r>
      <w:r w:rsidRPr="00843933">
        <w:t xml:space="preserve"> субсидии, предусм</w:t>
      </w:r>
      <w:r>
        <w:t xml:space="preserve">отренной соглашением </w:t>
      </w:r>
      <w:r w:rsidRPr="00843933">
        <w:t>о предоставл</w:t>
      </w:r>
      <w:r>
        <w:t>ении субсидии на реализацию мероприятий по переселению</w:t>
      </w:r>
      <w:r w:rsidR="0038347D">
        <w:t xml:space="preserve"> граждан из аварийного жилфонда</w:t>
      </w:r>
      <w:r>
        <w:t>.</w:t>
      </w:r>
      <w:proofErr w:type="gramEnd"/>
    </w:p>
    <w:p w:rsidR="00583AFB" w:rsidRPr="001D2EC3" w:rsidRDefault="00583AFB" w:rsidP="00583AFB">
      <w:pPr>
        <w:ind w:right="-284" w:firstLine="567"/>
        <w:jc w:val="both"/>
      </w:pPr>
    </w:p>
    <w:p w:rsidR="00172AF1" w:rsidRDefault="00172AF1" w:rsidP="00DE0494">
      <w:pPr>
        <w:spacing w:line="276" w:lineRule="auto"/>
        <w:ind w:right="-284"/>
        <w:jc w:val="center"/>
        <w:rPr>
          <w:b/>
          <w:bCs/>
        </w:rPr>
      </w:pPr>
    </w:p>
    <w:p w:rsidR="00172AF1" w:rsidRDefault="00172AF1" w:rsidP="00DE0494">
      <w:pPr>
        <w:spacing w:line="276" w:lineRule="auto"/>
        <w:ind w:right="-284"/>
        <w:jc w:val="center"/>
        <w:rPr>
          <w:b/>
          <w:bCs/>
        </w:rPr>
      </w:pPr>
    </w:p>
    <w:p w:rsidR="00172AF1" w:rsidRDefault="00172AF1" w:rsidP="00DE0494">
      <w:pPr>
        <w:spacing w:line="276" w:lineRule="auto"/>
        <w:ind w:right="-284"/>
        <w:jc w:val="center"/>
        <w:rPr>
          <w:b/>
          <w:bCs/>
        </w:rPr>
      </w:pPr>
    </w:p>
    <w:p w:rsidR="00583AFB" w:rsidRPr="001D2EC3" w:rsidRDefault="00583AFB" w:rsidP="00DE0494">
      <w:pPr>
        <w:spacing w:line="276" w:lineRule="auto"/>
        <w:ind w:right="-284"/>
        <w:jc w:val="center"/>
        <w:rPr>
          <w:b/>
          <w:bCs/>
        </w:rPr>
      </w:pPr>
      <w:r w:rsidRPr="001D2EC3">
        <w:rPr>
          <w:b/>
          <w:bCs/>
        </w:rPr>
        <w:lastRenderedPageBreak/>
        <w:t>Раздел 0700</w:t>
      </w:r>
    </w:p>
    <w:p w:rsidR="00583AFB" w:rsidRPr="001D2EC3" w:rsidRDefault="00583AFB" w:rsidP="00DE0494">
      <w:pPr>
        <w:spacing w:line="276" w:lineRule="auto"/>
        <w:ind w:right="-284"/>
        <w:jc w:val="center"/>
        <w:rPr>
          <w:b/>
          <w:bCs/>
        </w:rPr>
      </w:pPr>
      <w:r w:rsidRPr="001D2EC3">
        <w:rPr>
          <w:b/>
          <w:bCs/>
        </w:rPr>
        <w:t xml:space="preserve">«Образование» </w:t>
      </w:r>
    </w:p>
    <w:p w:rsidR="00583AFB" w:rsidRPr="001D2EC3" w:rsidRDefault="00583AFB" w:rsidP="00DE0494">
      <w:pPr>
        <w:ind w:right="-284"/>
        <w:jc w:val="center"/>
        <w:rPr>
          <w:b/>
          <w:bCs/>
        </w:rPr>
      </w:pPr>
      <w:r w:rsidRPr="001D2EC3">
        <w:rPr>
          <w:rFonts w:ascii="Times New Roman CYR" w:hAnsi="Times New Roman CYR" w:cs="Times New Roman CYR"/>
          <w:b/>
          <w:bCs/>
        </w:rPr>
        <w:t>Раздел</w:t>
      </w:r>
      <w:r w:rsidRPr="001D2EC3">
        <w:rPr>
          <w:b/>
          <w:bCs/>
        </w:rPr>
        <w:t xml:space="preserve"> подраздел 0705 </w:t>
      </w:r>
    </w:p>
    <w:p w:rsidR="00583AFB" w:rsidRPr="001D2EC3" w:rsidRDefault="00583AFB" w:rsidP="00DE0494">
      <w:pPr>
        <w:ind w:right="-284"/>
        <w:jc w:val="center"/>
        <w:rPr>
          <w:b/>
        </w:rPr>
      </w:pPr>
      <w:r w:rsidRPr="001D2EC3">
        <w:rPr>
          <w:b/>
          <w:bCs/>
        </w:rPr>
        <w:t>«</w:t>
      </w:r>
      <w:r w:rsidRPr="001D2EC3">
        <w:rPr>
          <w:b/>
        </w:rPr>
        <w:t>Профессиональная подготовка, переподготовка и повышение квалификации»</w:t>
      </w:r>
    </w:p>
    <w:p w:rsidR="00583AFB" w:rsidRPr="00FF4001" w:rsidRDefault="00583AFB" w:rsidP="00DE0494">
      <w:pPr>
        <w:spacing w:before="120" w:line="276" w:lineRule="auto"/>
        <w:ind w:right="-1" w:firstLine="567"/>
        <w:jc w:val="both"/>
      </w:pPr>
      <w:proofErr w:type="gramStart"/>
      <w:r w:rsidRPr="00FF4001">
        <w:t xml:space="preserve">По данному разделу подразделу в рамках </w:t>
      </w:r>
      <w:proofErr w:type="spellStart"/>
      <w:r w:rsidRPr="00FF4001">
        <w:t>непрограммной</w:t>
      </w:r>
      <w:proofErr w:type="spellEnd"/>
      <w:r w:rsidRPr="00FF4001">
        <w:t xml:space="preserve"> деятельности за счет средств бюджета округа расходы исполнены в объеме 40,5 </w:t>
      </w:r>
      <w:r w:rsidRPr="00FF4001">
        <w:rPr>
          <w:bCs/>
        </w:rPr>
        <w:t>тыс.</w:t>
      </w:r>
      <w:r w:rsidRPr="00FF4001">
        <w:t xml:space="preserve"> рублей или на 32,3 % от плана (план – </w:t>
      </w:r>
      <w:r w:rsidRPr="00FF4001">
        <w:rPr>
          <w:iCs/>
        </w:rPr>
        <w:t>125,5</w:t>
      </w:r>
      <w:r w:rsidRPr="00FF4001">
        <w:t xml:space="preserve"> </w:t>
      </w:r>
      <w:r w:rsidRPr="00FF4001">
        <w:rPr>
          <w:bCs/>
        </w:rPr>
        <w:t>тыс.</w:t>
      </w:r>
      <w:r w:rsidRPr="00FF4001">
        <w:t xml:space="preserve"> рублей), и направлены на содержание и обеспечение деятельности администрации Котласского муниципального округа Архангельской области</w:t>
      </w:r>
      <w:r w:rsidR="00B25173">
        <w:t xml:space="preserve"> и на выполнение </w:t>
      </w:r>
      <w:proofErr w:type="spellStart"/>
      <w:r w:rsidR="00B25173">
        <w:t>фукций</w:t>
      </w:r>
      <w:proofErr w:type="spellEnd"/>
      <w:r w:rsidR="00B25173">
        <w:t xml:space="preserve">  МКУ «Архивно-административная часть»</w:t>
      </w:r>
      <w:r w:rsidRPr="00FF4001">
        <w:rPr>
          <w:bCs/>
        </w:rPr>
        <w:t xml:space="preserve"> в части </w:t>
      </w:r>
      <w:r w:rsidRPr="00FF4001">
        <w:t>образовательных услуг по профессиональной подготовке, переподготовке и повышению квалификации.</w:t>
      </w:r>
      <w:proofErr w:type="gramEnd"/>
    </w:p>
    <w:p w:rsidR="00583AFB" w:rsidRPr="00FF4001" w:rsidRDefault="00583AFB" w:rsidP="00583AFB">
      <w:pPr>
        <w:spacing w:line="276" w:lineRule="auto"/>
        <w:ind w:right="-284" w:firstLine="567"/>
        <w:jc w:val="both"/>
        <w:rPr>
          <w:b/>
          <w:bCs/>
        </w:rPr>
      </w:pPr>
    </w:p>
    <w:p w:rsidR="00583AFB" w:rsidRPr="00FF4001" w:rsidRDefault="00583AFB" w:rsidP="00DE0494">
      <w:pPr>
        <w:spacing w:line="276" w:lineRule="auto"/>
        <w:ind w:right="-1"/>
        <w:jc w:val="center"/>
        <w:rPr>
          <w:b/>
          <w:bCs/>
        </w:rPr>
      </w:pPr>
      <w:r w:rsidRPr="00FF4001">
        <w:rPr>
          <w:b/>
          <w:bCs/>
        </w:rPr>
        <w:t>Раздел 1000 «Социальная политика»</w:t>
      </w:r>
    </w:p>
    <w:p w:rsidR="00583AFB" w:rsidRPr="00FF4001" w:rsidRDefault="00583AFB" w:rsidP="00DE0494">
      <w:pPr>
        <w:spacing w:line="276" w:lineRule="auto"/>
        <w:ind w:right="-1" w:firstLine="567"/>
        <w:jc w:val="both"/>
      </w:pPr>
      <w:r w:rsidRPr="00FF4001">
        <w:t xml:space="preserve">По данному разделу расходы исполнены в объеме </w:t>
      </w:r>
      <w:r w:rsidRPr="00FF4001">
        <w:rPr>
          <w:iCs/>
        </w:rPr>
        <w:t xml:space="preserve">3 694,5 </w:t>
      </w:r>
      <w:r w:rsidRPr="00FF4001">
        <w:rPr>
          <w:bCs/>
        </w:rPr>
        <w:t>тыс.</w:t>
      </w:r>
      <w:r w:rsidRPr="00FF4001">
        <w:t xml:space="preserve"> рублей или на 79 % от плана (план – </w:t>
      </w:r>
      <w:r w:rsidRPr="00FF4001">
        <w:rPr>
          <w:iCs/>
        </w:rPr>
        <w:t>4</w:t>
      </w:r>
      <w:r>
        <w:rPr>
          <w:iCs/>
        </w:rPr>
        <w:t xml:space="preserve"> </w:t>
      </w:r>
      <w:r w:rsidRPr="00FF4001">
        <w:rPr>
          <w:iCs/>
        </w:rPr>
        <w:t>678,5</w:t>
      </w:r>
      <w:r w:rsidRPr="00FF4001">
        <w:t xml:space="preserve"> </w:t>
      </w:r>
      <w:r w:rsidRPr="00FF4001">
        <w:rPr>
          <w:bCs/>
        </w:rPr>
        <w:t>тыс.</w:t>
      </w:r>
      <w:r w:rsidRPr="00FF4001">
        <w:t xml:space="preserve"> рублей).</w:t>
      </w:r>
    </w:p>
    <w:p w:rsidR="00583AFB" w:rsidRPr="007317A6" w:rsidRDefault="00583AFB" w:rsidP="00583AFB">
      <w:pPr>
        <w:ind w:right="-284" w:firstLine="567"/>
        <w:jc w:val="both"/>
        <w:rPr>
          <w:highlight w:val="yellow"/>
        </w:rPr>
      </w:pPr>
    </w:p>
    <w:p w:rsidR="00583AFB" w:rsidRPr="0098027E" w:rsidRDefault="00583AFB" w:rsidP="00686813">
      <w:pPr>
        <w:ind w:right="-1"/>
        <w:jc w:val="center"/>
        <w:rPr>
          <w:b/>
          <w:bCs/>
        </w:rPr>
      </w:pPr>
      <w:r w:rsidRPr="0098027E">
        <w:rPr>
          <w:b/>
          <w:bCs/>
        </w:rPr>
        <w:t xml:space="preserve">Раздел подраздел </w:t>
      </w:r>
    </w:p>
    <w:p w:rsidR="00583AFB" w:rsidRPr="0098027E" w:rsidRDefault="00583AFB" w:rsidP="00686813">
      <w:pPr>
        <w:ind w:right="-1"/>
        <w:jc w:val="center"/>
        <w:rPr>
          <w:b/>
          <w:bCs/>
        </w:rPr>
      </w:pPr>
      <w:r w:rsidRPr="0098027E">
        <w:rPr>
          <w:b/>
          <w:bCs/>
        </w:rPr>
        <w:t>1001 «Пенсионное обеспечение» и 1003 «Социальное обеспечение населения»</w:t>
      </w:r>
    </w:p>
    <w:p w:rsidR="00583AFB" w:rsidRPr="0098027E" w:rsidRDefault="00583AFB" w:rsidP="00583AFB">
      <w:pPr>
        <w:spacing w:before="120" w:line="276" w:lineRule="auto"/>
        <w:ind w:right="-284" w:firstLine="567"/>
        <w:jc w:val="both"/>
      </w:pPr>
      <w:r w:rsidRPr="0098027E">
        <w:t xml:space="preserve">1. В рамках муниципальной программы «Социальная поддержка населения в </w:t>
      </w:r>
      <w:proofErr w:type="spellStart"/>
      <w:r w:rsidRPr="0098027E">
        <w:t>Котласском</w:t>
      </w:r>
      <w:proofErr w:type="spellEnd"/>
      <w:r w:rsidRPr="0098027E">
        <w:t xml:space="preserve"> муниципальном округе Архангельской области» по подразделам 1001 и 1003 произведены выплаты:</w:t>
      </w:r>
    </w:p>
    <w:tbl>
      <w:tblPr>
        <w:tblW w:w="10168"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0"/>
        <w:gridCol w:w="709"/>
        <w:gridCol w:w="803"/>
        <w:gridCol w:w="1369"/>
        <w:gridCol w:w="1418"/>
        <w:gridCol w:w="1209"/>
      </w:tblGrid>
      <w:tr w:rsidR="00583AFB" w:rsidRPr="007317A6" w:rsidTr="00686813">
        <w:trPr>
          <w:trHeight w:val="653"/>
          <w:jc w:val="center"/>
        </w:trPr>
        <w:tc>
          <w:tcPr>
            <w:tcW w:w="4660" w:type="dxa"/>
            <w:noWrap/>
            <w:vAlign w:val="center"/>
          </w:tcPr>
          <w:p w:rsidR="00583AFB" w:rsidRPr="0098027E" w:rsidRDefault="00583AFB" w:rsidP="00686813">
            <w:pPr>
              <w:ind w:right="-284"/>
              <w:jc w:val="center"/>
              <w:rPr>
                <w:sz w:val="18"/>
                <w:szCs w:val="18"/>
              </w:rPr>
            </w:pPr>
            <w:r w:rsidRPr="0098027E">
              <w:rPr>
                <w:sz w:val="18"/>
                <w:szCs w:val="18"/>
              </w:rPr>
              <w:t>Наименование показателя</w:t>
            </w:r>
          </w:p>
        </w:tc>
        <w:tc>
          <w:tcPr>
            <w:tcW w:w="709" w:type="dxa"/>
            <w:vAlign w:val="center"/>
          </w:tcPr>
          <w:p w:rsidR="00583AFB" w:rsidRPr="0098027E" w:rsidRDefault="00583AFB" w:rsidP="00686813">
            <w:pPr>
              <w:ind w:right="-284"/>
              <w:rPr>
                <w:sz w:val="18"/>
                <w:szCs w:val="18"/>
              </w:rPr>
            </w:pPr>
            <w:r w:rsidRPr="0098027E">
              <w:rPr>
                <w:sz w:val="18"/>
                <w:szCs w:val="18"/>
              </w:rPr>
              <w:t>Ра</w:t>
            </w:r>
            <w:proofErr w:type="gramStart"/>
            <w:r w:rsidRPr="0098027E">
              <w:rPr>
                <w:sz w:val="18"/>
                <w:szCs w:val="18"/>
              </w:rPr>
              <w:t>з-</w:t>
            </w:r>
            <w:proofErr w:type="gramEnd"/>
            <w:r w:rsidRPr="0098027E">
              <w:rPr>
                <w:sz w:val="18"/>
                <w:szCs w:val="18"/>
              </w:rPr>
              <w:br/>
              <w:t>дел</w:t>
            </w:r>
          </w:p>
        </w:tc>
        <w:tc>
          <w:tcPr>
            <w:tcW w:w="803" w:type="dxa"/>
            <w:vAlign w:val="center"/>
          </w:tcPr>
          <w:p w:rsidR="00583AFB" w:rsidRPr="0098027E" w:rsidRDefault="00583AFB" w:rsidP="00686813">
            <w:pPr>
              <w:ind w:right="-284"/>
              <w:rPr>
                <w:sz w:val="18"/>
                <w:szCs w:val="18"/>
              </w:rPr>
            </w:pPr>
            <w:r w:rsidRPr="0098027E">
              <w:rPr>
                <w:sz w:val="18"/>
                <w:szCs w:val="18"/>
              </w:rPr>
              <w:t>По</w:t>
            </w:r>
            <w:proofErr w:type="gramStart"/>
            <w:r w:rsidRPr="0098027E">
              <w:rPr>
                <w:sz w:val="18"/>
                <w:szCs w:val="18"/>
              </w:rPr>
              <w:t>д-</w:t>
            </w:r>
            <w:proofErr w:type="gramEnd"/>
            <w:r w:rsidRPr="0098027E">
              <w:rPr>
                <w:sz w:val="18"/>
                <w:szCs w:val="18"/>
              </w:rPr>
              <w:br/>
              <w:t>раз-</w:t>
            </w:r>
            <w:r w:rsidRPr="0098027E">
              <w:rPr>
                <w:sz w:val="18"/>
                <w:szCs w:val="18"/>
              </w:rPr>
              <w:br/>
              <w:t>дел</w:t>
            </w:r>
          </w:p>
        </w:tc>
        <w:tc>
          <w:tcPr>
            <w:tcW w:w="1369" w:type="dxa"/>
            <w:vAlign w:val="center"/>
          </w:tcPr>
          <w:p w:rsidR="00583AFB" w:rsidRPr="0098027E" w:rsidRDefault="00583AFB" w:rsidP="00686813">
            <w:pPr>
              <w:jc w:val="center"/>
              <w:rPr>
                <w:sz w:val="18"/>
                <w:szCs w:val="18"/>
              </w:rPr>
            </w:pPr>
            <w:r w:rsidRPr="0098027E">
              <w:rPr>
                <w:sz w:val="18"/>
                <w:szCs w:val="18"/>
              </w:rPr>
              <w:t>План на 2024г</w:t>
            </w:r>
          </w:p>
          <w:p w:rsidR="00583AFB" w:rsidRPr="0098027E" w:rsidRDefault="00583AFB" w:rsidP="00686813">
            <w:pPr>
              <w:jc w:val="center"/>
              <w:rPr>
                <w:sz w:val="18"/>
                <w:szCs w:val="18"/>
              </w:rPr>
            </w:pPr>
            <w:r w:rsidRPr="0098027E">
              <w:rPr>
                <w:sz w:val="18"/>
                <w:szCs w:val="18"/>
              </w:rPr>
              <w:t>тыс. рублей</w:t>
            </w:r>
          </w:p>
        </w:tc>
        <w:tc>
          <w:tcPr>
            <w:tcW w:w="1418" w:type="dxa"/>
            <w:vAlign w:val="center"/>
          </w:tcPr>
          <w:p w:rsidR="00583AFB" w:rsidRPr="0098027E" w:rsidRDefault="00583AFB" w:rsidP="00686813">
            <w:pPr>
              <w:jc w:val="center"/>
              <w:rPr>
                <w:sz w:val="18"/>
                <w:szCs w:val="18"/>
              </w:rPr>
            </w:pPr>
            <w:r w:rsidRPr="0098027E">
              <w:rPr>
                <w:sz w:val="18"/>
                <w:szCs w:val="18"/>
              </w:rPr>
              <w:t>Исполнено</w:t>
            </w:r>
          </w:p>
          <w:p w:rsidR="00583AFB" w:rsidRPr="0098027E" w:rsidRDefault="00583AFB" w:rsidP="00686813">
            <w:pPr>
              <w:ind w:right="34"/>
              <w:jc w:val="center"/>
              <w:rPr>
                <w:sz w:val="18"/>
                <w:szCs w:val="18"/>
              </w:rPr>
            </w:pPr>
            <w:r w:rsidRPr="0098027E">
              <w:rPr>
                <w:sz w:val="18"/>
                <w:szCs w:val="18"/>
              </w:rPr>
              <w:t xml:space="preserve">за </w:t>
            </w:r>
            <w:r>
              <w:rPr>
                <w:sz w:val="18"/>
                <w:szCs w:val="18"/>
              </w:rPr>
              <w:t>9 месяцев</w:t>
            </w:r>
            <w:r w:rsidRPr="0098027E">
              <w:rPr>
                <w:sz w:val="18"/>
                <w:szCs w:val="18"/>
              </w:rPr>
              <w:t xml:space="preserve"> 2024 г</w:t>
            </w:r>
          </w:p>
          <w:p w:rsidR="00583AFB" w:rsidRPr="0098027E" w:rsidRDefault="00583AFB" w:rsidP="00686813">
            <w:pPr>
              <w:ind w:right="34"/>
              <w:jc w:val="center"/>
              <w:rPr>
                <w:sz w:val="18"/>
                <w:szCs w:val="18"/>
              </w:rPr>
            </w:pPr>
            <w:r w:rsidRPr="0098027E">
              <w:rPr>
                <w:sz w:val="18"/>
                <w:szCs w:val="18"/>
              </w:rPr>
              <w:t>тыс. рублей</w:t>
            </w:r>
          </w:p>
        </w:tc>
        <w:tc>
          <w:tcPr>
            <w:tcW w:w="1209" w:type="dxa"/>
            <w:noWrap/>
            <w:vAlign w:val="center"/>
          </w:tcPr>
          <w:p w:rsidR="00583AFB" w:rsidRPr="0098027E" w:rsidRDefault="00583AFB" w:rsidP="00686813">
            <w:pPr>
              <w:jc w:val="center"/>
              <w:rPr>
                <w:sz w:val="18"/>
                <w:szCs w:val="18"/>
              </w:rPr>
            </w:pPr>
            <w:r w:rsidRPr="0098027E">
              <w:rPr>
                <w:sz w:val="18"/>
                <w:szCs w:val="18"/>
              </w:rPr>
              <w:t>%</w:t>
            </w:r>
          </w:p>
          <w:p w:rsidR="00583AFB" w:rsidRPr="0098027E" w:rsidRDefault="00583AFB" w:rsidP="00686813">
            <w:pPr>
              <w:jc w:val="center"/>
              <w:rPr>
                <w:sz w:val="18"/>
                <w:szCs w:val="18"/>
              </w:rPr>
            </w:pPr>
            <w:r w:rsidRPr="0098027E">
              <w:rPr>
                <w:sz w:val="18"/>
                <w:szCs w:val="18"/>
              </w:rPr>
              <w:t>исполнения</w:t>
            </w:r>
          </w:p>
        </w:tc>
      </w:tr>
      <w:tr w:rsidR="00583AFB" w:rsidRPr="007317A6" w:rsidTr="00686813">
        <w:trPr>
          <w:trHeight w:val="662"/>
          <w:jc w:val="center"/>
        </w:trPr>
        <w:tc>
          <w:tcPr>
            <w:tcW w:w="4660" w:type="dxa"/>
            <w:vAlign w:val="center"/>
          </w:tcPr>
          <w:p w:rsidR="00583AFB" w:rsidRPr="0098027E" w:rsidRDefault="00583AFB" w:rsidP="00686813">
            <w:pPr>
              <w:ind w:right="-284"/>
              <w:rPr>
                <w:b/>
                <w:bCs/>
                <w:sz w:val="18"/>
                <w:szCs w:val="18"/>
              </w:rPr>
            </w:pPr>
            <w:r w:rsidRPr="0098027E">
              <w:rPr>
                <w:b/>
                <w:bCs/>
                <w:sz w:val="18"/>
                <w:szCs w:val="18"/>
              </w:rPr>
              <w:t xml:space="preserve">Муниципальная программа «Социальная поддержка населения в </w:t>
            </w:r>
            <w:proofErr w:type="spellStart"/>
            <w:r w:rsidRPr="0098027E">
              <w:rPr>
                <w:b/>
                <w:bCs/>
                <w:sz w:val="18"/>
                <w:szCs w:val="18"/>
              </w:rPr>
              <w:t>Котласском</w:t>
            </w:r>
            <w:proofErr w:type="spellEnd"/>
            <w:r w:rsidRPr="0098027E">
              <w:rPr>
                <w:b/>
                <w:bCs/>
                <w:sz w:val="18"/>
                <w:szCs w:val="18"/>
              </w:rPr>
              <w:t xml:space="preserve"> </w:t>
            </w:r>
            <w:proofErr w:type="gramStart"/>
            <w:r w:rsidRPr="0098027E">
              <w:rPr>
                <w:b/>
                <w:bCs/>
                <w:sz w:val="18"/>
                <w:szCs w:val="18"/>
              </w:rPr>
              <w:t>муниципальном</w:t>
            </w:r>
            <w:proofErr w:type="gramEnd"/>
            <w:r w:rsidRPr="0098027E">
              <w:rPr>
                <w:b/>
                <w:bCs/>
                <w:sz w:val="18"/>
                <w:szCs w:val="18"/>
              </w:rPr>
              <w:t xml:space="preserve"> округа Архангельской области»</w:t>
            </w:r>
          </w:p>
        </w:tc>
        <w:tc>
          <w:tcPr>
            <w:tcW w:w="709" w:type="dxa"/>
            <w:vAlign w:val="center"/>
          </w:tcPr>
          <w:p w:rsidR="00583AFB" w:rsidRPr="0098027E" w:rsidRDefault="00583AFB" w:rsidP="00D20B7C">
            <w:pPr>
              <w:ind w:right="-284"/>
              <w:jc w:val="center"/>
              <w:rPr>
                <w:b/>
                <w:bCs/>
                <w:sz w:val="18"/>
                <w:szCs w:val="18"/>
              </w:rPr>
            </w:pPr>
            <w:r w:rsidRPr="0098027E">
              <w:rPr>
                <w:b/>
                <w:bCs/>
                <w:sz w:val="18"/>
                <w:szCs w:val="18"/>
              </w:rPr>
              <w:t> </w:t>
            </w:r>
          </w:p>
        </w:tc>
        <w:tc>
          <w:tcPr>
            <w:tcW w:w="803" w:type="dxa"/>
            <w:vAlign w:val="center"/>
          </w:tcPr>
          <w:p w:rsidR="00583AFB" w:rsidRPr="0098027E" w:rsidRDefault="00583AFB" w:rsidP="00D20B7C">
            <w:pPr>
              <w:ind w:right="-284"/>
              <w:jc w:val="center"/>
              <w:rPr>
                <w:b/>
                <w:bCs/>
                <w:sz w:val="18"/>
                <w:szCs w:val="18"/>
              </w:rPr>
            </w:pPr>
            <w:r w:rsidRPr="0098027E">
              <w:rPr>
                <w:b/>
                <w:bCs/>
                <w:sz w:val="18"/>
                <w:szCs w:val="18"/>
              </w:rPr>
              <w:t> </w:t>
            </w:r>
          </w:p>
        </w:tc>
        <w:tc>
          <w:tcPr>
            <w:tcW w:w="1369" w:type="dxa"/>
            <w:noWrap/>
            <w:vAlign w:val="center"/>
          </w:tcPr>
          <w:p w:rsidR="00583AFB" w:rsidRPr="0098027E" w:rsidRDefault="00583AFB" w:rsidP="00D20B7C">
            <w:pPr>
              <w:ind w:right="-284"/>
              <w:jc w:val="center"/>
              <w:rPr>
                <w:b/>
                <w:bCs/>
                <w:sz w:val="18"/>
                <w:szCs w:val="18"/>
              </w:rPr>
            </w:pPr>
          </w:p>
        </w:tc>
        <w:tc>
          <w:tcPr>
            <w:tcW w:w="1418" w:type="dxa"/>
            <w:noWrap/>
            <w:vAlign w:val="center"/>
          </w:tcPr>
          <w:p w:rsidR="00583AFB" w:rsidRPr="0098027E" w:rsidRDefault="00583AFB" w:rsidP="00D20B7C">
            <w:pPr>
              <w:ind w:right="-284"/>
              <w:jc w:val="center"/>
              <w:rPr>
                <w:b/>
                <w:bCs/>
                <w:sz w:val="18"/>
                <w:szCs w:val="18"/>
              </w:rPr>
            </w:pPr>
          </w:p>
        </w:tc>
        <w:tc>
          <w:tcPr>
            <w:tcW w:w="1209" w:type="dxa"/>
            <w:noWrap/>
            <w:vAlign w:val="center"/>
          </w:tcPr>
          <w:p w:rsidR="00583AFB" w:rsidRPr="0098027E" w:rsidRDefault="00583AFB" w:rsidP="00D20B7C">
            <w:pPr>
              <w:ind w:right="-284"/>
              <w:jc w:val="center"/>
              <w:rPr>
                <w:b/>
                <w:bCs/>
                <w:sz w:val="18"/>
                <w:szCs w:val="18"/>
              </w:rPr>
            </w:pPr>
          </w:p>
        </w:tc>
      </w:tr>
      <w:tr w:rsidR="00583AFB" w:rsidRPr="007317A6" w:rsidTr="00686813">
        <w:trPr>
          <w:trHeight w:val="267"/>
          <w:jc w:val="center"/>
        </w:trPr>
        <w:tc>
          <w:tcPr>
            <w:tcW w:w="4660" w:type="dxa"/>
            <w:vAlign w:val="center"/>
          </w:tcPr>
          <w:p w:rsidR="00583AFB" w:rsidRPr="0098027E" w:rsidRDefault="00583AFB" w:rsidP="00686813">
            <w:pPr>
              <w:ind w:right="-284"/>
              <w:outlineLvl w:val="1"/>
              <w:rPr>
                <w:b/>
                <w:bCs/>
                <w:sz w:val="18"/>
                <w:szCs w:val="18"/>
              </w:rPr>
            </w:pPr>
            <w:r w:rsidRPr="0098027E">
              <w:rPr>
                <w:b/>
                <w:bCs/>
                <w:sz w:val="18"/>
                <w:szCs w:val="18"/>
              </w:rPr>
              <w:t>Пенсионное обеспечение</w:t>
            </w:r>
          </w:p>
        </w:tc>
        <w:tc>
          <w:tcPr>
            <w:tcW w:w="709" w:type="dxa"/>
            <w:noWrap/>
            <w:vAlign w:val="center"/>
          </w:tcPr>
          <w:p w:rsidR="00583AFB" w:rsidRPr="0098027E" w:rsidRDefault="00583AFB" w:rsidP="00D20B7C">
            <w:pPr>
              <w:ind w:right="-284"/>
              <w:outlineLvl w:val="1"/>
              <w:rPr>
                <w:b/>
                <w:bCs/>
                <w:sz w:val="18"/>
                <w:szCs w:val="18"/>
              </w:rPr>
            </w:pPr>
            <w:r w:rsidRPr="0098027E">
              <w:rPr>
                <w:b/>
                <w:bCs/>
                <w:sz w:val="18"/>
                <w:szCs w:val="18"/>
              </w:rPr>
              <w:t>10</w:t>
            </w:r>
          </w:p>
        </w:tc>
        <w:tc>
          <w:tcPr>
            <w:tcW w:w="803" w:type="dxa"/>
            <w:noWrap/>
            <w:vAlign w:val="center"/>
          </w:tcPr>
          <w:p w:rsidR="00583AFB" w:rsidRPr="0098027E" w:rsidRDefault="00583AFB" w:rsidP="00D20B7C">
            <w:pPr>
              <w:ind w:right="-284"/>
              <w:outlineLvl w:val="1"/>
              <w:rPr>
                <w:b/>
                <w:bCs/>
                <w:sz w:val="20"/>
                <w:szCs w:val="20"/>
              </w:rPr>
            </w:pPr>
            <w:r w:rsidRPr="0098027E">
              <w:rPr>
                <w:b/>
                <w:bCs/>
                <w:sz w:val="20"/>
                <w:szCs w:val="20"/>
              </w:rPr>
              <w:t>01</w:t>
            </w:r>
          </w:p>
        </w:tc>
        <w:tc>
          <w:tcPr>
            <w:tcW w:w="1369" w:type="dxa"/>
            <w:noWrap/>
            <w:vAlign w:val="center"/>
          </w:tcPr>
          <w:p w:rsidR="00583AFB" w:rsidRPr="0098027E" w:rsidRDefault="00583AFB" w:rsidP="00D20B7C">
            <w:pPr>
              <w:jc w:val="center"/>
              <w:rPr>
                <w:b/>
                <w:bCs/>
                <w:sz w:val="20"/>
                <w:szCs w:val="20"/>
              </w:rPr>
            </w:pPr>
            <w:r w:rsidRPr="0098027E">
              <w:rPr>
                <w:b/>
                <w:sz w:val="20"/>
                <w:szCs w:val="20"/>
              </w:rPr>
              <w:t>1 556,0</w:t>
            </w:r>
          </w:p>
        </w:tc>
        <w:tc>
          <w:tcPr>
            <w:tcW w:w="1418" w:type="dxa"/>
            <w:noWrap/>
            <w:vAlign w:val="center"/>
          </w:tcPr>
          <w:p w:rsidR="00583AFB" w:rsidRPr="0098027E" w:rsidRDefault="00583AFB" w:rsidP="00D20B7C">
            <w:pPr>
              <w:jc w:val="center"/>
              <w:rPr>
                <w:b/>
                <w:bCs/>
                <w:sz w:val="20"/>
                <w:szCs w:val="20"/>
              </w:rPr>
            </w:pPr>
            <w:r w:rsidRPr="0098027E">
              <w:rPr>
                <w:b/>
                <w:bCs/>
                <w:sz w:val="20"/>
                <w:szCs w:val="20"/>
              </w:rPr>
              <w:t>1 083,7</w:t>
            </w:r>
          </w:p>
        </w:tc>
        <w:tc>
          <w:tcPr>
            <w:tcW w:w="1209" w:type="dxa"/>
            <w:noWrap/>
            <w:vAlign w:val="center"/>
          </w:tcPr>
          <w:p w:rsidR="00583AFB" w:rsidRPr="0098027E" w:rsidRDefault="00583AFB" w:rsidP="00D20B7C">
            <w:pPr>
              <w:jc w:val="center"/>
              <w:outlineLvl w:val="1"/>
              <w:rPr>
                <w:b/>
                <w:bCs/>
                <w:sz w:val="18"/>
                <w:szCs w:val="18"/>
              </w:rPr>
            </w:pPr>
            <w:r>
              <w:rPr>
                <w:b/>
                <w:bCs/>
                <w:sz w:val="18"/>
                <w:szCs w:val="18"/>
              </w:rPr>
              <w:t>69,6</w:t>
            </w:r>
          </w:p>
        </w:tc>
      </w:tr>
      <w:tr w:rsidR="00583AFB" w:rsidRPr="007317A6" w:rsidTr="00686813">
        <w:trPr>
          <w:trHeight w:val="1027"/>
          <w:jc w:val="center"/>
        </w:trPr>
        <w:tc>
          <w:tcPr>
            <w:tcW w:w="4660" w:type="dxa"/>
            <w:vAlign w:val="center"/>
          </w:tcPr>
          <w:p w:rsidR="00583AFB" w:rsidRPr="0098027E" w:rsidRDefault="00583AFB" w:rsidP="00686813">
            <w:pPr>
              <w:ind w:right="-284"/>
              <w:outlineLvl w:val="3"/>
              <w:rPr>
                <w:sz w:val="18"/>
                <w:szCs w:val="18"/>
              </w:rPr>
            </w:pPr>
            <w:r w:rsidRPr="0098027E">
              <w:rPr>
                <w:sz w:val="18"/>
                <w:szCs w:val="18"/>
              </w:rPr>
              <w:t xml:space="preserve">Пенсия за выслугу лет лицам, замещавшим на постоянной основе муниципальные должности в органах местного самоуправления </w:t>
            </w:r>
            <w:proofErr w:type="spellStart"/>
            <w:r w:rsidRPr="0098027E">
              <w:rPr>
                <w:sz w:val="18"/>
                <w:szCs w:val="18"/>
              </w:rPr>
              <w:t>Котласский</w:t>
            </w:r>
            <w:proofErr w:type="spellEnd"/>
            <w:r w:rsidRPr="0098027E">
              <w:rPr>
                <w:sz w:val="18"/>
                <w:szCs w:val="18"/>
              </w:rPr>
              <w:t xml:space="preserve"> муниципальный округ Архангельской области  и лицам, замещавшим должности муниципальной службы в органах местного самоуправления </w:t>
            </w:r>
            <w:proofErr w:type="spellStart"/>
            <w:r w:rsidRPr="0098027E">
              <w:rPr>
                <w:sz w:val="18"/>
                <w:szCs w:val="18"/>
              </w:rPr>
              <w:t>Котласский</w:t>
            </w:r>
            <w:proofErr w:type="spellEnd"/>
            <w:r w:rsidRPr="0098027E">
              <w:rPr>
                <w:sz w:val="18"/>
                <w:szCs w:val="18"/>
              </w:rPr>
              <w:t xml:space="preserve"> муниципальный округ Архангельской области (75 чел.)</w:t>
            </w:r>
          </w:p>
        </w:tc>
        <w:tc>
          <w:tcPr>
            <w:tcW w:w="709" w:type="dxa"/>
            <w:noWrap/>
            <w:vAlign w:val="center"/>
          </w:tcPr>
          <w:p w:rsidR="00583AFB" w:rsidRPr="0098027E" w:rsidRDefault="00583AFB" w:rsidP="00D20B7C">
            <w:pPr>
              <w:ind w:right="-284"/>
              <w:outlineLvl w:val="3"/>
              <w:rPr>
                <w:sz w:val="18"/>
                <w:szCs w:val="18"/>
              </w:rPr>
            </w:pPr>
            <w:r w:rsidRPr="0098027E">
              <w:rPr>
                <w:sz w:val="18"/>
                <w:szCs w:val="18"/>
              </w:rPr>
              <w:t>10</w:t>
            </w:r>
          </w:p>
        </w:tc>
        <w:tc>
          <w:tcPr>
            <w:tcW w:w="803" w:type="dxa"/>
            <w:noWrap/>
            <w:vAlign w:val="center"/>
          </w:tcPr>
          <w:p w:rsidR="00583AFB" w:rsidRPr="0098027E" w:rsidRDefault="00583AFB" w:rsidP="00D20B7C">
            <w:pPr>
              <w:ind w:right="-284"/>
              <w:outlineLvl w:val="3"/>
              <w:rPr>
                <w:sz w:val="18"/>
                <w:szCs w:val="18"/>
              </w:rPr>
            </w:pPr>
            <w:r w:rsidRPr="0098027E">
              <w:rPr>
                <w:sz w:val="18"/>
                <w:szCs w:val="18"/>
              </w:rPr>
              <w:t>01</w:t>
            </w:r>
          </w:p>
        </w:tc>
        <w:tc>
          <w:tcPr>
            <w:tcW w:w="1369" w:type="dxa"/>
            <w:noWrap/>
            <w:vAlign w:val="center"/>
          </w:tcPr>
          <w:p w:rsidR="00583AFB" w:rsidRPr="0098027E" w:rsidRDefault="00583AFB" w:rsidP="00D20B7C">
            <w:pPr>
              <w:jc w:val="center"/>
              <w:rPr>
                <w:bCs/>
                <w:sz w:val="20"/>
                <w:szCs w:val="20"/>
              </w:rPr>
            </w:pPr>
            <w:r>
              <w:rPr>
                <w:bCs/>
                <w:sz w:val="20"/>
                <w:szCs w:val="20"/>
              </w:rPr>
              <w:t>1 556,0</w:t>
            </w:r>
          </w:p>
        </w:tc>
        <w:tc>
          <w:tcPr>
            <w:tcW w:w="1418" w:type="dxa"/>
            <w:noWrap/>
            <w:vAlign w:val="center"/>
          </w:tcPr>
          <w:p w:rsidR="00583AFB" w:rsidRPr="0098027E" w:rsidRDefault="00583AFB" w:rsidP="00D20B7C">
            <w:pPr>
              <w:jc w:val="center"/>
              <w:rPr>
                <w:bCs/>
                <w:sz w:val="20"/>
                <w:szCs w:val="20"/>
              </w:rPr>
            </w:pPr>
            <w:r>
              <w:rPr>
                <w:bCs/>
                <w:sz w:val="20"/>
                <w:szCs w:val="20"/>
              </w:rPr>
              <w:t>1 083,7</w:t>
            </w:r>
          </w:p>
        </w:tc>
        <w:tc>
          <w:tcPr>
            <w:tcW w:w="1209" w:type="dxa"/>
            <w:noWrap/>
            <w:vAlign w:val="center"/>
          </w:tcPr>
          <w:p w:rsidR="00583AFB" w:rsidRPr="0098027E" w:rsidRDefault="00583AFB" w:rsidP="00D20B7C">
            <w:pPr>
              <w:jc w:val="center"/>
              <w:outlineLvl w:val="1"/>
              <w:rPr>
                <w:bCs/>
                <w:sz w:val="18"/>
                <w:szCs w:val="18"/>
              </w:rPr>
            </w:pPr>
            <w:r>
              <w:rPr>
                <w:bCs/>
                <w:sz w:val="18"/>
                <w:szCs w:val="18"/>
              </w:rPr>
              <w:t>69,6</w:t>
            </w:r>
          </w:p>
        </w:tc>
      </w:tr>
      <w:tr w:rsidR="00583AFB" w:rsidRPr="007317A6" w:rsidTr="00686813">
        <w:trPr>
          <w:trHeight w:val="267"/>
          <w:jc w:val="center"/>
        </w:trPr>
        <w:tc>
          <w:tcPr>
            <w:tcW w:w="4660" w:type="dxa"/>
            <w:vAlign w:val="center"/>
          </w:tcPr>
          <w:p w:rsidR="00583AFB" w:rsidRPr="0098027E" w:rsidRDefault="00583AFB" w:rsidP="00686813">
            <w:pPr>
              <w:ind w:right="-284"/>
              <w:outlineLvl w:val="1"/>
              <w:rPr>
                <w:b/>
                <w:bCs/>
                <w:sz w:val="18"/>
                <w:szCs w:val="18"/>
              </w:rPr>
            </w:pPr>
            <w:r w:rsidRPr="0098027E">
              <w:rPr>
                <w:b/>
                <w:bCs/>
                <w:sz w:val="18"/>
                <w:szCs w:val="18"/>
              </w:rPr>
              <w:t>Социальное обеспечение населения</w:t>
            </w:r>
          </w:p>
        </w:tc>
        <w:tc>
          <w:tcPr>
            <w:tcW w:w="709" w:type="dxa"/>
            <w:noWrap/>
            <w:vAlign w:val="center"/>
          </w:tcPr>
          <w:p w:rsidR="00583AFB" w:rsidRPr="0098027E" w:rsidRDefault="00583AFB" w:rsidP="00D20B7C">
            <w:pPr>
              <w:ind w:right="-284"/>
              <w:outlineLvl w:val="1"/>
              <w:rPr>
                <w:b/>
                <w:bCs/>
                <w:sz w:val="18"/>
                <w:szCs w:val="18"/>
              </w:rPr>
            </w:pPr>
            <w:r w:rsidRPr="0098027E">
              <w:rPr>
                <w:b/>
                <w:bCs/>
                <w:sz w:val="18"/>
                <w:szCs w:val="18"/>
              </w:rPr>
              <w:t>10</w:t>
            </w:r>
          </w:p>
        </w:tc>
        <w:tc>
          <w:tcPr>
            <w:tcW w:w="803" w:type="dxa"/>
            <w:noWrap/>
            <w:vAlign w:val="center"/>
          </w:tcPr>
          <w:p w:rsidR="00583AFB" w:rsidRPr="0098027E" w:rsidRDefault="00583AFB" w:rsidP="00D20B7C">
            <w:pPr>
              <w:ind w:right="-284"/>
              <w:outlineLvl w:val="1"/>
              <w:rPr>
                <w:b/>
                <w:bCs/>
                <w:sz w:val="18"/>
                <w:szCs w:val="18"/>
              </w:rPr>
            </w:pPr>
            <w:r w:rsidRPr="0098027E">
              <w:rPr>
                <w:b/>
                <w:bCs/>
                <w:sz w:val="18"/>
                <w:szCs w:val="18"/>
              </w:rPr>
              <w:t>03</w:t>
            </w:r>
          </w:p>
        </w:tc>
        <w:tc>
          <w:tcPr>
            <w:tcW w:w="1369" w:type="dxa"/>
            <w:noWrap/>
            <w:vAlign w:val="center"/>
          </w:tcPr>
          <w:p w:rsidR="00583AFB" w:rsidRPr="0098027E" w:rsidRDefault="00583AFB" w:rsidP="00D20B7C">
            <w:pPr>
              <w:jc w:val="center"/>
              <w:outlineLvl w:val="1"/>
              <w:rPr>
                <w:b/>
                <w:bCs/>
                <w:sz w:val="18"/>
                <w:szCs w:val="18"/>
              </w:rPr>
            </w:pPr>
            <w:r>
              <w:rPr>
                <w:b/>
                <w:bCs/>
                <w:sz w:val="18"/>
                <w:szCs w:val="18"/>
              </w:rPr>
              <w:t>795,0</w:t>
            </w:r>
          </w:p>
        </w:tc>
        <w:tc>
          <w:tcPr>
            <w:tcW w:w="1418" w:type="dxa"/>
            <w:noWrap/>
            <w:vAlign w:val="center"/>
          </w:tcPr>
          <w:p w:rsidR="00583AFB" w:rsidRPr="0098027E" w:rsidRDefault="00583AFB" w:rsidP="00D20B7C">
            <w:pPr>
              <w:jc w:val="center"/>
              <w:outlineLvl w:val="1"/>
              <w:rPr>
                <w:b/>
                <w:bCs/>
                <w:sz w:val="18"/>
                <w:szCs w:val="18"/>
              </w:rPr>
            </w:pPr>
            <w:r>
              <w:rPr>
                <w:b/>
                <w:bCs/>
                <w:sz w:val="18"/>
                <w:szCs w:val="18"/>
              </w:rPr>
              <w:t>595,0</w:t>
            </w:r>
          </w:p>
        </w:tc>
        <w:tc>
          <w:tcPr>
            <w:tcW w:w="1209" w:type="dxa"/>
            <w:noWrap/>
            <w:vAlign w:val="center"/>
          </w:tcPr>
          <w:p w:rsidR="00583AFB" w:rsidRPr="0098027E" w:rsidRDefault="00583AFB" w:rsidP="00D20B7C">
            <w:pPr>
              <w:jc w:val="center"/>
              <w:outlineLvl w:val="1"/>
              <w:rPr>
                <w:b/>
                <w:bCs/>
                <w:sz w:val="18"/>
                <w:szCs w:val="18"/>
              </w:rPr>
            </w:pPr>
            <w:r>
              <w:rPr>
                <w:b/>
                <w:bCs/>
                <w:sz w:val="18"/>
                <w:szCs w:val="18"/>
              </w:rPr>
              <w:t>50,3</w:t>
            </w:r>
          </w:p>
        </w:tc>
      </w:tr>
      <w:tr w:rsidR="00583AFB" w:rsidRPr="007317A6" w:rsidTr="00686813">
        <w:trPr>
          <w:trHeight w:val="477"/>
          <w:jc w:val="center"/>
        </w:trPr>
        <w:tc>
          <w:tcPr>
            <w:tcW w:w="4660" w:type="dxa"/>
            <w:vAlign w:val="center"/>
          </w:tcPr>
          <w:p w:rsidR="00583AFB" w:rsidRPr="0098027E" w:rsidRDefault="00583AFB" w:rsidP="00686813">
            <w:pPr>
              <w:ind w:right="-284"/>
              <w:outlineLvl w:val="3"/>
              <w:rPr>
                <w:sz w:val="18"/>
                <w:szCs w:val="18"/>
              </w:rPr>
            </w:pPr>
            <w:r w:rsidRPr="0098027E">
              <w:rPr>
                <w:sz w:val="18"/>
                <w:szCs w:val="18"/>
              </w:rPr>
              <w:t xml:space="preserve">Оказание материальной помощи Почетным гражданам Котласского округа (9 чел.) </w:t>
            </w:r>
          </w:p>
        </w:tc>
        <w:tc>
          <w:tcPr>
            <w:tcW w:w="709" w:type="dxa"/>
            <w:noWrap/>
            <w:vAlign w:val="center"/>
          </w:tcPr>
          <w:p w:rsidR="00583AFB" w:rsidRPr="0098027E" w:rsidRDefault="00583AFB" w:rsidP="00D20B7C">
            <w:pPr>
              <w:ind w:right="-284"/>
              <w:outlineLvl w:val="3"/>
              <w:rPr>
                <w:sz w:val="18"/>
                <w:szCs w:val="18"/>
              </w:rPr>
            </w:pPr>
            <w:r w:rsidRPr="0098027E">
              <w:rPr>
                <w:sz w:val="18"/>
                <w:szCs w:val="18"/>
              </w:rPr>
              <w:t>10</w:t>
            </w:r>
          </w:p>
        </w:tc>
        <w:tc>
          <w:tcPr>
            <w:tcW w:w="803" w:type="dxa"/>
            <w:noWrap/>
            <w:vAlign w:val="center"/>
          </w:tcPr>
          <w:p w:rsidR="00583AFB" w:rsidRPr="0098027E" w:rsidRDefault="00583AFB" w:rsidP="00D20B7C">
            <w:pPr>
              <w:ind w:right="-284"/>
              <w:outlineLvl w:val="3"/>
              <w:rPr>
                <w:sz w:val="18"/>
                <w:szCs w:val="18"/>
              </w:rPr>
            </w:pPr>
            <w:r w:rsidRPr="0098027E">
              <w:rPr>
                <w:sz w:val="18"/>
                <w:szCs w:val="18"/>
              </w:rPr>
              <w:t>03</w:t>
            </w:r>
          </w:p>
        </w:tc>
        <w:tc>
          <w:tcPr>
            <w:tcW w:w="1369" w:type="dxa"/>
            <w:noWrap/>
            <w:vAlign w:val="center"/>
          </w:tcPr>
          <w:p w:rsidR="00583AFB" w:rsidRPr="0098027E" w:rsidRDefault="00583AFB" w:rsidP="00D20B7C">
            <w:pPr>
              <w:jc w:val="center"/>
              <w:outlineLvl w:val="3"/>
              <w:rPr>
                <w:sz w:val="18"/>
                <w:szCs w:val="18"/>
              </w:rPr>
            </w:pPr>
            <w:r>
              <w:rPr>
                <w:sz w:val="18"/>
                <w:szCs w:val="18"/>
              </w:rPr>
              <w:t>165,0</w:t>
            </w:r>
          </w:p>
        </w:tc>
        <w:tc>
          <w:tcPr>
            <w:tcW w:w="1418" w:type="dxa"/>
            <w:noWrap/>
            <w:vAlign w:val="center"/>
          </w:tcPr>
          <w:p w:rsidR="00583AFB" w:rsidRPr="0098027E" w:rsidRDefault="00583AFB" w:rsidP="00D20B7C">
            <w:pPr>
              <w:jc w:val="center"/>
              <w:outlineLvl w:val="3"/>
              <w:rPr>
                <w:sz w:val="18"/>
                <w:szCs w:val="18"/>
              </w:rPr>
            </w:pPr>
            <w:r>
              <w:rPr>
                <w:sz w:val="18"/>
                <w:szCs w:val="18"/>
              </w:rPr>
              <w:t>54,0</w:t>
            </w:r>
          </w:p>
        </w:tc>
        <w:tc>
          <w:tcPr>
            <w:tcW w:w="1209" w:type="dxa"/>
            <w:noWrap/>
            <w:vAlign w:val="center"/>
          </w:tcPr>
          <w:p w:rsidR="00583AFB" w:rsidRPr="0098027E" w:rsidRDefault="00583AFB" w:rsidP="00D20B7C">
            <w:pPr>
              <w:jc w:val="center"/>
              <w:outlineLvl w:val="3"/>
              <w:rPr>
                <w:sz w:val="18"/>
                <w:szCs w:val="18"/>
              </w:rPr>
            </w:pPr>
            <w:r>
              <w:rPr>
                <w:sz w:val="18"/>
                <w:szCs w:val="18"/>
              </w:rPr>
              <w:t>32,7</w:t>
            </w:r>
          </w:p>
        </w:tc>
      </w:tr>
      <w:tr w:rsidR="00583AFB" w:rsidRPr="007317A6" w:rsidTr="00686813">
        <w:trPr>
          <w:trHeight w:val="1695"/>
          <w:jc w:val="center"/>
        </w:trPr>
        <w:tc>
          <w:tcPr>
            <w:tcW w:w="4660" w:type="dxa"/>
            <w:vAlign w:val="center"/>
          </w:tcPr>
          <w:p w:rsidR="00583AFB" w:rsidRPr="0098027E" w:rsidRDefault="00583AFB" w:rsidP="00686813">
            <w:pPr>
              <w:ind w:right="-284"/>
              <w:outlineLvl w:val="3"/>
              <w:rPr>
                <w:sz w:val="18"/>
                <w:szCs w:val="18"/>
              </w:rPr>
            </w:pPr>
            <w:r w:rsidRPr="0098027E">
              <w:rPr>
                <w:sz w:val="18"/>
                <w:szCs w:val="18"/>
              </w:rPr>
              <w:t xml:space="preserve">Оказание адресной социальной помощи по проезду в лечебные учреждения за пределами </w:t>
            </w:r>
            <w:proofErr w:type="gramStart"/>
            <w:r w:rsidRPr="0098027E">
              <w:rPr>
                <w:sz w:val="18"/>
                <w:szCs w:val="18"/>
              </w:rPr>
              <w:t>г</w:t>
            </w:r>
            <w:proofErr w:type="gramEnd"/>
            <w:r w:rsidRPr="0098027E">
              <w:rPr>
                <w:sz w:val="18"/>
                <w:szCs w:val="18"/>
              </w:rPr>
              <w:t>.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w:t>
            </w:r>
            <w:proofErr w:type="spellStart"/>
            <w:r w:rsidRPr="0098027E">
              <w:rPr>
                <w:sz w:val="18"/>
                <w:szCs w:val="18"/>
              </w:rPr>
              <w:t>Котласский</w:t>
            </w:r>
            <w:proofErr w:type="spellEnd"/>
            <w:r w:rsidRPr="0098027E">
              <w:rPr>
                <w:sz w:val="18"/>
                <w:szCs w:val="18"/>
              </w:rPr>
              <w:t xml:space="preserve"> муниципальный округ» по решению Собрания депутатов от 31.05.2010 №236 (</w:t>
            </w:r>
            <w:r>
              <w:rPr>
                <w:sz w:val="18"/>
                <w:szCs w:val="18"/>
              </w:rPr>
              <w:t>91</w:t>
            </w:r>
            <w:r w:rsidRPr="0098027E">
              <w:rPr>
                <w:sz w:val="18"/>
                <w:szCs w:val="18"/>
              </w:rPr>
              <w:t xml:space="preserve"> обращени</w:t>
            </w:r>
            <w:r>
              <w:rPr>
                <w:sz w:val="18"/>
                <w:szCs w:val="18"/>
              </w:rPr>
              <w:t>е</w:t>
            </w:r>
            <w:r w:rsidRPr="0098027E">
              <w:rPr>
                <w:sz w:val="18"/>
                <w:szCs w:val="18"/>
              </w:rPr>
              <w:t>)</w:t>
            </w:r>
          </w:p>
        </w:tc>
        <w:tc>
          <w:tcPr>
            <w:tcW w:w="709" w:type="dxa"/>
            <w:noWrap/>
            <w:vAlign w:val="center"/>
          </w:tcPr>
          <w:p w:rsidR="00583AFB" w:rsidRPr="0098027E" w:rsidRDefault="00583AFB" w:rsidP="00D20B7C">
            <w:pPr>
              <w:ind w:right="-284"/>
              <w:outlineLvl w:val="3"/>
              <w:rPr>
                <w:sz w:val="18"/>
                <w:szCs w:val="18"/>
              </w:rPr>
            </w:pPr>
            <w:r w:rsidRPr="0098027E">
              <w:rPr>
                <w:sz w:val="18"/>
                <w:szCs w:val="18"/>
              </w:rPr>
              <w:t>10</w:t>
            </w:r>
          </w:p>
        </w:tc>
        <w:tc>
          <w:tcPr>
            <w:tcW w:w="803" w:type="dxa"/>
            <w:noWrap/>
            <w:vAlign w:val="center"/>
          </w:tcPr>
          <w:p w:rsidR="00583AFB" w:rsidRPr="0098027E" w:rsidRDefault="00583AFB" w:rsidP="00D20B7C">
            <w:pPr>
              <w:ind w:right="-284"/>
              <w:outlineLvl w:val="3"/>
              <w:rPr>
                <w:sz w:val="18"/>
                <w:szCs w:val="18"/>
              </w:rPr>
            </w:pPr>
            <w:r w:rsidRPr="0098027E">
              <w:rPr>
                <w:sz w:val="18"/>
                <w:szCs w:val="18"/>
              </w:rPr>
              <w:t>03</w:t>
            </w:r>
          </w:p>
        </w:tc>
        <w:tc>
          <w:tcPr>
            <w:tcW w:w="1369" w:type="dxa"/>
            <w:noWrap/>
            <w:vAlign w:val="center"/>
          </w:tcPr>
          <w:p w:rsidR="00583AFB" w:rsidRPr="0098027E" w:rsidRDefault="00583AFB" w:rsidP="00D20B7C">
            <w:pPr>
              <w:jc w:val="center"/>
              <w:outlineLvl w:val="3"/>
              <w:rPr>
                <w:sz w:val="18"/>
                <w:szCs w:val="18"/>
              </w:rPr>
            </w:pPr>
            <w:r>
              <w:rPr>
                <w:sz w:val="18"/>
                <w:szCs w:val="18"/>
              </w:rPr>
              <w:t>600,0</w:t>
            </w:r>
          </w:p>
        </w:tc>
        <w:tc>
          <w:tcPr>
            <w:tcW w:w="1418" w:type="dxa"/>
            <w:noWrap/>
            <w:vAlign w:val="center"/>
          </w:tcPr>
          <w:p w:rsidR="00583AFB" w:rsidRPr="0098027E" w:rsidRDefault="00583AFB" w:rsidP="00D20B7C">
            <w:pPr>
              <w:jc w:val="center"/>
              <w:outlineLvl w:val="3"/>
              <w:rPr>
                <w:sz w:val="18"/>
                <w:szCs w:val="18"/>
              </w:rPr>
            </w:pPr>
            <w:r>
              <w:rPr>
                <w:sz w:val="18"/>
                <w:szCs w:val="18"/>
              </w:rPr>
              <w:t>522,4</w:t>
            </w:r>
          </w:p>
        </w:tc>
        <w:tc>
          <w:tcPr>
            <w:tcW w:w="1209" w:type="dxa"/>
            <w:noWrap/>
            <w:vAlign w:val="center"/>
          </w:tcPr>
          <w:p w:rsidR="00583AFB" w:rsidRPr="0098027E" w:rsidRDefault="00583AFB" w:rsidP="00D20B7C">
            <w:pPr>
              <w:jc w:val="center"/>
              <w:outlineLvl w:val="3"/>
              <w:rPr>
                <w:sz w:val="18"/>
                <w:szCs w:val="18"/>
              </w:rPr>
            </w:pPr>
            <w:r>
              <w:rPr>
                <w:sz w:val="18"/>
                <w:szCs w:val="18"/>
              </w:rPr>
              <w:t>87,1</w:t>
            </w:r>
          </w:p>
        </w:tc>
      </w:tr>
      <w:tr w:rsidR="00583AFB" w:rsidRPr="007317A6" w:rsidTr="00686813">
        <w:trPr>
          <w:trHeight w:val="288"/>
          <w:jc w:val="center"/>
        </w:trPr>
        <w:tc>
          <w:tcPr>
            <w:tcW w:w="4660" w:type="dxa"/>
            <w:vAlign w:val="center"/>
          </w:tcPr>
          <w:p w:rsidR="00583AFB" w:rsidRPr="0098027E" w:rsidRDefault="00583AFB" w:rsidP="00686813">
            <w:pPr>
              <w:ind w:right="-284"/>
              <w:outlineLvl w:val="3"/>
              <w:rPr>
                <w:sz w:val="18"/>
                <w:szCs w:val="18"/>
              </w:rPr>
            </w:pPr>
            <w:r w:rsidRPr="0098027E">
              <w:rPr>
                <w:sz w:val="18"/>
                <w:szCs w:val="18"/>
              </w:rPr>
              <w:t>Оплата проезда жителей Котласского округа для амбулаторного обследования, консультаций, стационарного лечения специалистами  ЛПУ г. Котлас, Коряжма и г, Сольвычегодск по направлениям учреждений здравоохранения, расположенных н</w:t>
            </w:r>
            <w:r w:rsidR="00882A1B">
              <w:rPr>
                <w:sz w:val="18"/>
                <w:szCs w:val="18"/>
              </w:rPr>
              <w:t>а территории Котласского округа</w:t>
            </w:r>
            <w:r w:rsidRPr="0098027E">
              <w:rPr>
                <w:sz w:val="18"/>
                <w:szCs w:val="18"/>
              </w:rPr>
              <w:t xml:space="preserve"> (</w:t>
            </w:r>
            <w:r>
              <w:rPr>
                <w:sz w:val="18"/>
                <w:szCs w:val="18"/>
              </w:rPr>
              <w:t>21</w:t>
            </w:r>
            <w:r w:rsidRPr="0098027E">
              <w:rPr>
                <w:sz w:val="18"/>
                <w:szCs w:val="18"/>
              </w:rPr>
              <w:t xml:space="preserve"> обращени</w:t>
            </w:r>
            <w:r>
              <w:rPr>
                <w:sz w:val="18"/>
                <w:szCs w:val="18"/>
              </w:rPr>
              <w:t>е</w:t>
            </w:r>
            <w:r w:rsidRPr="0098027E">
              <w:rPr>
                <w:sz w:val="18"/>
                <w:szCs w:val="18"/>
              </w:rPr>
              <w:t>)</w:t>
            </w:r>
          </w:p>
        </w:tc>
        <w:tc>
          <w:tcPr>
            <w:tcW w:w="709" w:type="dxa"/>
            <w:noWrap/>
            <w:vAlign w:val="center"/>
          </w:tcPr>
          <w:p w:rsidR="00583AFB" w:rsidRPr="0098027E" w:rsidRDefault="00583AFB" w:rsidP="00D20B7C">
            <w:pPr>
              <w:ind w:right="-284"/>
              <w:outlineLvl w:val="3"/>
              <w:rPr>
                <w:sz w:val="18"/>
                <w:szCs w:val="18"/>
              </w:rPr>
            </w:pPr>
            <w:r w:rsidRPr="0098027E">
              <w:rPr>
                <w:sz w:val="18"/>
                <w:szCs w:val="18"/>
              </w:rPr>
              <w:t>10</w:t>
            </w:r>
          </w:p>
        </w:tc>
        <w:tc>
          <w:tcPr>
            <w:tcW w:w="803" w:type="dxa"/>
            <w:noWrap/>
            <w:vAlign w:val="center"/>
          </w:tcPr>
          <w:p w:rsidR="00583AFB" w:rsidRPr="0098027E" w:rsidRDefault="00583AFB" w:rsidP="00D20B7C">
            <w:pPr>
              <w:ind w:right="-284"/>
              <w:outlineLvl w:val="3"/>
              <w:rPr>
                <w:sz w:val="18"/>
                <w:szCs w:val="18"/>
              </w:rPr>
            </w:pPr>
            <w:r w:rsidRPr="0098027E">
              <w:rPr>
                <w:sz w:val="18"/>
                <w:szCs w:val="18"/>
              </w:rPr>
              <w:t>03</w:t>
            </w:r>
          </w:p>
        </w:tc>
        <w:tc>
          <w:tcPr>
            <w:tcW w:w="1369" w:type="dxa"/>
            <w:noWrap/>
            <w:vAlign w:val="center"/>
          </w:tcPr>
          <w:p w:rsidR="00583AFB" w:rsidRPr="0098027E" w:rsidRDefault="00583AFB" w:rsidP="00D20B7C">
            <w:pPr>
              <w:jc w:val="center"/>
              <w:outlineLvl w:val="3"/>
              <w:rPr>
                <w:sz w:val="18"/>
                <w:szCs w:val="18"/>
              </w:rPr>
            </w:pPr>
            <w:r>
              <w:rPr>
                <w:sz w:val="18"/>
                <w:szCs w:val="18"/>
              </w:rPr>
              <w:t>30,0</w:t>
            </w:r>
          </w:p>
        </w:tc>
        <w:tc>
          <w:tcPr>
            <w:tcW w:w="1418" w:type="dxa"/>
            <w:noWrap/>
            <w:vAlign w:val="center"/>
          </w:tcPr>
          <w:p w:rsidR="00583AFB" w:rsidRPr="0098027E" w:rsidRDefault="00583AFB" w:rsidP="00D20B7C">
            <w:pPr>
              <w:jc w:val="center"/>
              <w:outlineLvl w:val="3"/>
              <w:rPr>
                <w:sz w:val="18"/>
                <w:szCs w:val="18"/>
              </w:rPr>
            </w:pPr>
            <w:r>
              <w:rPr>
                <w:sz w:val="18"/>
                <w:szCs w:val="18"/>
              </w:rPr>
              <w:t>18,6</w:t>
            </w:r>
          </w:p>
        </w:tc>
        <w:tc>
          <w:tcPr>
            <w:tcW w:w="1209" w:type="dxa"/>
            <w:noWrap/>
            <w:vAlign w:val="center"/>
          </w:tcPr>
          <w:p w:rsidR="00583AFB" w:rsidRPr="0098027E" w:rsidRDefault="00583AFB" w:rsidP="00D20B7C">
            <w:pPr>
              <w:jc w:val="center"/>
              <w:outlineLvl w:val="3"/>
              <w:rPr>
                <w:sz w:val="18"/>
                <w:szCs w:val="18"/>
              </w:rPr>
            </w:pPr>
            <w:r>
              <w:rPr>
                <w:sz w:val="18"/>
                <w:szCs w:val="18"/>
              </w:rPr>
              <w:t>62,0</w:t>
            </w:r>
          </w:p>
        </w:tc>
      </w:tr>
    </w:tbl>
    <w:p w:rsidR="00583AFB" w:rsidRPr="00754CF6" w:rsidRDefault="00583AFB" w:rsidP="00D20B7C">
      <w:pPr>
        <w:spacing w:line="276" w:lineRule="auto"/>
        <w:ind w:right="-1" w:firstLine="567"/>
        <w:jc w:val="both"/>
      </w:pPr>
      <w:r w:rsidRPr="0042317A">
        <w:t xml:space="preserve">2. </w:t>
      </w:r>
      <w:proofErr w:type="gramStart"/>
      <w:r w:rsidRPr="0042317A">
        <w:t xml:space="preserve">В рамках муниципальной программы «Комплексное развитие сельских территорий Котласского муниципального округа Архангельской области» на улучшение жилищных условий граждан РФ, проживающих в сельской местности расходы исполнены в объеме 1 410,9 тыс. рублей, в том числе за счет средств федерального бюджета – 249,0 </w:t>
      </w:r>
      <w:r w:rsidRPr="0042317A">
        <w:rPr>
          <w:bCs/>
        </w:rPr>
        <w:t>тыс.</w:t>
      </w:r>
      <w:r w:rsidRPr="0042317A">
        <w:t xml:space="preserve"> рублей, за счет средств областного бюджета – 1 080,0 </w:t>
      </w:r>
      <w:r w:rsidRPr="0042317A">
        <w:rPr>
          <w:bCs/>
        </w:rPr>
        <w:t>тыс.</w:t>
      </w:r>
      <w:r w:rsidRPr="0042317A">
        <w:t xml:space="preserve"> рублей, за счет </w:t>
      </w:r>
      <w:r w:rsidRPr="00754CF6">
        <w:t xml:space="preserve">средств бюджета округа – 81,9 </w:t>
      </w:r>
      <w:r w:rsidRPr="00754CF6">
        <w:rPr>
          <w:bCs/>
        </w:rPr>
        <w:t>тыс.</w:t>
      </w:r>
      <w:r w:rsidRPr="00754CF6">
        <w:t xml:space="preserve"> рублей или</w:t>
      </w:r>
      <w:proofErr w:type="gramEnd"/>
      <w:r w:rsidRPr="00754CF6">
        <w:t xml:space="preserve"> на 81,9 % от плана (план – </w:t>
      </w:r>
      <w:r w:rsidRPr="00754CF6">
        <w:rPr>
          <w:iCs/>
        </w:rPr>
        <w:t>1 722,</w:t>
      </w:r>
      <w:r w:rsidR="00882A1B">
        <w:rPr>
          <w:iCs/>
        </w:rPr>
        <w:t>5</w:t>
      </w:r>
      <w:r w:rsidRPr="00754CF6">
        <w:t xml:space="preserve"> </w:t>
      </w:r>
      <w:r w:rsidRPr="00754CF6">
        <w:rPr>
          <w:bCs/>
        </w:rPr>
        <w:t>тыс.</w:t>
      </w:r>
      <w:r w:rsidRPr="00754CF6">
        <w:t xml:space="preserve"> рублей).</w:t>
      </w:r>
    </w:p>
    <w:p w:rsidR="00583AFB" w:rsidRDefault="00583AFB" w:rsidP="00D20B7C">
      <w:pPr>
        <w:tabs>
          <w:tab w:val="left" w:pos="0"/>
        </w:tabs>
        <w:spacing w:line="276" w:lineRule="auto"/>
        <w:ind w:right="-1" w:firstLine="567"/>
        <w:jc w:val="both"/>
      </w:pPr>
      <w:r w:rsidRPr="00754CF6">
        <w:lastRenderedPageBreak/>
        <w:t xml:space="preserve">3. В рамках </w:t>
      </w:r>
      <w:proofErr w:type="spellStart"/>
      <w:r w:rsidRPr="00754CF6">
        <w:t>непрограммной</w:t>
      </w:r>
      <w:proofErr w:type="spellEnd"/>
      <w:r w:rsidRPr="00754CF6">
        <w:t xml:space="preserve"> деятельности за счет средств резервного фонда администрации Котласского муниципального округа Архангельской области расходы исполнены в объеме 605,0 тыс. рублей или на 100,0 % от плана и направлены</w:t>
      </w:r>
      <w:r>
        <w:t>:</w:t>
      </w:r>
    </w:p>
    <w:p w:rsidR="00583AFB" w:rsidRDefault="00583AFB" w:rsidP="00D20B7C">
      <w:pPr>
        <w:tabs>
          <w:tab w:val="left" w:pos="0"/>
        </w:tabs>
        <w:spacing w:line="276" w:lineRule="auto"/>
        <w:ind w:right="-1" w:firstLine="567"/>
        <w:jc w:val="both"/>
      </w:pPr>
      <w:r w:rsidRPr="00D9419E">
        <w:t>–</w:t>
      </w:r>
      <w:r w:rsidRPr="00754CF6">
        <w:t xml:space="preserve"> на оказание единовременной материальной помощи </w:t>
      </w:r>
      <w:r>
        <w:t>десяти</w:t>
      </w:r>
      <w:r w:rsidRPr="00754CF6">
        <w:t xml:space="preserve"> семьям военнослужащих, погибших в результате участия в специальной военной операции на территории Донецкой, Луганской Народных Республик, Запорожской</w:t>
      </w:r>
      <w:r>
        <w:t xml:space="preserve">, Херсонской областей и Украины </w:t>
      </w:r>
      <w:r w:rsidRPr="00FF4001">
        <w:t xml:space="preserve">в объеме </w:t>
      </w:r>
      <w:r>
        <w:rPr>
          <w:iCs/>
        </w:rPr>
        <w:t>600,0</w:t>
      </w:r>
      <w:r w:rsidRPr="00FF4001">
        <w:rPr>
          <w:iCs/>
        </w:rPr>
        <w:t xml:space="preserve"> </w:t>
      </w:r>
      <w:r w:rsidRPr="00FF4001">
        <w:rPr>
          <w:bCs/>
        </w:rPr>
        <w:t>тыс.</w:t>
      </w:r>
      <w:r w:rsidRPr="00FF4001">
        <w:t xml:space="preserve"> рублей</w:t>
      </w:r>
      <w:r>
        <w:t>;</w:t>
      </w:r>
    </w:p>
    <w:p w:rsidR="00583AFB" w:rsidRPr="00F024C3" w:rsidRDefault="00583AFB" w:rsidP="00D20B7C">
      <w:pPr>
        <w:tabs>
          <w:tab w:val="left" w:pos="0"/>
        </w:tabs>
        <w:spacing w:line="276" w:lineRule="auto"/>
        <w:ind w:right="-1" w:firstLine="567"/>
        <w:jc w:val="both"/>
      </w:pPr>
      <w:r w:rsidRPr="00D9419E">
        <w:t>–</w:t>
      </w:r>
      <w:r w:rsidR="00882A1B">
        <w:t xml:space="preserve"> </w:t>
      </w:r>
      <w:r>
        <w:t>на</w:t>
      </w:r>
      <w:r w:rsidRPr="00A72FD4">
        <w:t xml:space="preserve"> оказание материальной помощи пострадавшему от пожара, произошедшего 04.06.2024</w:t>
      </w:r>
      <w:r w:rsidR="00882A1B">
        <w:t xml:space="preserve"> г. п</w:t>
      </w:r>
      <w:r w:rsidRPr="00A72FD4">
        <w:t xml:space="preserve">о адресу: </w:t>
      </w:r>
      <w:proofErr w:type="spellStart"/>
      <w:r w:rsidRPr="00A72FD4">
        <w:t>Котласский</w:t>
      </w:r>
      <w:proofErr w:type="spellEnd"/>
      <w:r w:rsidRPr="00A72FD4">
        <w:t xml:space="preserve"> район, д. </w:t>
      </w:r>
      <w:proofErr w:type="spellStart"/>
      <w:r w:rsidRPr="00A72FD4">
        <w:t>Ядриха</w:t>
      </w:r>
      <w:proofErr w:type="spellEnd"/>
      <w:r w:rsidRPr="00A72FD4">
        <w:t xml:space="preserve">, ул. </w:t>
      </w:r>
      <w:proofErr w:type="gramStart"/>
      <w:r w:rsidRPr="00A72FD4">
        <w:t>Центра</w:t>
      </w:r>
      <w:r>
        <w:t>льная</w:t>
      </w:r>
      <w:proofErr w:type="gramEnd"/>
      <w:r>
        <w:t xml:space="preserve"> 16</w:t>
      </w:r>
      <w:r w:rsidRPr="00A72FD4">
        <w:t xml:space="preserve"> </w:t>
      </w:r>
      <w:r w:rsidRPr="00FF4001">
        <w:t xml:space="preserve">в объеме </w:t>
      </w:r>
      <w:r>
        <w:rPr>
          <w:iCs/>
        </w:rPr>
        <w:t>5,0</w:t>
      </w:r>
      <w:r w:rsidRPr="00FF4001">
        <w:rPr>
          <w:iCs/>
        </w:rPr>
        <w:t xml:space="preserve"> </w:t>
      </w:r>
      <w:r w:rsidRPr="00FF4001">
        <w:rPr>
          <w:bCs/>
        </w:rPr>
        <w:t>тыс.</w:t>
      </w:r>
      <w:r w:rsidRPr="00FF4001">
        <w:t xml:space="preserve"> рублей</w:t>
      </w:r>
      <w:r>
        <w:t>.</w:t>
      </w:r>
    </w:p>
    <w:p w:rsidR="00583AFB" w:rsidRDefault="00583AFB" w:rsidP="00583AFB">
      <w:pPr>
        <w:ind w:right="-284" w:firstLine="567"/>
      </w:pPr>
    </w:p>
    <w:p w:rsidR="00583AFB" w:rsidRPr="00F815D6" w:rsidRDefault="00583AFB" w:rsidP="00583AFB">
      <w:pPr>
        <w:ind w:firstLine="567"/>
        <w:jc w:val="center"/>
        <w:rPr>
          <w:b/>
          <w:u w:val="single"/>
        </w:rPr>
      </w:pPr>
      <w:r w:rsidRPr="00F815D6">
        <w:rPr>
          <w:b/>
          <w:u w:val="single"/>
        </w:rPr>
        <w:t>Главный распорядитель бюджетных средств</w:t>
      </w:r>
    </w:p>
    <w:p w:rsidR="00583AFB" w:rsidRPr="00F815D6" w:rsidRDefault="00583AFB" w:rsidP="00583AFB">
      <w:pPr>
        <w:ind w:firstLine="567"/>
        <w:jc w:val="center"/>
        <w:rPr>
          <w:b/>
          <w:u w:val="single"/>
        </w:rPr>
      </w:pPr>
      <w:r w:rsidRPr="00F815D6">
        <w:rPr>
          <w:b/>
          <w:u w:val="single"/>
        </w:rPr>
        <w:t>«Собрание депутатов Котласского муниципального округа</w:t>
      </w:r>
    </w:p>
    <w:p w:rsidR="00583AFB" w:rsidRPr="00F815D6" w:rsidRDefault="00583AFB" w:rsidP="00583AFB">
      <w:pPr>
        <w:ind w:firstLine="567"/>
        <w:jc w:val="center"/>
        <w:rPr>
          <w:b/>
          <w:u w:val="single"/>
        </w:rPr>
      </w:pPr>
      <w:r w:rsidRPr="00F815D6">
        <w:rPr>
          <w:b/>
          <w:u w:val="single"/>
        </w:rPr>
        <w:t>Архангельской области» (Код главного распорядителя бюджетных средств «317»)</w:t>
      </w:r>
    </w:p>
    <w:p w:rsidR="00583AFB" w:rsidRPr="00F815D6" w:rsidRDefault="00583AFB" w:rsidP="00583AFB">
      <w:pPr>
        <w:spacing w:before="120" w:after="120"/>
        <w:ind w:firstLine="567"/>
        <w:jc w:val="both"/>
      </w:pPr>
      <w:r w:rsidRPr="00D95538">
        <w:t xml:space="preserve">Главным распорядителем бюджетных средств «Собрание депутатов Котласского муниципального округа Архангельской области» расходы за 9 месяцев 2024 года исполнены в объеме 2 826,5 тыс. рублей или на 54,2 % (план – 5 218,4 тыс. рублей). </w:t>
      </w:r>
    </w:p>
    <w:tbl>
      <w:tblPr>
        <w:tblW w:w="9923" w:type="dxa"/>
        <w:tblInd w:w="108" w:type="dxa"/>
        <w:tblLayout w:type="fixed"/>
        <w:tblLook w:val="0000"/>
      </w:tblPr>
      <w:tblGrid>
        <w:gridCol w:w="4678"/>
        <w:gridCol w:w="992"/>
        <w:gridCol w:w="1276"/>
        <w:gridCol w:w="1843"/>
        <w:gridCol w:w="1134"/>
      </w:tblGrid>
      <w:tr w:rsidR="00583AFB" w:rsidRPr="00E22B79" w:rsidTr="00B72AD3">
        <w:trPr>
          <w:trHeight w:val="232"/>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3AFB" w:rsidRPr="00F815D6" w:rsidRDefault="00583AFB" w:rsidP="00B72AD3">
            <w:pPr>
              <w:jc w:val="center"/>
              <w:rPr>
                <w:sz w:val="18"/>
                <w:szCs w:val="18"/>
              </w:rPr>
            </w:pPr>
            <w:r w:rsidRPr="00F815D6">
              <w:rPr>
                <w:sz w:val="18"/>
                <w:szCs w:val="18"/>
              </w:rPr>
              <w:t>Классификатор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3AFB" w:rsidRDefault="00583AFB" w:rsidP="00B72AD3">
            <w:pPr>
              <w:jc w:val="center"/>
              <w:rPr>
                <w:sz w:val="18"/>
                <w:szCs w:val="18"/>
              </w:rPr>
            </w:pPr>
            <w:r w:rsidRPr="00F815D6">
              <w:rPr>
                <w:sz w:val="18"/>
                <w:szCs w:val="18"/>
              </w:rPr>
              <w:t xml:space="preserve">План </w:t>
            </w:r>
          </w:p>
          <w:p w:rsidR="00583AFB" w:rsidRPr="00F815D6" w:rsidRDefault="00583AFB" w:rsidP="00B72AD3">
            <w:pPr>
              <w:jc w:val="center"/>
              <w:rPr>
                <w:sz w:val="18"/>
                <w:szCs w:val="18"/>
              </w:rPr>
            </w:pPr>
            <w:r>
              <w:rPr>
                <w:sz w:val="18"/>
                <w:szCs w:val="18"/>
              </w:rPr>
              <w:t xml:space="preserve">на </w:t>
            </w:r>
            <w:r w:rsidRPr="00F815D6">
              <w:rPr>
                <w:sz w:val="18"/>
                <w:szCs w:val="18"/>
              </w:rPr>
              <w:t>2024 г</w:t>
            </w:r>
            <w:r>
              <w:rPr>
                <w:sz w:val="18"/>
                <w:szCs w:val="18"/>
              </w:rPr>
              <w:t>.</w:t>
            </w:r>
          </w:p>
          <w:p w:rsidR="00583AFB" w:rsidRPr="00F815D6" w:rsidRDefault="00583AFB" w:rsidP="00B72AD3">
            <w:pPr>
              <w:jc w:val="center"/>
              <w:rPr>
                <w:sz w:val="18"/>
                <w:szCs w:val="18"/>
              </w:rPr>
            </w:pPr>
            <w:r w:rsidRPr="00F815D6">
              <w:rPr>
                <w:sz w:val="18"/>
                <w:szCs w:val="18"/>
              </w:rPr>
              <w:t>тыс. рублей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3AFB" w:rsidRPr="00F815D6" w:rsidRDefault="00583AFB" w:rsidP="00B72AD3">
            <w:pPr>
              <w:jc w:val="center"/>
              <w:rPr>
                <w:sz w:val="18"/>
                <w:szCs w:val="18"/>
              </w:rPr>
            </w:pPr>
            <w:r w:rsidRPr="00F815D6">
              <w:rPr>
                <w:sz w:val="18"/>
                <w:szCs w:val="18"/>
              </w:rPr>
              <w:t xml:space="preserve">Исполнено </w:t>
            </w:r>
          </w:p>
          <w:p w:rsidR="00583AFB" w:rsidRDefault="00583AFB" w:rsidP="00B72AD3">
            <w:pPr>
              <w:jc w:val="center"/>
              <w:rPr>
                <w:sz w:val="18"/>
                <w:szCs w:val="18"/>
              </w:rPr>
            </w:pPr>
            <w:r w:rsidRPr="00F815D6">
              <w:rPr>
                <w:sz w:val="18"/>
                <w:szCs w:val="18"/>
              </w:rPr>
              <w:t xml:space="preserve">за </w:t>
            </w:r>
            <w:r>
              <w:rPr>
                <w:sz w:val="18"/>
                <w:szCs w:val="18"/>
              </w:rPr>
              <w:t>9 месяцев</w:t>
            </w:r>
            <w:r w:rsidRPr="00F815D6">
              <w:rPr>
                <w:sz w:val="18"/>
                <w:szCs w:val="18"/>
              </w:rPr>
              <w:t xml:space="preserve"> </w:t>
            </w:r>
          </w:p>
          <w:p w:rsidR="00B72AD3" w:rsidRDefault="00583AFB" w:rsidP="00B72AD3">
            <w:pPr>
              <w:jc w:val="center"/>
              <w:rPr>
                <w:sz w:val="18"/>
                <w:szCs w:val="18"/>
              </w:rPr>
            </w:pPr>
            <w:r w:rsidRPr="00F815D6">
              <w:rPr>
                <w:sz w:val="18"/>
                <w:szCs w:val="18"/>
              </w:rPr>
              <w:t xml:space="preserve">2024 г. </w:t>
            </w:r>
          </w:p>
          <w:p w:rsidR="00583AFB" w:rsidRPr="00F815D6" w:rsidRDefault="00583AFB" w:rsidP="00B72AD3">
            <w:pPr>
              <w:jc w:val="center"/>
              <w:rPr>
                <w:sz w:val="18"/>
                <w:szCs w:val="18"/>
              </w:rPr>
            </w:pPr>
            <w:r w:rsidRPr="00F815D6">
              <w:rPr>
                <w:sz w:val="18"/>
                <w:szCs w:val="18"/>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2AD3" w:rsidRDefault="00583AFB" w:rsidP="00B72AD3">
            <w:pPr>
              <w:jc w:val="center"/>
              <w:rPr>
                <w:sz w:val="18"/>
                <w:szCs w:val="18"/>
              </w:rPr>
            </w:pPr>
            <w:r w:rsidRPr="00F815D6">
              <w:rPr>
                <w:sz w:val="18"/>
                <w:szCs w:val="18"/>
              </w:rPr>
              <w:t xml:space="preserve">% </w:t>
            </w:r>
          </w:p>
          <w:p w:rsidR="00583AFB" w:rsidRPr="00F815D6" w:rsidRDefault="00583AFB" w:rsidP="00B72AD3">
            <w:pPr>
              <w:jc w:val="center"/>
              <w:rPr>
                <w:sz w:val="18"/>
                <w:szCs w:val="18"/>
              </w:rPr>
            </w:pPr>
            <w:r w:rsidRPr="00F815D6">
              <w:rPr>
                <w:sz w:val="18"/>
                <w:szCs w:val="18"/>
              </w:rPr>
              <w:t>исполнения</w:t>
            </w:r>
          </w:p>
        </w:tc>
      </w:tr>
      <w:tr w:rsidR="00583AFB" w:rsidRPr="00E22B79" w:rsidTr="00B72AD3">
        <w:trPr>
          <w:trHeight w:val="62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F815D6" w:rsidRDefault="00583AFB" w:rsidP="00583AFB">
            <w:pPr>
              <w:ind w:right="-533" w:firstLine="567"/>
              <w:jc w:val="center"/>
              <w:rPr>
                <w:sz w:val="18"/>
                <w:szCs w:val="18"/>
              </w:rPr>
            </w:pPr>
            <w:r w:rsidRPr="00F815D6">
              <w:rPr>
                <w:sz w:val="18"/>
                <w:szCs w:val="18"/>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ind w:right="-44"/>
              <w:jc w:val="center"/>
              <w:rPr>
                <w:sz w:val="18"/>
                <w:szCs w:val="18"/>
              </w:rPr>
            </w:pPr>
            <w:r w:rsidRPr="00F815D6">
              <w:rPr>
                <w:sz w:val="18"/>
                <w:szCs w:val="18"/>
              </w:rPr>
              <w:t>Раздел,</w:t>
            </w:r>
            <w:r w:rsidRPr="00F815D6">
              <w:rPr>
                <w:sz w:val="18"/>
                <w:szCs w:val="18"/>
              </w:rPr>
              <w:br/>
              <w:t>подраздел</w:t>
            </w:r>
          </w:p>
        </w:tc>
        <w:tc>
          <w:tcPr>
            <w:tcW w:w="1276" w:type="dxa"/>
            <w:vMerge/>
            <w:tcBorders>
              <w:top w:val="single" w:sz="4" w:space="0" w:color="auto"/>
              <w:left w:val="single" w:sz="4" w:space="0" w:color="auto"/>
              <w:bottom w:val="single" w:sz="4" w:space="0" w:color="auto"/>
              <w:right w:val="single" w:sz="4" w:space="0" w:color="auto"/>
            </w:tcBorders>
            <w:vAlign w:val="center"/>
          </w:tcPr>
          <w:p w:rsidR="00583AFB" w:rsidRPr="00F815D6" w:rsidRDefault="00583AFB" w:rsidP="00583AFB">
            <w:pPr>
              <w:spacing w:line="276" w:lineRule="auto"/>
              <w:ind w:right="-108" w:firstLine="567"/>
              <w:rPr>
                <w:color w:val="FF0000"/>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83AFB" w:rsidRPr="00F815D6" w:rsidRDefault="00583AFB" w:rsidP="00583AFB">
            <w:pPr>
              <w:spacing w:line="276" w:lineRule="auto"/>
              <w:ind w:right="-108" w:firstLine="567"/>
              <w:rPr>
                <w:color w:val="FF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F815D6" w:rsidRDefault="00583AFB" w:rsidP="00583AFB">
            <w:pPr>
              <w:spacing w:line="276" w:lineRule="auto"/>
              <w:ind w:right="-108" w:firstLine="567"/>
              <w:rPr>
                <w:color w:val="FF0000"/>
                <w:sz w:val="18"/>
                <w:szCs w:val="18"/>
              </w:rPr>
            </w:pPr>
          </w:p>
        </w:tc>
      </w:tr>
      <w:tr w:rsidR="00583AFB" w:rsidRPr="00E22B79" w:rsidTr="00B72AD3">
        <w:trPr>
          <w:trHeight w:val="301"/>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583AFB" w:rsidRPr="00F815D6" w:rsidRDefault="00583AFB" w:rsidP="00583AFB">
            <w:pPr>
              <w:ind w:firstLine="567"/>
              <w:rPr>
                <w:b/>
                <w:bCs/>
                <w:sz w:val="18"/>
                <w:szCs w:val="18"/>
              </w:rPr>
            </w:pPr>
            <w:r w:rsidRPr="00F815D6">
              <w:rPr>
                <w:b/>
                <w:bCs/>
                <w:sz w:val="18"/>
                <w:szCs w:val="18"/>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rPr>
                <w:b/>
                <w:bCs/>
                <w:sz w:val="18"/>
                <w:szCs w:val="18"/>
              </w:rPr>
            </w:pPr>
            <w:r w:rsidRPr="00F815D6">
              <w:rPr>
                <w:b/>
                <w:bCs/>
                <w:sz w:val="18"/>
                <w:szCs w:val="18"/>
              </w:rPr>
              <w:t>0100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outlineLvl w:val="0"/>
              <w:rPr>
                <w:b/>
                <w:sz w:val="18"/>
                <w:szCs w:val="18"/>
              </w:rPr>
            </w:pPr>
            <w:r w:rsidRPr="00F815D6">
              <w:rPr>
                <w:b/>
                <w:sz w:val="18"/>
                <w:szCs w:val="18"/>
              </w:rPr>
              <w:t>5 218,4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rPr>
                <w:b/>
                <w:sz w:val="18"/>
                <w:szCs w:val="18"/>
              </w:rPr>
            </w:pPr>
            <w:r>
              <w:rPr>
                <w:b/>
                <w:sz w:val="18"/>
                <w:szCs w:val="18"/>
              </w:rPr>
              <w:t>2 826,5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outlineLvl w:val="0"/>
              <w:rPr>
                <w:b/>
                <w:sz w:val="18"/>
                <w:szCs w:val="18"/>
              </w:rPr>
            </w:pPr>
            <w:r>
              <w:rPr>
                <w:b/>
                <w:sz w:val="18"/>
                <w:szCs w:val="18"/>
              </w:rPr>
              <w:t>54,2</w:t>
            </w:r>
          </w:p>
        </w:tc>
      </w:tr>
      <w:tr w:rsidR="00583AFB" w:rsidRPr="00E22B79" w:rsidTr="00B72AD3">
        <w:trPr>
          <w:trHeight w:val="782"/>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583AFB" w:rsidRPr="00F815D6" w:rsidRDefault="00583AFB" w:rsidP="00583AFB">
            <w:pPr>
              <w:ind w:firstLine="567"/>
              <w:outlineLvl w:val="0"/>
              <w:rPr>
                <w:sz w:val="18"/>
                <w:szCs w:val="18"/>
              </w:rPr>
            </w:pPr>
            <w:r w:rsidRPr="00F815D6">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outlineLvl w:val="0"/>
              <w:rPr>
                <w:sz w:val="18"/>
                <w:szCs w:val="18"/>
              </w:rPr>
            </w:pPr>
            <w:r w:rsidRPr="00F815D6">
              <w:rPr>
                <w:sz w:val="18"/>
                <w:szCs w:val="18"/>
              </w:rPr>
              <w:t>0103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jc w:val="center"/>
              <w:rPr>
                <w:sz w:val="18"/>
                <w:szCs w:val="18"/>
              </w:rPr>
            </w:pPr>
            <w:r w:rsidRPr="00F815D6">
              <w:rPr>
                <w:sz w:val="18"/>
                <w:szCs w:val="18"/>
              </w:rPr>
              <w:t>5 218,4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5C2A46" w:rsidRDefault="00583AFB" w:rsidP="00B72AD3">
            <w:pPr>
              <w:jc w:val="center"/>
              <w:rPr>
                <w:sz w:val="18"/>
                <w:szCs w:val="18"/>
              </w:rPr>
            </w:pPr>
            <w:r w:rsidRPr="005C2A46">
              <w:rPr>
                <w:sz w:val="18"/>
                <w:szCs w:val="18"/>
              </w:rPr>
              <w:t>2 826,5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5C2A46" w:rsidRDefault="00583AFB" w:rsidP="00B72AD3">
            <w:pPr>
              <w:jc w:val="center"/>
              <w:outlineLvl w:val="0"/>
              <w:rPr>
                <w:sz w:val="18"/>
                <w:szCs w:val="18"/>
              </w:rPr>
            </w:pPr>
            <w:r w:rsidRPr="005C2A46">
              <w:rPr>
                <w:sz w:val="18"/>
                <w:szCs w:val="18"/>
              </w:rPr>
              <w:t>54,2</w:t>
            </w:r>
          </w:p>
        </w:tc>
      </w:tr>
      <w:tr w:rsidR="00583AFB" w:rsidRPr="00E22B79" w:rsidTr="00B72AD3">
        <w:trPr>
          <w:trHeight w:val="241"/>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83AFB" w:rsidRPr="00F815D6" w:rsidRDefault="00583AFB" w:rsidP="00583AFB">
            <w:pPr>
              <w:ind w:firstLine="567"/>
              <w:jc w:val="right"/>
              <w:rPr>
                <w:b/>
                <w:bCs/>
                <w:sz w:val="18"/>
                <w:szCs w:val="18"/>
              </w:rPr>
            </w:pPr>
            <w:r w:rsidRPr="00F815D6">
              <w:rPr>
                <w:b/>
                <w:bCs/>
                <w:sz w:val="18"/>
                <w:szCs w:val="18"/>
              </w:rPr>
              <w:t> Итого: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ED45BB" w:rsidRDefault="00583AFB" w:rsidP="00B72AD3">
            <w:pPr>
              <w:ind w:right="-108" w:firstLine="34"/>
              <w:jc w:val="center"/>
              <w:rPr>
                <w:b/>
                <w:sz w:val="18"/>
                <w:szCs w:val="18"/>
              </w:rPr>
            </w:pPr>
            <w:r w:rsidRPr="00ED45BB">
              <w:rPr>
                <w:b/>
                <w:sz w:val="18"/>
                <w:szCs w:val="18"/>
              </w:rPr>
              <w:t>5 218,4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ED45BB" w:rsidRDefault="00583AFB" w:rsidP="00B72AD3">
            <w:pPr>
              <w:ind w:right="-108" w:firstLine="34"/>
              <w:jc w:val="center"/>
              <w:rPr>
                <w:b/>
                <w:sz w:val="18"/>
                <w:szCs w:val="18"/>
              </w:rPr>
            </w:pPr>
            <w:r>
              <w:rPr>
                <w:b/>
                <w:sz w:val="18"/>
                <w:szCs w:val="18"/>
              </w:rPr>
              <w:t>2 826,5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F815D6" w:rsidRDefault="00583AFB" w:rsidP="00B72AD3">
            <w:pPr>
              <w:ind w:right="-108" w:firstLine="34"/>
              <w:jc w:val="center"/>
              <w:outlineLvl w:val="0"/>
              <w:rPr>
                <w:b/>
                <w:sz w:val="18"/>
                <w:szCs w:val="18"/>
              </w:rPr>
            </w:pPr>
            <w:r>
              <w:rPr>
                <w:b/>
                <w:sz w:val="18"/>
                <w:szCs w:val="18"/>
              </w:rPr>
              <w:t>54,2</w:t>
            </w:r>
          </w:p>
        </w:tc>
      </w:tr>
    </w:tbl>
    <w:p w:rsidR="00583AFB" w:rsidRPr="00F815D6" w:rsidRDefault="00583AFB" w:rsidP="00531197">
      <w:pPr>
        <w:spacing w:before="120"/>
        <w:jc w:val="center"/>
        <w:rPr>
          <w:b/>
        </w:rPr>
      </w:pPr>
      <w:r w:rsidRPr="00F815D6">
        <w:rPr>
          <w:b/>
        </w:rPr>
        <w:t xml:space="preserve">Раздел 0100 </w:t>
      </w:r>
    </w:p>
    <w:p w:rsidR="00583AFB" w:rsidRPr="00F815D6" w:rsidRDefault="00583AFB" w:rsidP="00531197">
      <w:pPr>
        <w:jc w:val="center"/>
        <w:rPr>
          <w:b/>
        </w:rPr>
      </w:pPr>
      <w:r w:rsidRPr="00F815D6">
        <w:rPr>
          <w:b/>
        </w:rPr>
        <w:t>«Общегосударственные вопросы»</w:t>
      </w:r>
    </w:p>
    <w:p w:rsidR="00583AFB" w:rsidRPr="00F815D6" w:rsidRDefault="00583AFB" w:rsidP="00531197">
      <w:pPr>
        <w:spacing w:line="276" w:lineRule="auto"/>
        <w:jc w:val="center"/>
        <w:rPr>
          <w:b/>
        </w:rPr>
      </w:pPr>
      <w:r w:rsidRPr="00F815D6">
        <w:rPr>
          <w:b/>
        </w:rPr>
        <w:t>Раздел подраздел 0103</w:t>
      </w:r>
    </w:p>
    <w:p w:rsidR="00583AFB" w:rsidRPr="00F815D6" w:rsidRDefault="00583AFB" w:rsidP="00531197">
      <w:pPr>
        <w:spacing w:line="276" w:lineRule="auto"/>
        <w:jc w:val="center"/>
        <w:rPr>
          <w:b/>
        </w:rPr>
      </w:pPr>
      <w:r w:rsidRPr="00F815D6">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583AFB" w:rsidRPr="004230BB" w:rsidRDefault="00583AFB" w:rsidP="00583AFB">
      <w:pPr>
        <w:spacing w:before="120" w:line="276" w:lineRule="auto"/>
        <w:ind w:firstLine="567"/>
        <w:jc w:val="both"/>
      </w:pPr>
      <w:r w:rsidRPr="004230BB">
        <w:t xml:space="preserve">По данному разделу подразделу в рамках </w:t>
      </w:r>
      <w:proofErr w:type="spellStart"/>
      <w:r w:rsidRPr="004230BB">
        <w:t>непрограммной</w:t>
      </w:r>
      <w:proofErr w:type="spellEnd"/>
      <w:r w:rsidRPr="004230BB">
        <w:t xml:space="preserve"> деятельности за счет средств бюджета округа расходы исполнены в объеме </w:t>
      </w:r>
      <w:r>
        <w:t>2 826,5</w:t>
      </w:r>
      <w:r w:rsidRPr="001130BB">
        <w:t xml:space="preserve"> тыс. рублей или на </w:t>
      </w:r>
      <w:r>
        <w:t>54,2</w:t>
      </w:r>
      <w:r w:rsidRPr="001130BB">
        <w:t xml:space="preserve"> % от плана (план – </w:t>
      </w:r>
      <w:r>
        <w:t xml:space="preserve"> </w:t>
      </w:r>
      <w:r w:rsidRPr="001130BB">
        <w:t>5 218,4 тыс. рублей</w:t>
      </w:r>
      <w:r w:rsidRPr="004230BB">
        <w:t>) и направлены:</w:t>
      </w:r>
    </w:p>
    <w:p w:rsidR="00583AFB" w:rsidRPr="001130BB" w:rsidRDefault="00583AFB" w:rsidP="00583AFB">
      <w:pPr>
        <w:tabs>
          <w:tab w:val="left" w:pos="-142"/>
        </w:tabs>
        <w:spacing w:line="276" w:lineRule="auto"/>
        <w:ind w:right="21" w:firstLine="567"/>
        <w:jc w:val="both"/>
      </w:pPr>
      <w:r w:rsidRPr="001130BB">
        <w:t xml:space="preserve">– на ежемесячное денежное вознаграждение председателю Собрания депутатов Котласского муниципального округа Архангельской области с начислениями в объеме </w:t>
      </w:r>
      <w:r>
        <w:br/>
        <w:t>1 070,9</w:t>
      </w:r>
      <w:r w:rsidRPr="001130BB">
        <w:t xml:space="preserve"> тыс. рублей</w:t>
      </w:r>
      <w:r w:rsidRPr="001E289C">
        <w:t xml:space="preserve"> </w:t>
      </w:r>
      <w:r>
        <w:t>или 68,8% от плана (план – 1 556,6 тыс. рублей)</w:t>
      </w:r>
      <w:r w:rsidRPr="001130BB">
        <w:t>;</w:t>
      </w:r>
    </w:p>
    <w:p w:rsidR="00583AFB" w:rsidRPr="001130BB" w:rsidRDefault="00583AFB" w:rsidP="00583AFB">
      <w:pPr>
        <w:tabs>
          <w:tab w:val="left" w:pos="-142"/>
        </w:tabs>
        <w:spacing w:line="276" w:lineRule="auto"/>
        <w:ind w:right="21" w:firstLine="567"/>
        <w:jc w:val="both"/>
      </w:pPr>
      <w:proofErr w:type="gramStart"/>
      <w:r w:rsidRPr="001130BB">
        <w:t xml:space="preserve">– на содержание и обеспечение деятельности Аппарата Собрания депутатов Котласского муниципального округа Архангельской области в объеме </w:t>
      </w:r>
      <w:r>
        <w:t>1 547,3</w:t>
      </w:r>
      <w:r w:rsidRPr="001130BB">
        <w:t xml:space="preserve"> тыс. рублей</w:t>
      </w:r>
      <w:r w:rsidRPr="001E289C">
        <w:t xml:space="preserve"> </w:t>
      </w:r>
      <w:r>
        <w:t xml:space="preserve">или на 56,5% от плана (план </w:t>
      </w:r>
      <w:r w:rsidR="005C7C77" w:rsidRPr="001130BB">
        <w:t>–</w:t>
      </w:r>
      <w:r>
        <w:t xml:space="preserve"> 2 738,8 тыс. рублей)</w:t>
      </w:r>
      <w:r w:rsidRPr="001130BB">
        <w:t xml:space="preserve">, в том числе на заработную плату с начислениями </w:t>
      </w:r>
      <w:r>
        <w:t>1 393,3</w:t>
      </w:r>
      <w:r w:rsidRPr="001130BB">
        <w:t xml:space="preserve"> тыс. рублей, на оплату командировочных расходов – </w:t>
      </w:r>
      <w:r>
        <w:t>36,1</w:t>
      </w:r>
      <w:r w:rsidRPr="001130BB">
        <w:t xml:space="preserve"> тыс. рублей, на закупку товаров, работ, услуг для муниципальных нужд </w:t>
      </w:r>
      <w:r>
        <w:t xml:space="preserve">в объеме </w:t>
      </w:r>
      <w:r w:rsidRPr="001130BB">
        <w:t xml:space="preserve"> </w:t>
      </w:r>
      <w:r>
        <w:t>117,8</w:t>
      </w:r>
      <w:r w:rsidRPr="001130BB">
        <w:t xml:space="preserve"> тыс</w:t>
      </w:r>
      <w:proofErr w:type="gramEnd"/>
      <w:r w:rsidRPr="001130BB">
        <w:t xml:space="preserve">. </w:t>
      </w:r>
      <w:proofErr w:type="gramStart"/>
      <w:r w:rsidRPr="001130BB">
        <w:t xml:space="preserve">рублей, в том числе на услуги связи – </w:t>
      </w:r>
      <w:r>
        <w:t>5,1</w:t>
      </w:r>
      <w:r w:rsidRPr="001130BB">
        <w:t xml:space="preserve"> тыс. рублей, на услуги (работы) по содержанию имущества (заправка картриджей) – </w:t>
      </w:r>
      <w:r>
        <w:t>10,0</w:t>
      </w:r>
      <w:r w:rsidRPr="001130BB">
        <w:t xml:space="preserve"> тыс. рублей, прочие работы, услуги (годовое обслуживание системы СБИС, оплата услуг по опубликованию МПА, представительские расходы</w:t>
      </w:r>
      <w:r>
        <w:t xml:space="preserve"> и прочие расходы</w:t>
      </w:r>
      <w:r w:rsidRPr="001130BB">
        <w:t xml:space="preserve">) – </w:t>
      </w:r>
      <w:r>
        <w:t>83,3</w:t>
      </w:r>
      <w:r w:rsidRPr="001130BB">
        <w:t xml:space="preserve"> тыс. рублей, приобретение материальных запасов – </w:t>
      </w:r>
      <w:r>
        <w:t>19,5</w:t>
      </w:r>
      <w:r w:rsidRPr="001130BB">
        <w:t xml:space="preserve"> тыс. рублей); </w:t>
      </w:r>
      <w:proofErr w:type="gramEnd"/>
    </w:p>
    <w:p w:rsidR="00583AFB" w:rsidRPr="001130BB" w:rsidRDefault="00583AFB" w:rsidP="00583AFB">
      <w:pPr>
        <w:tabs>
          <w:tab w:val="left" w:pos="-142"/>
        </w:tabs>
        <w:spacing w:line="276" w:lineRule="auto"/>
        <w:ind w:right="21" w:firstLine="567"/>
        <w:jc w:val="both"/>
      </w:pPr>
      <w:r w:rsidRPr="001130BB">
        <w:t xml:space="preserve">– на предоставления гарантий выборным лицам, осуществляющим свои полномочия на непостоянной основе (компенсация расходов за фактически понесенные расходы, транспортные расходы, вознаграждение за время осуществления полномочий выборного лица) в объеме </w:t>
      </w:r>
      <w:r>
        <w:t>208,2</w:t>
      </w:r>
      <w:r w:rsidRPr="001130BB">
        <w:t xml:space="preserve"> тыс. рублей</w:t>
      </w:r>
      <w:r w:rsidRPr="001E289C">
        <w:t xml:space="preserve"> </w:t>
      </w:r>
      <w:r>
        <w:t>или 22,6% от плана (план – 923,0 тыс. рублей)</w:t>
      </w:r>
      <w:r w:rsidRPr="001130BB">
        <w:t>.</w:t>
      </w:r>
    </w:p>
    <w:p w:rsidR="00583AFB" w:rsidRDefault="00583AFB" w:rsidP="00583AFB">
      <w:pPr>
        <w:ind w:firstLine="567"/>
        <w:jc w:val="center"/>
        <w:rPr>
          <w:b/>
          <w:u w:val="single"/>
        </w:rPr>
      </w:pPr>
    </w:p>
    <w:p w:rsidR="00583AFB" w:rsidRPr="007A2178" w:rsidRDefault="00583AFB" w:rsidP="00857FF8">
      <w:pPr>
        <w:jc w:val="center"/>
        <w:rPr>
          <w:b/>
          <w:u w:val="single"/>
        </w:rPr>
      </w:pPr>
      <w:r w:rsidRPr="007A2178">
        <w:rPr>
          <w:b/>
          <w:u w:val="single"/>
        </w:rPr>
        <w:lastRenderedPageBreak/>
        <w:t>Главный распорядитель бюджетных средств</w:t>
      </w:r>
    </w:p>
    <w:p w:rsidR="00583AFB" w:rsidRPr="007A2178" w:rsidRDefault="00583AFB" w:rsidP="00857FF8">
      <w:pPr>
        <w:jc w:val="center"/>
        <w:rPr>
          <w:b/>
          <w:u w:val="single"/>
        </w:rPr>
      </w:pPr>
      <w:r w:rsidRPr="007A2178">
        <w:rPr>
          <w:b/>
          <w:u w:val="single"/>
        </w:rPr>
        <w:t xml:space="preserve">«Контрольно-счетная комиссия Котласского муниципального округа </w:t>
      </w:r>
    </w:p>
    <w:p w:rsidR="00583AFB" w:rsidRPr="007A2178" w:rsidRDefault="00583AFB" w:rsidP="00857FF8">
      <w:pPr>
        <w:jc w:val="center"/>
        <w:rPr>
          <w:b/>
          <w:u w:val="single"/>
        </w:rPr>
      </w:pPr>
      <w:r w:rsidRPr="007A2178">
        <w:rPr>
          <w:b/>
          <w:u w:val="single"/>
        </w:rPr>
        <w:t>Архангельской области» (Код главного распорядителя бюджетных средств «318»)</w:t>
      </w:r>
    </w:p>
    <w:p w:rsidR="00583AFB" w:rsidRDefault="00583AFB" w:rsidP="00583AFB">
      <w:pPr>
        <w:spacing w:after="120" w:line="276" w:lineRule="auto"/>
        <w:ind w:firstLine="567"/>
        <w:jc w:val="both"/>
      </w:pPr>
      <w:r w:rsidRPr="007A2178">
        <w:t xml:space="preserve">Главным распорядителем бюджетных средств «Контрольно-счетная комиссия Котласского муниципального округа Архангельской области» расходы за </w:t>
      </w:r>
      <w:r w:rsidRPr="00684D3A">
        <w:t xml:space="preserve">9 месяцев 2024 год исполнены в объеме 3 311,3 тыс. рублей или на 70,1 % от плана (план – </w:t>
      </w:r>
      <w:r w:rsidRPr="00684D3A">
        <w:rPr>
          <w:iCs/>
        </w:rPr>
        <w:t>4 726,2</w:t>
      </w:r>
      <w:r w:rsidRPr="00684D3A">
        <w:t xml:space="preserve"> </w:t>
      </w:r>
      <w:r w:rsidRPr="00684D3A">
        <w:rPr>
          <w:bCs/>
        </w:rPr>
        <w:t>тыс.</w:t>
      </w:r>
      <w:r w:rsidRPr="00684D3A">
        <w:t xml:space="preserve"> рублей). </w:t>
      </w:r>
    </w:p>
    <w:tbl>
      <w:tblPr>
        <w:tblW w:w="9923" w:type="dxa"/>
        <w:tblInd w:w="108" w:type="dxa"/>
        <w:tblLayout w:type="fixed"/>
        <w:tblLook w:val="04A0"/>
      </w:tblPr>
      <w:tblGrid>
        <w:gridCol w:w="3686"/>
        <w:gridCol w:w="1559"/>
        <w:gridCol w:w="1418"/>
        <w:gridCol w:w="1701"/>
        <w:gridCol w:w="1559"/>
      </w:tblGrid>
      <w:tr w:rsidR="00583AFB" w:rsidRPr="007317A6" w:rsidTr="00857FF8">
        <w:trPr>
          <w:trHeight w:val="232"/>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583AFB" w:rsidRPr="00684D3A" w:rsidRDefault="00583AFB" w:rsidP="00857FF8">
            <w:pPr>
              <w:ind w:right="34"/>
              <w:jc w:val="center"/>
              <w:rPr>
                <w:sz w:val="18"/>
                <w:szCs w:val="18"/>
              </w:rPr>
            </w:pPr>
            <w:r w:rsidRPr="00684D3A">
              <w:rPr>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83AFB" w:rsidRDefault="00583AFB" w:rsidP="00857FF8">
            <w:pPr>
              <w:ind w:right="34"/>
              <w:jc w:val="center"/>
              <w:rPr>
                <w:sz w:val="18"/>
                <w:szCs w:val="18"/>
              </w:rPr>
            </w:pPr>
            <w:r w:rsidRPr="00684D3A">
              <w:rPr>
                <w:sz w:val="18"/>
                <w:szCs w:val="18"/>
              </w:rPr>
              <w:t xml:space="preserve">План </w:t>
            </w:r>
            <w:proofErr w:type="gramStart"/>
            <w:r w:rsidRPr="00684D3A">
              <w:rPr>
                <w:sz w:val="18"/>
                <w:szCs w:val="18"/>
              </w:rPr>
              <w:t>на</w:t>
            </w:r>
            <w:proofErr w:type="gramEnd"/>
            <w:r w:rsidRPr="00684D3A">
              <w:rPr>
                <w:sz w:val="18"/>
                <w:szCs w:val="18"/>
              </w:rPr>
              <w:t xml:space="preserve"> </w:t>
            </w:r>
          </w:p>
          <w:p w:rsidR="00583AFB" w:rsidRDefault="00583AFB" w:rsidP="00857FF8">
            <w:pPr>
              <w:ind w:right="34"/>
              <w:jc w:val="center"/>
              <w:rPr>
                <w:sz w:val="18"/>
                <w:szCs w:val="18"/>
              </w:rPr>
            </w:pPr>
            <w:r w:rsidRPr="00684D3A">
              <w:rPr>
                <w:sz w:val="18"/>
                <w:szCs w:val="18"/>
              </w:rPr>
              <w:t xml:space="preserve">2024 г. </w:t>
            </w:r>
          </w:p>
          <w:p w:rsidR="00583AFB" w:rsidRPr="007317A6" w:rsidRDefault="00583AFB" w:rsidP="00857FF8">
            <w:pPr>
              <w:ind w:right="34"/>
              <w:jc w:val="center"/>
              <w:rPr>
                <w:sz w:val="18"/>
                <w:szCs w:val="18"/>
                <w:highlight w:val="yellow"/>
              </w:rPr>
            </w:pPr>
            <w:r w:rsidRPr="00684D3A">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684D3A" w:rsidRDefault="00583AFB" w:rsidP="00857FF8">
            <w:pPr>
              <w:ind w:right="34"/>
              <w:jc w:val="center"/>
              <w:rPr>
                <w:sz w:val="18"/>
                <w:szCs w:val="18"/>
              </w:rPr>
            </w:pPr>
            <w:r w:rsidRPr="00684D3A">
              <w:rPr>
                <w:sz w:val="18"/>
                <w:szCs w:val="18"/>
              </w:rPr>
              <w:t>Исполнено</w:t>
            </w:r>
          </w:p>
          <w:p w:rsidR="00857FF8" w:rsidRDefault="00583AFB" w:rsidP="00857FF8">
            <w:pPr>
              <w:ind w:right="34"/>
              <w:jc w:val="center"/>
              <w:rPr>
                <w:sz w:val="18"/>
                <w:szCs w:val="18"/>
              </w:rPr>
            </w:pPr>
            <w:r w:rsidRPr="00684D3A">
              <w:rPr>
                <w:sz w:val="18"/>
                <w:szCs w:val="18"/>
              </w:rPr>
              <w:t xml:space="preserve"> за 9 месяцев </w:t>
            </w:r>
          </w:p>
          <w:p w:rsidR="00583AFB" w:rsidRDefault="00583AFB" w:rsidP="00857FF8">
            <w:pPr>
              <w:ind w:right="34"/>
              <w:jc w:val="center"/>
              <w:rPr>
                <w:sz w:val="18"/>
                <w:szCs w:val="18"/>
              </w:rPr>
            </w:pPr>
            <w:r w:rsidRPr="00684D3A">
              <w:rPr>
                <w:sz w:val="18"/>
                <w:szCs w:val="18"/>
              </w:rPr>
              <w:t>2024 г.</w:t>
            </w:r>
          </w:p>
          <w:p w:rsidR="00583AFB" w:rsidRPr="00684D3A" w:rsidRDefault="00583AFB" w:rsidP="00857FF8">
            <w:pPr>
              <w:ind w:right="34"/>
              <w:jc w:val="center"/>
              <w:rPr>
                <w:sz w:val="18"/>
                <w:szCs w:val="18"/>
              </w:rPr>
            </w:pPr>
            <w:r w:rsidRPr="00684D3A">
              <w:rPr>
                <w:sz w:val="18"/>
                <w:szCs w:val="18"/>
              </w:rPr>
              <w:t xml:space="preserve"> 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57FF8" w:rsidRDefault="00583AFB" w:rsidP="00857FF8">
            <w:pPr>
              <w:ind w:right="34"/>
              <w:jc w:val="center"/>
              <w:rPr>
                <w:sz w:val="18"/>
                <w:szCs w:val="18"/>
              </w:rPr>
            </w:pPr>
            <w:r w:rsidRPr="00684D3A">
              <w:rPr>
                <w:sz w:val="18"/>
                <w:szCs w:val="18"/>
              </w:rPr>
              <w:t xml:space="preserve">% </w:t>
            </w:r>
          </w:p>
          <w:p w:rsidR="00583AFB" w:rsidRPr="00684D3A" w:rsidRDefault="00583AFB" w:rsidP="00857FF8">
            <w:pPr>
              <w:ind w:right="34"/>
              <w:jc w:val="center"/>
              <w:rPr>
                <w:sz w:val="18"/>
                <w:szCs w:val="18"/>
              </w:rPr>
            </w:pPr>
            <w:r w:rsidRPr="00684D3A">
              <w:rPr>
                <w:sz w:val="18"/>
                <w:szCs w:val="18"/>
              </w:rPr>
              <w:t>исполнения</w:t>
            </w:r>
          </w:p>
        </w:tc>
      </w:tr>
      <w:tr w:rsidR="00583AFB" w:rsidRPr="007317A6" w:rsidTr="00857FF8">
        <w:trPr>
          <w:trHeight w:val="621"/>
        </w:trPr>
        <w:tc>
          <w:tcPr>
            <w:tcW w:w="3686" w:type="dxa"/>
            <w:tcBorders>
              <w:top w:val="single" w:sz="4" w:space="0" w:color="auto"/>
              <w:left w:val="single" w:sz="4" w:space="0" w:color="auto"/>
              <w:bottom w:val="single" w:sz="4" w:space="0" w:color="auto"/>
              <w:right w:val="single" w:sz="4" w:space="0" w:color="auto"/>
            </w:tcBorders>
            <w:vAlign w:val="center"/>
            <w:hideMark/>
          </w:tcPr>
          <w:p w:rsidR="00583AFB" w:rsidRPr="00684D3A" w:rsidRDefault="00583AFB" w:rsidP="00583AFB">
            <w:pPr>
              <w:ind w:firstLine="567"/>
              <w:jc w:val="center"/>
              <w:rPr>
                <w:sz w:val="18"/>
                <w:szCs w:val="18"/>
              </w:rPr>
            </w:pPr>
            <w:r w:rsidRPr="00684D3A">
              <w:rPr>
                <w:sz w:val="18"/>
                <w:szCs w:val="1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684D3A" w:rsidRDefault="00583AFB" w:rsidP="00857FF8">
            <w:pPr>
              <w:ind w:right="34"/>
              <w:jc w:val="center"/>
              <w:rPr>
                <w:sz w:val="18"/>
                <w:szCs w:val="18"/>
              </w:rPr>
            </w:pPr>
            <w:r w:rsidRPr="00684D3A">
              <w:rPr>
                <w:sz w:val="18"/>
                <w:szCs w:val="18"/>
              </w:rPr>
              <w:t>Раздел,</w:t>
            </w:r>
            <w:r w:rsidRPr="00684D3A">
              <w:rPr>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857FF8">
            <w:pPr>
              <w:ind w:right="34"/>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857FF8">
            <w:pPr>
              <w:ind w:right="34"/>
              <w:rPr>
                <w:sz w:val="18"/>
                <w:szCs w:val="18"/>
                <w:highlight w:val="yellow"/>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83AFB" w:rsidRPr="007317A6" w:rsidRDefault="00583AFB" w:rsidP="00857FF8">
            <w:pPr>
              <w:ind w:right="34"/>
              <w:rPr>
                <w:sz w:val="18"/>
                <w:szCs w:val="18"/>
                <w:highlight w:val="yellow"/>
              </w:rPr>
            </w:pPr>
          </w:p>
        </w:tc>
      </w:tr>
      <w:tr w:rsidR="00583AFB" w:rsidRPr="007317A6" w:rsidTr="00857FF8">
        <w:trPr>
          <w:trHeight w:val="301"/>
        </w:trPr>
        <w:tc>
          <w:tcPr>
            <w:tcW w:w="3686" w:type="dxa"/>
            <w:tcBorders>
              <w:top w:val="single" w:sz="4" w:space="0" w:color="auto"/>
              <w:left w:val="single" w:sz="4" w:space="0" w:color="auto"/>
              <w:bottom w:val="single" w:sz="4" w:space="0" w:color="auto"/>
              <w:right w:val="single" w:sz="4" w:space="0" w:color="auto"/>
            </w:tcBorders>
            <w:vAlign w:val="bottom"/>
            <w:hideMark/>
          </w:tcPr>
          <w:p w:rsidR="00583AFB" w:rsidRPr="00684D3A" w:rsidRDefault="00583AFB" w:rsidP="00857FF8">
            <w:pPr>
              <w:rPr>
                <w:b/>
                <w:bCs/>
                <w:sz w:val="18"/>
                <w:szCs w:val="18"/>
              </w:rPr>
            </w:pPr>
            <w:r w:rsidRPr="00684D3A">
              <w:rPr>
                <w:b/>
                <w:bCs/>
                <w:sz w:val="18"/>
                <w:szCs w:val="18"/>
              </w:rPr>
              <w:t>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684D3A" w:rsidRDefault="00583AFB" w:rsidP="009D447B">
            <w:pPr>
              <w:jc w:val="center"/>
              <w:rPr>
                <w:b/>
                <w:bCs/>
                <w:sz w:val="18"/>
                <w:szCs w:val="18"/>
              </w:rPr>
            </w:pPr>
            <w:r w:rsidRPr="00684D3A">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1E289C" w:rsidRDefault="00583AFB" w:rsidP="00857FF8">
            <w:pPr>
              <w:jc w:val="center"/>
              <w:rPr>
                <w:b/>
                <w:sz w:val="18"/>
                <w:szCs w:val="18"/>
                <w:highlight w:val="yellow"/>
              </w:rPr>
            </w:pPr>
            <w:r w:rsidRPr="001E289C">
              <w:rPr>
                <w:b/>
                <w:sz w:val="18"/>
                <w:szCs w:val="18"/>
              </w:rPr>
              <w:t>4</w:t>
            </w:r>
            <w:r w:rsidR="006D3019">
              <w:rPr>
                <w:b/>
                <w:sz w:val="18"/>
                <w:szCs w:val="18"/>
              </w:rPr>
              <w:t xml:space="preserve"> </w:t>
            </w:r>
            <w:r w:rsidRPr="001E289C">
              <w:rPr>
                <w:b/>
                <w:sz w:val="18"/>
                <w:szCs w:val="18"/>
              </w:rPr>
              <w:t>717,7</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1E289C" w:rsidRDefault="00583AFB" w:rsidP="00857FF8">
            <w:pPr>
              <w:jc w:val="center"/>
              <w:rPr>
                <w:b/>
                <w:sz w:val="18"/>
                <w:szCs w:val="18"/>
              </w:rPr>
            </w:pPr>
            <w:r w:rsidRPr="001E289C">
              <w:rPr>
                <w:b/>
                <w:sz w:val="18"/>
                <w:szCs w:val="18"/>
              </w:rPr>
              <w:t>3</w:t>
            </w:r>
            <w:r>
              <w:rPr>
                <w:b/>
                <w:sz w:val="18"/>
                <w:szCs w:val="18"/>
              </w:rPr>
              <w:t xml:space="preserve"> </w:t>
            </w:r>
            <w:r w:rsidRPr="001E289C">
              <w:rPr>
                <w:b/>
                <w:sz w:val="18"/>
                <w:szCs w:val="18"/>
              </w:rPr>
              <w:t>302,8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jc w:val="center"/>
              <w:outlineLvl w:val="0"/>
              <w:rPr>
                <w:b/>
                <w:sz w:val="18"/>
                <w:szCs w:val="18"/>
              </w:rPr>
            </w:pPr>
            <w:r w:rsidRPr="00057BCE">
              <w:rPr>
                <w:b/>
                <w:sz w:val="18"/>
                <w:szCs w:val="18"/>
              </w:rPr>
              <w:t>70,</w:t>
            </w:r>
            <w:r>
              <w:rPr>
                <w:b/>
                <w:sz w:val="18"/>
                <w:szCs w:val="18"/>
              </w:rPr>
              <w:t>0</w:t>
            </w:r>
          </w:p>
        </w:tc>
      </w:tr>
      <w:tr w:rsidR="00583AFB" w:rsidRPr="007317A6" w:rsidTr="00857FF8">
        <w:trPr>
          <w:trHeight w:val="812"/>
        </w:trPr>
        <w:tc>
          <w:tcPr>
            <w:tcW w:w="3686" w:type="dxa"/>
            <w:tcBorders>
              <w:top w:val="single" w:sz="4" w:space="0" w:color="auto"/>
              <w:left w:val="single" w:sz="4" w:space="0" w:color="auto"/>
              <w:bottom w:val="single" w:sz="4" w:space="0" w:color="auto"/>
              <w:right w:val="single" w:sz="4" w:space="0" w:color="auto"/>
            </w:tcBorders>
            <w:vAlign w:val="bottom"/>
            <w:hideMark/>
          </w:tcPr>
          <w:p w:rsidR="00583AFB" w:rsidRPr="00684D3A" w:rsidRDefault="00583AFB" w:rsidP="00857FF8">
            <w:pPr>
              <w:outlineLvl w:val="0"/>
              <w:rPr>
                <w:sz w:val="18"/>
                <w:szCs w:val="18"/>
              </w:rPr>
            </w:pPr>
            <w:r w:rsidRPr="00684D3A">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684D3A" w:rsidRDefault="00583AFB" w:rsidP="009D447B">
            <w:pPr>
              <w:jc w:val="center"/>
              <w:outlineLvl w:val="0"/>
              <w:rPr>
                <w:sz w:val="18"/>
                <w:szCs w:val="18"/>
              </w:rPr>
            </w:pPr>
            <w:r w:rsidRPr="00684D3A">
              <w:rPr>
                <w:sz w:val="18"/>
                <w:szCs w:val="18"/>
              </w:rPr>
              <w:t>0106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7317A6" w:rsidRDefault="00583AFB" w:rsidP="00857FF8">
            <w:pPr>
              <w:jc w:val="center"/>
              <w:rPr>
                <w:sz w:val="18"/>
                <w:szCs w:val="18"/>
                <w:highlight w:val="yellow"/>
              </w:rPr>
            </w:pPr>
            <w:r w:rsidRPr="00057BCE">
              <w:rPr>
                <w:sz w:val="18"/>
                <w:szCs w:val="18"/>
              </w:rPr>
              <w:t>4 717,7</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7317A6" w:rsidRDefault="00583AFB" w:rsidP="00857FF8">
            <w:pPr>
              <w:jc w:val="center"/>
              <w:rPr>
                <w:sz w:val="18"/>
                <w:szCs w:val="18"/>
                <w:highlight w:val="yellow"/>
              </w:rPr>
            </w:pPr>
            <w:r w:rsidRPr="00057BCE">
              <w:rPr>
                <w:sz w:val="18"/>
                <w:szCs w:val="18"/>
              </w:rPr>
              <w:t>3 302,8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7317A6" w:rsidRDefault="00583AFB" w:rsidP="00857FF8">
            <w:pPr>
              <w:jc w:val="center"/>
              <w:outlineLvl w:val="1"/>
              <w:rPr>
                <w:sz w:val="18"/>
                <w:szCs w:val="18"/>
                <w:highlight w:val="yellow"/>
              </w:rPr>
            </w:pPr>
            <w:r w:rsidRPr="00C548BD">
              <w:rPr>
                <w:sz w:val="18"/>
                <w:szCs w:val="18"/>
              </w:rPr>
              <w:t>70,0</w:t>
            </w:r>
          </w:p>
        </w:tc>
      </w:tr>
      <w:tr w:rsidR="00583AFB" w:rsidRPr="007317A6" w:rsidTr="00857FF8">
        <w:trPr>
          <w:trHeight w:val="269"/>
        </w:trPr>
        <w:tc>
          <w:tcPr>
            <w:tcW w:w="3686" w:type="dxa"/>
            <w:tcBorders>
              <w:top w:val="single" w:sz="4" w:space="0" w:color="auto"/>
              <w:left w:val="single" w:sz="4" w:space="0" w:color="auto"/>
              <w:bottom w:val="single" w:sz="4" w:space="0" w:color="auto"/>
              <w:right w:val="single" w:sz="4" w:space="0" w:color="auto"/>
            </w:tcBorders>
            <w:vAlign w:val="bottom"/>
            <w:hideMark/>
          </w:tcPr>
          <w:p w:rsidR="00583AFB" w:rsidRPr="00684D3A" w:rsidRDefault="00583AFB" w:rsidP="00857FF8">
            <w:pPr>
              <w:rPr>
                <w:b/>
                <w:iCs/>
                <w:sz w:val="18"/>
                <w:szCs w:val="18"/>
              </w:rPr>
            </w:pPr>
            <w:r w:rsidRPr="00684D3A">
              <w:rPr>
                <w:b/>
                <w:iCs/>
                <w:sz w:val="18"/>
                <w:szCs w:val="18"/>
              </w:rPr>
              <w:t>ОБРАЗОВАНИЕ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684D3A" w:rsidRDefault="00583AFB" w:rsidP="009D447B">
            <w:pPr>
              <w:jc w:val="center"/>
              <w:outlineLvl w:val="0"/>
              <w:rPr>
                <w:b/>
                <w:sz w:val="18"/>
                <w:szCs w:val="18"/>
              </w:rPr>
            </w:pPr>
            <w:r w:rsidRPr="00684D3A">
              <w:rPr>
                <w:b/>
                <w:sz w:val="18"/>
                <w:szCs w:val="18"/>
              </w:rPr>
              <w:t>0700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ind w:right="34"/>
              <w:jc w:val="center"/>
              <w:rPr>
                <w:b/>
                <w:sz w:val="18"/>
                <w:szCs w:val="18"/>
              </w:rPr>
            </w:pPr>
            <w:r w:rsidRPr="00057BCE">
              <w:rPr>
                <w:b/>
                <w:sz w:val="18"/>
                <w:szCs w:val="18"/>
              </w:rPr>
              <w:t>8,5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ind w:right="34"/>
              <w:jc w:val="center"/>
              <w:rPr>
                <w:b/>
                <w:sz w:val="18"/>
                <w:szCs w:val="18"/>
              </w:rPr>
            </w:pPr>
            <w:r w:rsidRPr="00057BCE">
              <w:rPr>
                <w:b/>
                <w:sz w:val="18"/>
                <w:szCs w:val="18"/>
              </w:rPr>
              <w:t>8,5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857FF8" w:rsidP="00857FF8">
            <w:pPr>
              <w:ind w:left="-250" w:right="-250" w:hanging="567"/>
              <w:jc w:val="center"/>
              <w:outlineLvl w:val="1"/>
              <w:rPr>
                <w:b/>
                <w:sz w:val="18"/>
                <w:szCs w:val="18"/>
              </w:rPr>
            </w:pPr>
            <w:r>
              <w:rPr>
                <w:b/>
                <w:sz w:val="18"/>
                <w:szCs w:val="18"/>
              </w:rPr>
              <w:t xml:space="preserve">           </w:t>
            </w:r>
            <w:r w:rsidR="00583AFB" w:rsidRPr="00057BCE">
              <w:rPr>
                <w:b/>
                <w:sz w:val="18"/>
                <w:szCs w:val="18"/>
              </w:rPr>
              <w:t>100,0</w:t>
            </w:r>
          </w:p>
        </w:tc>
      </w:tr>
      <w:tr w:rsidR="00583AFB" w:rsidRPr="007317A6" w:rsidTr="00857FF8">
        <w:trPr>
          <w:trHeight w:val="415"/>
        </w:trPr>
        <w:tc>
          <w:tcPr>
            <w:tcW w:w="3686" w:type="dxa"/>
            <w:tcBorders>
              <w:top w:val="single" w:sz="4" w:space="0" w:color="auto"/>
              <w:left w:val="single" w:sz="4" w:space="0" w:color="auto"/>
              <w:bottom w:val="single" w:sz="4" w:space="0" w:color="auto"/>
              <w:right w:val="single" w:sz="4" w:space="0" w:color="auto"/>
            </w:tcBorders>
            <w:vAlign w:val="bottom"/>
            <w:hideMark/>
          </w:tcPr>
          <w:p w:rsidR="00583AFB" w:rsidRPr="00684D3A" w:rsidRDefault="00583AFB" w:rsidP="00857FF8">
            <w:pPr>
              <w:rPr>
                <w:sz w:val="18"/>
                <w:szCs w:val="18"/>
              </w:rPr>
            </w:pPr>
            <w:r w:rsidRPr="00684D3A">
              <w:rPr>
                <w:sz w:val="18"/>
                <w:szCs w:val="18"/>
              </w:rPr>
              <w:t>Профессиональная подготовка, переподготовка и повышение квалификации</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684D3A" w:rsidRDefault="00583AFB" w:rsidP="009D447B">
            <w:pPr>
              <w:jc w:val="center"/>
              <w:outlineLvl w:val="0"/>
              <w:rPr>
                <w:sz w:val="18"/>
                <w:szCs w:val="18"/>
              </w:rPr>
            </w:pPr>
            <w:r w:rsidRPr="00684D3A">
              <w:rPr>
                <w:sz w:val="18"/>
                <w:szCs w:val="18"/>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ind w:right="34"/>
              <w:jc w:val="center"/>
              <w:rPr>
                <w:sz w:val="18"/>
                <w:szCs w:val="18"/>
              </w:rPr>
            </w:pPr>
            <w:r w:rsidRPr="00057BCE">
              <w:rPr>
                <w:sz w:val="18"/>
                <w:szCs w:val="18"/>
              </w:rPr>
              <w:t>8,5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ind w:right="34"/>
              <w:jc w:val="center"/>
              <w:rPr>
                <w:sz w:val="18"/>
                <w:szCs w:val="18"/>
              </w:rPr>
            </w:pPr>
            <w:r w:rsidRPr="00057BCE">
              <w:rPr>
                <w:sz w:val="18"/>
                <w:szCs w:val="18"/>
              </w:rPr>
              <w:t>8,5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857FF8" w:rsidP="00857FF8">
            <w:pPr>
              <w:ind w:left="-250" w:right="-250" w:hanging="567"/>
              <w:jc w:val="center"/>
              <w:outlineLvl w:val="1"/>
              <w:rPr>
                <w:sz w:val="18"/>
                <w:szCs w:val="18"/>
              </w:rPr>
            </w:pPr>
            <w:r>
              <w:rPr>
                <w:sz w:val="18"/>
                <w:szCs w:val="18"/>
              </w:rPr>
              <w:t xml:space="preserve">           </w:t>
            </w:r>
            <w:r w:rsidR="00583AFB" w:rsidRPr="00057BCE">
              <w:rPr>
                <w:sz w:val="18"/>
                <w:szCs w:val="18"/>
              </w:rPr>
              <w:t>100,0</w:t>
            </w:r>
          </w:p>
        </w:tc>
      </w:tr>
      <w:tr w:rsidR="00583AFB" w:rsidRPr="007317A6" w:rsidTr="00857FF8">
        <w:trPr>
          <w:trHeight w:val="241"/>
        </w:trPr>
        <w:tc>
          <w:tcPr>
            <w:tcW w:w="5245" w:type="dxa"/>
            <w:gridSpan w:val="2"/>
            <w:tcBorders>
              <w:top w:val="single" w:sz="4" w:space="0" w:color="auto"/>
              <w:left w:val="single" w:sz="4" w:space="0" w:color="auto"/>
              <w:bottom w:val="single" w:sz="4" w:space="0" w:color="auto"/>
              <w:right w:val="single" w:sz="4" w:space="0" w:color="auto"/>
            </w:tcBorders>
            <w:noWrap/>
            <w:vAlign w:val="bottom"/>
            <w:hideMark/>
          </w:tcPr>
          <w:p w:rsidR="00583AFB" w:rsidRPr="00684D3A" w:rsidRDefault="00583AFB" w:rsidP="00583AFB">
            <w:pPr>
              <w:ind w:firstLine="567"/>
              <w:jc w:val="right"/>
              <w:rPr>
                <w:b/>
                <w:bCs/>
                <w:sz w:val="18"/>
                <w:szCs w:val="18"/>
              </w:rPr>
            </w:pPr>
            <w:r w:rsidRPr="00684D3A">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jc w:val="center"/>
              <w:rPr>
                <w:b/>
                <w:sz w:val="18"/>
                <w:szCs w:val="18"/>
              </w:rPr>
            </w:pPr>
            <w:r>
              <w:rPr>
                <w:b/>
                <w:sz w:val="18"/>
                <w:szCs w:val="18"/>
              </w:rPr>
              <w:t>4 726,2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583AFB" w:rsidP="00857FF8">
            <w:pPr>
              <w:jc w:val="center"/>
              <w:rPr>
                <w:b/>
                <w:sz w:val="18"/>
                <w:szCs w:val="18"/>
              </w:rPr>
            </w:pPr>
            <w:r w:rsidRPr="00057BCE">
              <w:rPr>
                <w:b/>
                <w:sz w:val="18"/>
                <w:szCs w:val="18"/>
              </w:rPr>
              <w:t>3 311,3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057BCE" w:rsidRDefault="00857FF8" w:rsidP="00857FF8">
            <w:pPr>
              <w:ind w:left="33" w:hanging="850"/>
              <w:jc w:val="center"/>
              <w:outlineLvl w:val="1"/>
              <w:rPr>
                <w:b/>
                <w:sz w:val="18"/>
                <w:szCs w:val="18"/>
              </w:rPr>
            </w:pPr>
            <w:r>
              <w:rPr>
                <w:b/>
                <w:sz w:val="18"/>
                <w:szCs w:val="18"/>
              </w:rPr>
              <w:t xml:space="preserve">                </w:t>
            </w:r>
            <w:r w:rsidR="00583AFB" w:rsidRPr="00057BCE">
              <w:rPr>
                <w:b/>
                <w:sz w:val="18"/>
                <w:szCs w:val="18"/>
              </w:rPr>
              <w:t>70,1</w:t>
            </w:r>
          </w:p>
        </w:tc>
      </w:tr>
    </w:tbl>
    <w:p w:rsidR="00A511A9" w:rsidRDefault="00A511A9" w:rsidP="00583AFB">
      <w:pPr>
        <w:ind w:firstLine="567"/>
        <w:jc w:val="center"/>
        <w:rPr>
          <w:b/>
        </w:rPr>
      </w:pPr>
    </w:p>
    <w:p w:rsidR="00583AFB" w:rsidRPr="00431EA3" w:rsidRDefault="00583AFB" w:rsidP="00583AFB">
      <w:pPr>
        <w:ind w:firstLine="567"/>
        <w:jc w:val="center"/>
        <w:rPr>
          <w:b/>
        </w:rPr>
      </w:pPr>
      <w:r w:rsidRPr="00431EA3">
        <w:rPr>
          <w:b/>
        </w:rPr>
        <w:t xml:space="preserve">Раздел 0100 </w:t>
      </w:r>
    </w:p>
    <w:p w:rsidR="00583AFB" w:rsidRPr="00431EA3" w:rsidRDefault="00583AFB" w:rsidP="00583AFB">
      <w:pPr>
        <w:ind w:firstLine="567"/>
        <w:jc w:val="center"/>
        <w:rPr>
          <w:b/>
        </w:rPr>
      </w:pPr>
      <w:r w:rsidRPr="00431EA3">
        <w:rPr>
          <w:b/>
        </w:rPr>
        <w:t>«Общегосударственные вопросы»</w:t>
      </w:r>
    </w:p>
    <w:p w:rsidR="00583AFB" w:rsidRPr="00431EA3" w:rsidRDefault="00583AFB" w:rsidP="00583AFB">
      <w:pPr>
        <w:tabs>
          <w:tab w:val="left" w:pos="-142"/>
        </w:tabs>
        <w:ind w:right="21" w:firstLine="567"/>
        <w:jc w:val="center"/>
      </w:pPr>
      <w:r w:rsidRPr="00431EA3">
        <w:rPr>
          <w:b/>
        </w:rPr>
        <w:t>Раздел подраздел 0106</w:t>
      </w:r>
    </w:p>
    <w:p w:rsidR="00583AFB" w:rsidRPr="00431EA3" w:rsidRDefault="00583AFB" w:rsidP="00583AFB">
      <w:pPr>
        <w:ind w:firstLine="567"/>
        <w:jc w:val="center"/>
        <w:rPr>
          <w:b/>
        </w:rPr>
      </w:pPr>
      <w:r w:rsidRPr="00431EA3">
        <w:rPr>
          <w:b/>
        </w:rPr>
        <w:t>«Обеспечение деятельности финансовых, налоговых и таможенных органов и органов финансового (финансово-бюджетного) надзора»</w:t>
      </w:r>
    </w:p>
    <w:p w:rsidR="00583AFB" w:rsidRPr="00431EA3" w:rsidRDefault="00583AFB" w:rsidP="00583AFB">
      <w:pPr>
        <w:spacing w:before="120" w:line="276" w:lineRule="auto"/>
        <w:ind w:firstLine="567"/>
        <w:jc w:val="both"/>
      </w:pPr>
      <w:r w:rsidRPr="00431EA3">
        <w:t xml:space="preserve">По данному разделу подразделу в рамках </w:t>
      </w:r>
      <w:proofErr w:type="spellStart"/>
      <w:r w:rsidRPr="00431EA3">
        <w:t>непрограммной</w:t>
      </w:r>
      <w:proofErr w:type="spellEnd"/>
      <w:r w:rsidRPr="00431EA3">
        <w:t xml:space="preserve"> деятельности за счет средств бюджета округа расходы исполнены в объеме 3 302,8 тыс. рублей или на 70,0 % от плана (план – </w:t>
      </w:r>
      <w:r>
        <w:t xml:space="preserve"> </w:t>
      </w:r>
      <w:r w:rsidRPr="00431EA3">
        <w:t>4</w:t>
      </w:r>
      <w:r>
        <w:t xml:space="preserve"> </w:t>
      </w:r>
      <w:r w:rsidRPr="00431EA3">
        <w:t xml:space="preserve">717,7 </w:t>
      </w:r>
      <w:r w:rsidRPr="00431EA3">
        <w:rPr>
          <w:bCs/>
        </w:rPr>
        <w:t>тыс.</w:t>
      </w:r>
      <w:r w:rsidRPr="00431EA3">
        <w:t xml:space="preserve"> рублей) и направлены:</w:t>
      </w:r>
    </w:p>
    <w:p w:rsidR="00583AFB" w:rsidRDefault="006D3019" w:rsidP="00583AFB">
      <w:pPr>
        <w:spacing w:line="276" w:lineRule="auto"/>
        <w:ind w:firstLine="567"/>
        <w:jc w:val="both"/>
      </w:pPr>
      <w:r w:rsidRPr="00431EA3">
        <w:t>–</w:t>
      </w:r>
      <w:r w:rsidR="00583AFB" w:rsidRPr="00057BCE">
        <w:t xml:space="preserve"> на ежемесячное денежное вознаграждение председателю Контрольно-счетной комиссии Котласского муниципального округа Архангельской области с начислениями – 1 285,4</w:t>
      </w:r>
      <w:r w:rsidR="00583AFB">
        <w:t xml:space="preserve"> тыс. рублей</w:t>
      </w:r>
      <w:r w:rsidR="00583AFB" w:rsidRPr="001E289C">
        <w:t xml:space="preserve"> </w:t>
      </w:r>
      <w:r w:rsidR="00583AFB" w:rsidRPr="00845375">
        <w:t xml:space="preserve">или на </w:t>
      </w:r>
      <w:r w:rsidR="00583AFB">
        <w:t xml:space="preserve">69,9 </w:t>
      </w:r>
      <w:r w:rsidR="00583AFB" w:rsidRPr="00845375">
        <w:t>% от плана (план – 1 839,6  тыс. рублей)</w:t>
      </w:r>
      <w:r w:rsidR="00583AFB">
        <w:t>;</w:t>
      </w:r>
    </w:p>
    <w:p w:rsidR="00583AFB" w:rsidRPr="00AB35A4" w:rsidRDefault="006D3019" w:rsidP="00583AFB">
      <w:pPr>
        <w:spacing w:line="276" w:lineRule="auto"/>
        <w:ind w:firstLine="567"/>
        <w:jc w:val="both"/>
      </w:pPr>
      <w:r w:rsidRPr="00431EA3">
        <w:t>–</w:t>
      </w:r>
      <w:r w:rsidR="00583AFB" w:rsidRPr="00AB35A4">
        <w:t xml:space="preserve"> </w:t>
      </w:r>
      <w:r w:rsidR="00583AFB" w:rsidRPr="00AB35A4">
        <w:rPr>
          <w:color w:val="000000" w:themeColor="text1"/>
        </w:rPr>
        <w:t>на содержание и обеспечение деятельности Контрольно-счетной комиссии Котласского муниципального округа Архангельской области в объеме 2 017,4 тыс. рублей</w:t>
      </w:r>
      <w:r w:rsidR="00583AFB" w:rsidRPr="001E289C">
        <w:t xml:space="preserve"> </w:t>
      </w:r>
      <w:r w:rsidR="00583AFB" w:rsidRPr="00845375">
        <w:t xml:space="preserve">или на </w:t>
      </w:r>
      <w:r>
        <w:t>70,1</w:t>
      </w:r>
      <w:r w:rsidR="00583AFB" w:rsidRPr="00845375">
        <w:t xml:space="preserve">% от плана (план – </w:t>
      </w:r>
      <w:r w:rsidR="00583AFB">
        <w:t>2 878,1</w:t>
      </w:r>
      <w:r w:rsidR="00583AFB" w:rsidRPr="00845375">
        <w:t xml:space="preserve"> тыс. рублей)</w:t>
      </w:r>
      <w:r w:rsidR="00583AFB" w:rsidRPr="00AB35A4">
        <w:rPr>
          <w:color w:val="000000" w:themeColor="text1"/>
        </w:rPr>
        <w:t xml:space="preserve">, в том числе на заработную плату с начислениями – 1 750,2 </w:t>
      </w:r>
      <w:r w:rsidR="00583AFB" w:rsidRPr="00AB35A4">
        <w:rPr>
          <w:bCs/>
          <w:color w:val="000000" w:themeColor="text1"/>
        </w:rPr>
        <w:t>тыс.</w:t>
      </w:r>
      <w:r w:rsidR="00583AFB" w:rsidRPr="00AB35A4">
        <w:rPr>
          <w:color w:val="000000" w:themeColor="text1"/>
        </w:rPr>
        <w:t xml:space="preserve"> рублей; на оплату командировочных расходов – 11,3 тыс. рублей; </w:t>
      </w:r>
      <w:proofErr w:type="gramStart"/>
      <w:r w:rsidR="00583AFB" w:rsidRPr="00AB35A4">
        <w:rPr>
          <w:color w:val="000000" w:themeColor="text1"/>
        </w:rPr>
        <w:t>на оплату стоимости проезда и провоза багажа к месту использования отпуска и обратно – 1</w:t>
      </w:r>
      <w:r w:rsidR="00583AFB" w:rsidRPr="00AB35A4">
        <w:t>2,3 тыс. рублей</w:t>
      </w:r>
      <w:r w:rsidR="00583AFB">
        <w:t>;</w:t>
      </w:r>
      <w:r w:rsidR="00583AFB" w:rsidRPr="00AB35A4">
        <w:t xml:space="preserve"> на </w:t>
      </w:r>
      <w:r w:rsidR="00583AFB">
        <w:t xml:space="preserve">оплату госпошлины – 3,0 тыс. рублей; </w:t>
      </w:r>
      <w:r w:rsidR="00583AFB" w:rsidRPr="00AB35A4">
        <w:t xml:space="preserve">на закупку товаров, работ, услуг для муниципальных нужд в объеме </w:t>
      </w:r>
      <w:r w:rsidR="00583AFB">
        <w:t>240,7</w:t>
      </w:r>
      <w:r w:rsidR="00583AFB" w:rsidRPr="00AB35A4">
        <w:t xml:space="preserve"> тыс. рублей, в том числе: на оплату услуг связи, интернета и почтовых расходов – 35,3 тыс. рублей; на заправку и ремонт  картриджей – 4,6 тыс. рублей;</w:t>
      </w:r>
      <w:proofErr w:type="gramEnd"/>
      <w:r w:rsidR="00583AFB" w:rsidRPr="00AB35A4">
        <w:t xml:space="preserve">  </w:t>
      </w:r>
      <w:proofErr w:type="gramStart"/>
      <w:r w:rsidR="00583AFB" w:rsidRPr="00AB35A4">
        <w:t>приобретение о</w:t>
      </w:r>
      <w:r w:rsidR="00583AFB">
        <w:t>сновных средств – 100,1 тыс. рублей</w:t>
      </w:r>
      <w:r w:rsidR="00583AFB" w:rsidRPr="00AB35A4">
        <w:t>, программное обеспечение – 72,6 тыс. руб</w:t>
      </w:r>
      <w:r w:rsidR="00583AFB">
        <w:t>лей</w:t>
      </w:r>
      <w:r w:rsidR="00583AFB" w:rsidRPr="00AB35A4">
        <w:t>, опубликование отчета КСК – 1,2 тыс. руб</w:t>
      </w:r>
      <w:r w:rsidR="00583AFB">
        <w:t>лей,</w:t>
      </w:r>
      <w:r w:rsidR="00583AFB" w:rsidRPr="00AB35A4">
        <w:t xml:space="preserve"> антивирус </w:t>
      </w:r>
      <w:r w:rsidR="00897DAC" w:rsidRPr="00845375">
        <w:t>–</w:t>
      </w:r>
      <w:r w:rsidR="00583AFB" w:rsidRPr="00AB35A4">
        <w:t xml:space="preserve"> 1,6 тыс. рублей, диспансеризация – 9,4 тыс. рублей</w:t>
      </w:r>
      <w:r w:rsidR="00583AFB">
        <w:t>,</w:t>
      </w:r>
      <w:r w:rsidR="00583AFB" w:rsidRPr="00AB35A4">
        <w:t xml:space="preserve"> приобретение материальных запасов (канцелярские принадлежности, офисная бумага и прочие) – 15,8 </w:t>
      </w:r>
      <w:r w:rsidR="00583AFB" w:rsidRPr="00AB35A4">
        <w:rPr>
          <w:bCs/>
        </w:rPr>
        <w:t>тыс.</w:t>
      </w:r>
      <w:r w:rsidR="00583AFB" w:rsidRPr="00AB35A4">
        <w:t xml:space="preserve"> рублей</w:t>
      </w:r>
      <w:r w:rsidR="00583AFB">
        <w:t>.</w:t>
      </w:r>
      <w:proofErr w:type="gramEnd"/>
    </w:p>
    <w:p w:rsidR="00583AFB" w:rsidRDefault="00583AFB" w:rsidP="00583AFB">
      <w:pPr>
        <w:spacing w:line="276" w:lineRule="auto"/>
        <w:ind w:firstLine="567"/>
        <w:jc w:val="center"/>
        <w:rPr>
          <w:b/>
          <w:bCs/>
        </w:rPr>
      </w:pPr>
    </w:p>
    <w:p w:rsidR="00583AFB" w:rsidRPr="00AB35A4" w:rsidRDefault="00583AFB" w:rsidP="00583AFB">
      <w:pPr>
        <w:spacing w:line="276" w:lineRule="auto"/>
        <w:ind w:firstLine="567"/>
        <w:jc w:val="center"/>
        <w:rPr>
          <w:b/>
          <w:i/>
          <w:iCs/>
        </w:rPr>
      </w:pPr>
      <w:r w:rsidRPr="00AB35A4">
        <w:rPr>
          <w:b/>
          <w:bCs/>
        </w:rPr>
        <w:t>Раздел 0700</w:t>
      </w:r>
      <w:r w:rsidRPr="00AB35A4">
        <w:rPr>
          <w:b/>
          <w:bCs/>
        </w:rPr>
        <w:br/>
        <w:t>«</w:t>
      </w:r>
      <w:r w:rsidRPr="00AB35A4">
        <w:rPr>
          <w:b/>
          <w:iCs/>
        </w:rPr>
        <w:t>Образование</w:t>
      </w:r>
      <w:r w:rsidRPr="00AB35A4">
        <w:rPr>
          <w:b/>
          <w:bCs/>
        </w:rPr>
        <w:t>»</w:t>
      </w:r>
    </w:p>
    <w:p w:rsidR="00583AFB" w:rsidRPr="00AB35A4" w:rsidRDefault="00583AFB" w:rsidP="00583AFB">
      <w:pPr>
        <w:spacing w:line="276" w:lineRule="auto"/>
        <w:ind w:firstLine="567"/>
        <w:jc w:val="center"/>
        <w:rPr>
          <w:b/>
          <w:bCs/>
        </w:rPr>
      </w:pPr>
      <w:r w:rsidRPr="00AB35A4">
        <w:rPr>
          <w:b/>
          <w:bCs/>
        </w:rPr>
        <w:t>Раздел подраздел 0705</w:t>
      </w:r>
    </w:p>
    <w:p w:rsidR="00583AFB" w:rsidRPr="00AB35A4" w:rsidRDefault="00583AFB" w:rsidP="00583AFB">
      <w:pPr>
        <w:spacing w:line="276" w:lineRule="auto"/>
        <w:ind w:firstLine="567"/>
        <w:jc w:val="center"/>
        <w:rPr>
          <w:b/>
          <w:bCs/>
        </w:rPr>
      </w:pPr>
      <w:r w:rsidRPr="00AB35A4">
        <w:rPr>
          <w:b/>
          <w:bCs/>
        </w:rPr>
        <w:t>«</w:t>
      </w:r>
      <w:r w:rsidRPr="00AB35A4">
        <w:rPr>
          <w:b/>
        </w:rPr>
        <w:t>Профессиональная подготовка, переподготовка и повышение квалификации</w:t>
      </w:r>
      <w:r w:rsidRPr="00AB35A4">
        <w:rPr>
          <w:b/>
          <w:bCs/>
        </w:rPr>
        <w:t>»</w:t>
      </w:r>
    </w:p>
    <w:p w:rsidR="00583AFB" w:rsidRPr="00180A15" w:rsidRDefault="00583AFB" w:rsidP="00583AFB">
      <w:pPr>
        <w:spacing w:before="120" w:line="276" w:lineRule="auto"/>
        <w:ind w:firstLine="567"/>
        <w:jc w:val="both"/>
      </w:pPr>
      <w:proofErr w:type="gramStart"/>
      <w:r w:rsidRPr="00180A15">
        <w:t xml:space="preserve">По данному разделу подразделу </w:t>
      </w:r>
      <w:r w:rsidRPr="00180A15">
        <w:rPr>
          <w:bCs/>
          <w:color w:val="000000"/>
        </w:rPr>
        <w:t xml:space="preserve">в рамках </w:t>
      </w:r>
      <w:proofErr w:type="spellStart"/>
      <w:r w:rsidRPr="00180A15">
        <w:rPr>
          <w:bCs/>
          <w:color w:val="000000"/>
        </w:rPr>
        <w:t>непрограммной</w:t>
      </w:r>
      <w:proofErr w:type="spellEnd"/>
      <w:r w:rsidRPr="00180A15">
        <w:rPr>
          <w:bCs/>
          <w:color w:val="000000"/>
        </w:rPr>
        <w:t xml:space="preserve"> деятельности </w:t>
      </w:r>
      <w:r w:rsidRPr="00180A15">
        <w:t>за счет средств бюджета округа расходы исполнены в объеме 8,5 тыс. рублей или на 100,0 % от плана (план – 8,5 тыс. рублей) и направлены на содержание и обеспечение деятельности Контрольно-счетной комиссии Котласского муниципального округа Архангельской области</w:t>
      </w:r>
      <w:r w:rsidRPr="00180A15">
        <w:rPr>
          <w:bCs/>
        </w:rPr>
        <w:t xml:space="preserve"> в части </w:t>
      </w:r>
      <w:r w:rsidRPr="00180A15">
        <w:lastRenderedPageBreak/>
        <w:t>образовательных услуг по профессиональной подготовке, переподготовке и повышению квалификации.</w:t>
      </w:r>
      <w:proofErr w:type="gramEnd"/>
    </w:p>
    <w:p w:rsidR="00E53423" w:rsidRDefault="00E53423" w:rsidP="00583AFB">
      <w:pPr>
        <w:ind w:firstLine="567"/>
        <w:jc w:val="center"/>
        <w:rPr>
          <w:b/>
          <w:i/>
          <w:u w:val="single"/>
        </w:rPr>
      </w:pPr>
    </w:p>
    <w:p w:rsidR="00583AFB" w:rsidRPr="005118BF" w:rsidRDefault="00583AFB" w:rsidP="00583AFB">
      <w:pPr>
        <w:ind w:firstLine="567"/>
        <w:jc w:val="center"/>
        <w:rPr>
          <w:b/>
          <w:i/>
          <w:u w:val="single"/>
        </w:rPr>
      </w:pPr>
      <w:r w:rsidRPr="005118BF">
        <w:rPr>
          <w:b/>
          <w:i/>
          <w:u w:val="single"/>
        </w:rPr>
        <w:t>Результат исполнения бюджета</w:t>
      </w:r>
    </w:p>
    <w:p w:rsidR="00583AFB" w:rsidRPr="00C500F4" w:rsidRDefault="00583AFB" w:rsidP="00583AFB">
      <w:pPr>
        <w:spacing w:before="120"/>
        <w:ind w:firstLine="567"/>
        <w:jc w:val="both"/>
      </w:pPr>
      <w:r w:rsidRPr="00C500F4">
        <w:t xml:space="preserve">Бюджет Котласского муниципального округа Архангельской области исполнен за                  9 месяцев 2024 года с дефицитом в объеме </w:t>
      </w:r>
      <w:r w:rsidRPr="00C500F4">
        <w:rPr>
          <w:rFonts w:cs="Calibri"/>
        </w:rPr>
        <w:t>2 483,0</w:t>
      </w:r>
      <w:r w:rsidRPr="00C500F4">
        <w:t xml:space="preserve"> </w:t>
      </w:r>
      <w:r w:rsidRPr="00C500F4">
        <w:rPr>
          <w:bCs/>
        </w:rPr>
        <w:t>тыс.</w:t>
      </w:r>
      <w:r w:rsidRPr="00C500F4">
        <w:t xml:space="preserve"> рублей при плановом дефиците        25 000,0 </w:t>
      </w:r>
      <w:r w:rsidRPr="00C500F4">
        <w:rPr>
          <w:bCs/>
        </w:rPr>
        <w:t>тыс.</w:t>
      </w:r>
      <w:r w:rsidRPr="00C500F4">
        <w:t xml:space="preserve"> рублей.</w:t>
      </w:r>
    </w:p>
    <w:p w:rsidR="00583AFB" w:rsidRPr="009B0F16" w:rsidRDefault="00583AFB" w:rsidP="00583AFB">
      <w:pPr>
        <w:ind w:firstLine="567"/>
        <w:jc w:val="center"/>
        <w:rPr>
          <w:b/>
          <w:i/>
          <w:u w:val="single"/>
        </w:rPr>
      </w:pPr>
      <w:r w:rsidRPr="009B0F16">
        <w:rPr>
          <w:b/>
          <w:i/>
          <w:u w:val="single"/>
        </w:rPr>
        <w:t>Муниципальные гарантии</w:t>
      </w:r>
    </w:p>
    <w:p w:rsidR="00583AFB" w:rsidRPr="009B0F16" w:rsidRDefault="00583AFB" w:rsidP="00583AFB">
      <w:pPr>
        <w:spacing w:before="120"/>
        <w:ind w:firstLine="567"/>
        <w:jc w:val="both"/>
      </w:pPr>
      <w:r w:rsidRPr="009B0F16">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583AFB" w:rsidRPr="007317A6" w:rsidRDefault="00583AFB" w:rsidP="00583AFB">
      <w:pPr>
        <w:ind w:firstLine="567"/>
        <w:jc w:val="center"/>
        <w:rPr>
          <w:b/>
          <w:i/>
          <w:highlight w:val="yellow"/>
          <w:u w:val="single"/>
        </w:rPr>
      </w:pPr>
    </w:p>
    <w:p w:rsidR="00583AFB" w:rsidRPr="009B0F16" w:rsidRDefault="00583AFB" w:rsidP="00583AFB">
      <w:pPr>
        <w:ind w:firstLine="567"/>
        <w:jc w:val="center"/>
        <w:rPr>
          <w:b/>
          <w:i/>
          <w:u w:val="single"/>
        </w:rPr>
      </w:pPr>
      <w:r w:rsidRPr="009B0F16">
        <w:rPr>
          <w:b/>
          <w:i/>
          <w:u w:val="single"/>
        </w:rPr>
        <w:t>Муниципальный долг</w:t>
      </w:r>
    </w:p>
    <w:p w:rsidR="00583AFB" w:rsidRPr="009B0F16" w:rsidRDefault="000F559A" w:rsidP="00583AFB">
      <w:pPr>
        <w:ind w:firstLine="567"/>
        <w:jc w:val="both"/>
      </w:pPr>
      <w:r>
        <w:t xml:space="preserve">По состоянию на 01 октября </w:t>
      </w:r>
      <w:r w:rsidR="00583AFB" w:rsidRPr="009B0F16">
        <w:t xml:space="preserve">2024 г. муниципальный долг бюджета Котласского муниципального округа Архангельской области составляет </w:t>
      </w:r>
      <w:r w:rsidR="00583AFB" w:rsidRPr="009B0F16">
        <w:rPr>
          <w:color w:val="000000"/>
          <w:szCs w:val="22"/>
        </w:rPr>
        <w:t>7 450,0</w:t>
      </w:r>
      <w:r w:rsidR="00583AFB" w:rsidRPr="009B0F16">
        <w:rPr>
          <w:szCs w:val="22"/>
        </w:rPr>
        <w:t xml:space="preserve"> </w:t>
      </w:r>
      <w:r w:rsidR="00583AFB" w:rsidRPr="009B0F16">
        <w:t>тыс. рублей, в том числе:</w:t>
      </w:r>
    </w:p>
    <w:p w:rsidR="00583AFB" w:rsidRPr="009B0F16" w:rsidRDefault="00583AFB" w:rsidP="00583AFB">
      <w:pPr>
        <w:ind w:firstLine="567"/>
        <w:jc w:val="both"/>
      </w:pPr>
      <w:proofErr w:type="gramStart"/>
      <w:r w:rsidRPr="009B0F16">
        <w:t xml:space="preserve">бюджетные кредиты, </w:t>
      </w:r>
      <w:r w:rsidR="006D3019">
        <w:t>предоставленные</w:t>
      </w:r>
      <w:r>
        <w:t xml:space="preserve"> </w:t>
      </w:r>
      <w:r w:rsidR="0029750B" w:rsidRPr="009B0F16">
        <w:t xml:space="preserve">Министерством финансов Архангельской области </w:t>
      </w:r>
      <w:r>
        <w:t>муниципальным образованиям</w:t>
      </w:r>
      <w:r w:rsidRPr="009B0F16">
        <w:t xml:space="preserve"> «</w:t>
      </w:r>
      <w:proofErr w:type="spellStart"/>
      <w:r w:rsidRPr="009B0F16">
        <w:t>Сольвычегодское</w:t>
      </w:r>
      <w:proofErr w:type="spellEnd"/>
      <w:r w:rsidRPr="009B0F16">
        <w:t xml:space="preserve">» и «Шипицынское» </w:t>
      </w:r>
      <w:r w:rsidR="0029750B">
        <w:t xml:space="preserve">в объеме 7 450,0 тыс. рублей на основании соглашений </w:t>
      </w:r>
      <w:r w:rsidR="0029750B" w:rsidRPr="009B0F16">
        <w:t xml:space="preserve">о предоставлении из областного бюджета бюджетного кредита </w:t>
      </w:r>
      <w:r w:rsidR="0029750B" w:rsidRPr="009B0F16">
        <w:rPr>
          <w:iCs/>
        </w:rPr>
        <w:t xml:space="preserve">для </w:t>
      </w:r>
      <w:r w:rsidR="0029750B" w:rsidRPr="009B0F16">
        <w:t>погашения долговых обязательств муниципального образования в виде обязательств по муниципальным ценным бумагам и кредитам, полученным муниципальным образованием, от кредитных организаций, иностранных банков и международных финансовых организаций</w:t>
      </w:r>
      <w:r w:rsidR="0029750B">
        <w:t>.</w:t>
      </w:r>
      <w:proofErr w:type="gramEnd"/>
    </w:p>
    <w:p w:rsidR="00583AFB" w:rsidRPr="009B0F16" w:rsidRDefault="00583AFB" w:rsidP="00583AFB">
      <w:pPr>
        <w:ind w:firstLine="567"/>
      </w:pPr>
    </w:p>
    <w:p w:rsidR="00583AFB" w:rsidRPr="007317A6" w:rsidRDefault="00583AFB" w:rsidP="00583AFB">
      <w:pPr>
        <w:ind w:firstLine="567"/>
        <w:rPr>
          <w:highlight w:val="yellow"/>
        </w:rPr>
      </w:pPr>
    </w:p>
    <w:p w:rsidR="00583AFB" w:rsidRPr="007317A6" w:rsidRDefault="00583AFB" w:rsidP="00583AFB">
      <w:pPr>
        <w:ind w:firstLine="567"/>
        <w:rPr>
          <w:highlight w:val="yellow"/>
        </w:rPr>
      </w:pPr>
    </w:p>
    <w:p w:rsidR="00583AFB" w:rsidRPr="000828D1" w:rsidRDefault="00583AFB" w:rsidP="006D3019">
      <w:r w:rsidRPr="000828D1">
        <w:t>Глава муниципального образования                                                                             Т.В. Сергеева</w:t>
      </w:r>
    </w:p>
    <w:p w:rsidR="00583AFB" w:rsidRPr="007317A6" w:rsidRDefault="00583AFB" w:rsidP="00583AFB">
      <w:pPr>
        <w:ind w:left="-567"/>
        <w:rPr>
          <w:highlight w:val="yellow"/>
        </w:rPr>
      </w:pPr>
    </w:p>
    <w:p w:rsidR="004914C8" w:rsidRPr="00C17904" w:rsidRDefault="004914C8" w:rsidP="00EF1289">
      <w:pPr>
        <w:pStyle w:val="a5"/>
        <w:spacing w:line="276" w:lineRule="auto"/>
        <w:ind w:left="0" w:firstLine="0"/>
        <w:jc w:val="center"/>
        <w:rPr>
          <w:b/>
          <w:i/>
          <w:sz w:val="24"/>
          <w:szCs w:val="24"/>
          <w:u w:val="single"/>
        </w:rPr>
      </w:pPr>
    </w:p>
    <w:sectPr w:rsidR="004914C8" w:rsidRPr="00C17904" w:rsidSect="00A11A8B">
      <w:pgSz w:w="11906" w:h="16838"/>
      <w:pgMar w:top="284"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E81" w:rsidRDefault="004B7E81" w:rsidP="008F4A7A">
      <w:r>
        <w:separator/>
      </w:r>
    </w:p>
  </w:endnote>
  <w:endnote w:type="continuationSeparator" w:id="0">
    <w:p w:rsidR="004B7E81" w:rsidRDefault="004B7E81" w:rsidP="008F4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E81" w:rsidRDefault="004B7E81" w:rsidP="008F4A7A">
      <w:r>
        <w:separator/>
      </w:r>
    </w:p>
  </w:footnote>
  <w:footnote w:type="continuationSeparator" w:id="0">
    <w:p w:rsidR="004B7E81" w:rsidRDefault="004B7E81" w:rsidP="008F4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352F1"/>
    <w:multiLevelType w:val="multilevel"/>
    <w:tmpl w:val="536002F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64820E39"/>
    <w:multiLevelType w:val="hybridMultilevel"/>
    <w:tmpl w:val="E6529B60"/>
    <w:lvl w:ilvl="0" w:tplc="281E6E7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16">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7BA94A53"/>
    <w:multiLevelType w:val="multilevel"/>
    <w:tmpl w:val="34147036"/>
    <w:lvl w:ilvl="0">
      <w:start w:val="1"/>
      <w:numFmt w:val="decimal"/>
      <w:lvlText w:val="%1."/>
      <w:lvlJc w:val="left"/>
      <w:pPr>
        <w:ind w:left="1467" w:hanging="90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8"/>
  </w:num>
  <w:num w:numId="3">
    <w:abstractNumId w:val="16"/>
  </w:num>
  <w:num w:numId="4">
    <w:abstractNumId w:val="7"/>
  </w:num>
  <w:num w:numId="5">
    <w:abstractNumId w:val="15"/>
  </w:num>
  <w:num w:numId="6">
    <w:abstractNumId w:val="13"/>
  </w:num>
  <w:num w:numId="7">
    <w:abstractNumId w:val="1"/>
  </w:num>
  <w:num w:numId="8">
    <w:abstractNumId w:val="4"/>
  </w:num>
  <w:num w:numId="9">
    <w:abstractNumId w:val="9"/>
  </w:num>
  <w:num w:numId="10">
    <w:abstractNumId w:val="19"/>
  </w:num>
  <w:num w:numId="11">
    <w:abstractNumId w:val="6"/>
  </w:num>
  <w:num w:numId="12">
    <w:abstractNumId w:val="11"/>
  </w:num>
  <w:num w:numId="13">
    <w:abstractNumId w:val="10"/>
  </w:num>
  <w:num w:numId="14">
    <w:abstractNumId w:val="3"/>
  </w:num>
  <w:num w:numId="15">
    <w:abstractNumId w:val="2"/>
  </w:num>
  <w:num w:numId="16">
    <w:abstractNumId w:val="8"/>
  </w:num>
  <w:num w:numId="17">
    <w:abstractNumId w:val="17"/>
  </w:num>
  <w:num w:numId="18">
    <w:abstractNumId w:val="5"/>
  </w:num>
  <w:num w:numId="19">
    <w:abstractNumId w:val="14"/>
  </w:num>
  <w:num w:numId="20">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0"/>
  <w:characterSpacingControl w:val="doNotCompress"/>
  <w:footnotePr>
    <w:footnote w:id="-1"/>
    <w:footnote w:id="0"/>
  </w:footnotePr>
  <w:endnotePr>
    <w:endnote w:id="-1"/>
    <w:endnote w:id="0"/>
  </w:endnotePr>
  <w:compat/>
  <w:rsids>
    <w:rsidRoot w:val="00F0130E"/>
    <w:rsid w:val="00000581"/>
    <w:rsid w:val="00000740"/>
    <w:rsid w:val="00000C7D"/>
    <w:rsid w:val="00001C72"/>
    <w:rsid w:val="0000200E"/>
    <w:rsid w:val="0000200F"/>
    <w:rsid w:val="0000239F"/>
    <w:rsid w:val="00002BC1"/>
    <w:rsid w:val="000036C7"/>
    <w:rsid w:val="00003F0F"/>
    <w:rsid w:val="000046BC"/>
    <w:rsid w:val="00005039"/>
    <w:rsid w:val="00005602"/>
    <w:rsid w:val="0000582B"/>
    <w:rsid w:val="000059F0"/>
    <w:rsid w:val="00005FB7"/>
    <w:rsid w:val="0000624D"/>
    <w:rsid w:val="00006739"/>
    <w:rsid w:val="00006C1F"/>
    <w:rsid w:val="00006CB6"/>
    <w:rsid w:val="00007773"/>
    <w:rsid w:val="00010218"/>
    <w:rsid w:val="000104F8"/>
    <w:rsid w:val="000108C8"/>
    <w:rsid w:val="000118A8"/>
    <w:rsid w:val="00011ECF"/>
    <w:rsid w:val="00011F1B"/>
    <w:rsid w:val="00012123"/>
    <w:rsid w:val="00012202"/>
    <w:rsid w:val="0001375D"/>
    <w:rsid w:val="00013AF3"/>
    <w:rsid w:val="00013E8F"/>
    <w:rsid w:val="00014A0C"/>
    <w:rsid w:val="00015490"/>
    <w:rsid w:val="000155CA"/>
    <w:rsid w:val="00015C15"/>
    <w:rsid w:val="00015C2F"/>
    <w:rsid w:val="00016F41"/>
    <w:rsid w:val="00017E5D"/>
    <w:rsid w:val="000205E3"/>
    <w:rsid w:val="00020D2F"/>
    <w:rsid w:val="00021393"/>
    <w:rsid w:val="00021C0C"/>
    <w:rsid w:val="00021DB0"/>
    <w:rsid w:val="00021F03"/>
    <w:rsid w:val="0002207A"/>
    <w:rsid w:val="000222C6"/>
    <w:rsid w:val="000223ED"/>
    <w:rsid w:val="00022695"/>
    <w:rsid w:val="00022A3F"/>
    <w:rsid w:val="00022F5E"/>
    <w:rsid w:val="00023B72"/>
    <w:rsid w:val="000241DA"/>
    <w:rsid w:val="0002431C"/>
    <w:rsid w:val="000245F6"/>
    <w:rsid w:val="00024C04"/>
    <w:rsid w:val="000252D2"/>
    <w:rsid w:val="00025358"/>
    <w:rsid w:val="000254D2"/>
    <w:rsid w:val="000254EA"/>
    <w:rsid w:val="0002659E"/>
    <w:rsid w:val="0002678A"/>
    <w:rsid w:val="00026A10"/>
    <w:rsid w:val="000274C1"/>
    <w:rsid w:val="00027603"/>
    <w:rsid w:val="000300D0"/>
    <w:rsid w:val="000305F8"/>
    <w:rsid w:val="00032090"/>
    <w:rsid w:val="0003273E"/>
    <w:rsid w:val="00033281"/>
    <w:rsid w:val="00034E65"/>
    <w:rsid w:val="00036082"/>
    <w:rsid w:val="000364EF"/>
    <w:rsid w:val="000365FF"/>
    <w:rsid w:val="00036A36"/>
    <w:rsid w:val="00036DEC"/>
    <w:rsid w:val="000371A2"/>
    <w:rsid w:val="000375F9"/>
    <w:rsid w:val="00040317"/>
    <w:rsid w:val="00040545"/>
    <w:rsid w:val="00040771"/>
    <w:rsid w:val="00040B23"/>
    <w:rsid w:val="000413B6"/>
    <w:rsid w:val="00041920"/>
    <w:rsid w:val="00041C87"/>
    <w:rsid w:val="000420DB"/>
    <w:rsid w:val="00042123"/>
    <w:rsid w:val="000440FF"/>
    <w:rsid w:val="000443D4"/>
    <w:rsid w:val="00044755"/>
    <w:rsid w:val="00044E8E"/>
    <w:rsid w:val="00044EF9"/>
    <w:rsid w:val="0004510F"/>
    <w:rsid w:val="0004554A"/>
    <w:rsid w:val="00045F0A"/>
    <w:rsid w:val="00046194"/>
    <w:rsid w:val="0004707E"/>
    <w:rsid w:val="00047136"/>
    <w:rsid w:val="000478B5"/>
    <w:rsid w:val="000501E1"/>
    <w:rsid w:val="000505BE"/>
    <w:rsid w:val="00051392"/>
    <w:rsid w:val="00051A51"/>
    <w:rsid w:val="00051FBE"/>
    <w:rsid w:val="00052E9B"/>
    <w:rsid w:val="00052EBC"/>
    <w:rsid w:val="00053A25"/>
    <w:rsid w:val="00053D46"/>
    <w:rsid w:val="00054CD5"/>
    <w:rsid w:val="00055466"/>
    <w:rsid w:val="00055D0E"/>
    <w:rsid w:val="0005725B"/>
    <w:rsid w:val="00057278"/>
    <w:rsid w:val="00061049"/>
    <w:rsid w:val="000611FE"/>
    <w:rsid w:val="0006153F"/>
    <w:rsid w:val="0006156F"/>
    <w:rsid w:val="00062174"/>
    <w:rsid w:val="0006228C"/>
    <w:rsid w:val="000622A0"/>
    <w:rsid w:val="00062594"/>
    <w:rsid w:val="00063293"/>
    <w:rsid w:val="0006388D"/>
    <w:rsid w:val="00063F3E"/>
    <w:rsid w:val="0006475C"/>
    <w:rsid w:val="00064FAC"/>
    <w:rsid w:val="00065253"/>
    <w:rsid w:val="00065D68"/>
    <w:rsid w:val="000668CD"/>
    <w:rsid w:val="00066BD3"/>
    <w:rsid w:val="000672FB"/>
    <w:rsid w:val="000674BB"/>
    <w:rsid w:val="000675B2"/>
    <w:rsid w:val="00067E08"/>
    <w:rsid w:val="00067F32"/>
    <w:rsid w:val="00070A6E"/>
    <w:rsid w:val="00071155"/>
    <w:rsid w:val="0007152A"/>
    <w:rsid w:val="000715F7"/>
    <w:rsid w:val="0007184A"/>
    <w:rsid w:val="0007185D"/>
    <w:rsid w:val="00072DCB"/>
    <w:rsid w:val="00073A82"/>
    <w:rsid w:val="00073BBE"/>
    <w:rsid w:val="00074197"/>
    <w:rsid w:val="00074441"/>
    <w:rsid w:val="0007565A"/>
    <w:rsid w:val="000759FA"/>
    <w:rsid w:val="00076B02"/>
    <w:rsid w:val="0007726B"/>
    <w:rsid w:val="000774AC"/>
    <w:rsid w:val="000814FB"/>
    <w:rsid w:val="000828E9"/>
    <w:rsid w:val="00082AED"/>
    <w:rsid w:val="000831CC"/>
    <w:rsid w:val="00083A82"/>
    <w:rsid w:val="00084054"/>
    <w:rsid w:val="000843A1"/>
    <w:rsid w:val="000844F8"/>
    <w:rsid w:val="00084B98"/>
    <w:rsid w:val="0008525E"/>
    <w:rsid w:val="00085561"/>
    <w:rsid w:val="0008605A"/>
    <w:rsid w:val="0008655C"/>
    <w:rsid w:val="00086DCE"/>
    <w:rsid w:val="0008702C"/>
    <w:rsid w:val="000871AD"/>
    <w:rsid w:val="00087479"/>
    <w:rsid w:val="00087A71"/>
    <w:rsid w:val="000902F7"/>
    <w:rsid w:val="00090D86"/>
    <w:rsid w:val="00090F8D"/>
    <w:rsid w:val="00092249"/>
    <w:rsid w:val="00092311"/>
    <w:rsid w:val="00092A0B"/>
    <w:rsid w:val="000935F8"/>
    <w:rsid w:val="00093EF3"/>
    <w:rsid w:val="00094C80"/>
    <w:rsid w:val="00095EB5"/>
    <w:rsid w:val="0009679A"/>
    <w:rsid w:val="00096F06"/>
    <w:rsid w:val="000A0A0A"/>
    <w:rsid w:val="000A0A61"/>
    <w:rsid w:val="000A1358"/>
    <w:rsid w:val="000A2B70"/>
    <w:rsid w:val="000A2EC7"/>
    <w:rsid w:val="000A38C4"/>
    <w:rsid w:val="000A4AD1"/>
    <w:rsid w:val="000A4C6E"/>
    <w:rsid w:val="000A4DC7"/>
    <w:rsid w:val="000A52B8"/>
    <w:rsid w:val="000A5435"/>
    <w:rsid w:val="000A5989"/>
    <w:rsid w:val="000A5E83"/>
    <w:rsid w:val="000A73C3"/>
    <w:rsid w:val="000A77E5"/>
    <w:rsid w:val="000A7882"/>
    <w:rsid w:val="000B0061"/>
    <w:rsid w:val="000B0196"/>
    <w:rsid w:val="000B03A3"/>
    <w:rsid w:val="000B03E4"/>
    <w:rsid w:val="000B0742"/>
    <w:rsid w:val="000B12F7"/>
    <w:rsid w:val="000B198A"/>
    <w:rsid w:val="000B1FD1"/>
    <w:rsid w:val="000B299B"/>
    <w:rsid w:val="000B2A5F"/>
    <w:rsid w:val="000B33E2"/>
    <w:rsid w:val="000B4308"/>
    <w:rsid w:val="000B45CF"/>
    <w:rsid w:val="000B480D"/>
    <w:rsid w:val="000B4B5F"/>
    <w:rsid w:val="000B5C56"/>
    <w:rsid w:val="000B5EE4"/>
    <w:rsid w:val="000B7AE3"/>
    <w:rsid w:val="000C0737"/>
    <w:rsid w:val="000C0A78"/>
    <w:rsid w:val="000C1631"/>
    <w:rsid w:val="000C19C8"/>
    <w:rsid w:val="000C32B0"/>
    <w:rsid w:val="000C3570"/>
    <w:rsid w:val="000C3658"/>
    <w:rsid w:val="000C44F0"/>
    <w:rsid w:val="000C45F1"/>
    <w:rsid w:val="000C471C"/>
    <w:rsid w:val="000C480B"/>
    <w:rsid w:val="000C4D71"/>
    <w:rsid w:val="000C5264"/>
    <w:rsid w:val="000C5D4D"/>
    <w:rsid w:val="000C6A26"/>
    <w:rsid w:val="000C6D34"/>
    <w:rsid w:val="000C735E"/>
    <w:rsid w:val="000C73A3"/>
    <w:rsid w:val="000D086E"/>
    <w:rsid w:val="000D0DC4"/>
    <w:rsid w:val="000D0F37"/>
    <w:rsid w:val="000D3409"/>
    <w:rsid w:val="000D430D"/>
    <w:rsid w:val="000D4929"/>
    <w:rsid w:val="000D5331"/>
    <w:rsid w:val="000D5723"/>
    <w:rsid w:val="000D5808"/>
    <w:rsid w:val="000D6799"/>
    <w:rsid w:val="000D6CDC"/>
    <w:rsid w:val="000D6E0B"/>
    <w:rsid w:val="000D6F9E"/>
    <w:rsid w:val="000D703E"/>
    <w:rsid w:val="000D7179"/>
    <w:rsid w:val="000D7648"/>
    <w:rsid w:val="000D7C0A"/>
    <w:rsid w:val="000D7D2A"/>
    <w:rsid w:val="000E02A0"/>
    <w:rsid w:val="000E03E7"/>
    <w:rsid w:val="000E0655"/>
    <w:rsid w:val="000E0ED9"/>
    <w:rsid w:val="000E1326"/>
    <w:rsid w:val="000E1C01"/>
    <w:rsid w:val="000E203D"/>
    <w:rsid w:val="000E3B2D"/>
    <w:rsid w:val="000E4677"/>
    <w:rsid w:val="000E4746"/>
    <w:rsid w:val="000E61C6"/>
    <w:rsid w:val="000E6B85"/>
    <w:rsid w:val="000E6EB0"/>
    <w:rsid w:val="000E7431"/>
    <w:rsid w:val="000E7BAE"/>
    <w:rsid w:val="000E7BE8"/>
    <w:rsid w:val="000E7EF4"/>
    <w:rsid w:val="000F0028"/>
    <w:rsid w:val="000F0173"/>
    <w:rsid w:val="000F0186"/>
    <w:rsid w:val="000F0D70"/>
    <w:rsid w:val="000F10CA"/>
    <w:rsid w:val="000F11B7"/>
    <w:rsid w:val="000F19E9"/>
    <w:rsid w:val="000F23F9"/>
    <w:rsid w:val="000F3AA6"/>
    <w:rsid w:val="000F4776"/>
    <w:rsid w:val="000F4DDB"/>
    <w:rsid w:val="000F5247"/>
    <w:rsid w:val="000F53CA"/>
    <w:rsid w:val="000F540B"/>
    <w:rsid w:val="000F559A"/>
    <w:rsid w:val="000F605B"/>
    <w:rsid w:val="000F61DA"/>
    <w:rsid w:val="000F6F88"/>
    <w:rsid w:val="000F7BAA"/>
    <w:rsid w:val="001002B9"/>
    <w:rsid w:val="00100B5B"/>
    <w:rsid w:val="001011F7"/>
    <w:rsid w:val="001012B3"/>
    <w:rsid w:val="001014BC"/>
    <w:rsid w:val="0010195C"/>
    <w:rsid w:val="00101E42"/>
    <w:rsid w:val="00102111"/>
    <w:rsid w:val="00102CBA"/>
    <w:rsid w:val="001039B0"/>
    <w:rsid w:val="00103B39"/>
    <w:rsid w:val="00104E4D"/>
    <w:rsid w:val="00105734"/>
    <w:rsid w:val="00106600"/>
    <w:rsid w:val="00106B04"/>
    <w:rsid w:val="00106DD8"/>
    <w:rsid w:val="00110977"/>
    <w:rsid w:val="00111D9B"/>
    <w:rsid w:val="00112459"/>
    <w:rsid w:val="00112EAB"/>
    <w:rsid w:val="00113C41"/>
    <w:rsid w:val="00113E9C"/>
    <w:rsid w:val="00114882"/>
    <w:rsid w:val="00114E27"/>
    <w:rsid w:val="00115646"/>
    <w:rsid w:val="00116511"/>
    <w:rsid w:val="00116A47"/>
    <w:rsid w:val="00116B0D"/>
    <w:rsid w:val="00117306"/>
    <w:rsid w:val="0011794B"/>
    <w:rsid w:val="00117AED"/>
    <w:rsid w:val="00117DB8"/>
    <w:rsid w:val="00120BF0"/>
    <w:rsid w:val="00120D40"/>
    <w:rsid w:val="00120E75"/>
    <w:rsid w:val="001217D1"/>
    <w:rsid w:val="001219F9"/>
    <w:rsid w:val="00121E8F"/>
    <w:rsid w:val="00122806"/>
    <w:rsid w:val="00122F42"/>
    <w:rsid w:val="00123B56"/>
    <w:rsid w:val="00123D60"/>
    <w:rsid w:val="00124282"/>
    <w:rsid w:val="0012451E"/>
    <w:rsid w:val="00124704"/>
    <w:rsid w:val="00124837"/>
    <w:rsid w:val="00125568"/>
    <w:rsid w:val="0012630E"/>
    <w:rsid w:val="001268FA"/>
    <w:rsid w:val="00126A4C"/>
    <w:rsid w:val="001271EE"/>
    <w:rsid w:val="00127D4D"/>
    <w:rsid w:val="00130347"/>
    <w:rsid w:val="00130474"/>
    <w:rsid w:val="00130689"/>
    <w:rsid w:val="001318CC"/>
    <w:rsid w:val="001319BA"/>
    <w:rsid w:val="001319D0"/>
    <w:rsid w:val="00133161"/>
    <w:rsid w:val="00133865"/>
    <w:rsid w:val="00133F26"/>
    <w:rsid w:val="00133F8E"/>
    <w:rsid w:val="0013433F"/>
    <w:rsid w:val="001350BF"/>
    <w:rsid w:val="0013626F"/>
    <w:rsid w:val="001363B8"/>
    <w:rsid w:val="0013685F"/>
    <w:rsid w:val="00136B10"/>
    <w:rsid w:val="001377F3"/>
    <w:rsid w:val="00137E5A"/>
    <w:rsid w:val="00137F2A"/>
    <w:rsid w:val="00140088"/>
    <w:rsid w:val="001401AB"/>
    <w:rsid w:val="00140B87"/>
    <w:rsid w:val="0014136E"/>
    <w:rsid w:val="001416B1"/>
    <w:rsid w:val="001417C5"/>
    <w:rsid w:val="001418B2"/>
    <w:rsid w:val="001419DE"/>
    <w:rsid w:val="00141C3A"/>
    <w:rsid w:val="00142416"/>
    <w:rsid w:val="001425DE"/>
    <w:rsid w:val="00142641"/>
    <w:rsid w:val="00142B43"/>
    <w:rsid w:val="00143A3B"/>
    <w:rsid w:val="00143D5F"/>
    <w:rsid w:val="00143F84"/>
    <w:rsid w:val="00144440"/>
    <w:rsid w:val="001457C2"/>
    <w:rsid w:val="00145B53"/>
    <w:rsid w:val="00145DE9"/>
    <w:rsid w:val="0014626A"/>
    <w:rsid w:val="0014652E"/>
    <w:rsid w:val="001475CD"/>
    <w:rsid w:val="0014779C"/>
    <w:rsid w:val="00147DCE"/>
    <w:rsid w:val="00150488"/>
    <w:rsid w:val="00150547"/>
    <w:rsid w:val="001505C5"/>
    <w:rsid w:val="001505F2"/>
    <w:rsid w:val="00150AEB"/>
    <w:rsid w:val="00150B4E"/>
    <w:rsid w:val="0015119B"/>
    <w:rsid w:val="001518E1"/>
    <w:rsid w:val="00151B34"/>
    <w:rsid w:val="00151E20"/>
    <w:rsid w:val="001527AB"/>
    <w:rsid w:val="00152A29"/>
    <w:rsid w:val="00152F83"/>
    <w:rsid w:val="001538E5"/>
    <w:rsid w:val="00153CA9"/>
    <w:rsid w:val="0015580D"/>
    <w:rsid w:val="001558B4"/>
    <w:rsid w:val="00155C1F"/>
    <w:rsid w:val="00155FD6"/>
    <w:rsid w:val="00156828"/>
    <w:rsid w:val="0015685A"/>
    <w:rsid w:val="00156A00"/>
    <w:rsid w:val="001570B8"/>
    <w:rsid w:val="00160075"/>
    <w:rsid w:val="00160758"/>
    <w:rsid w:val="00160BDD"/>
    <w:rsid w:val="001611FC"/>
    <w:rsid w:val="00162BEF"/>
    <w:rsid w:val="00162D10"/>
    <w:rsid w:val="00162D34"/>
    <w:rsid w:val="00163C21"/>
    <w:rsid w:val="00165188"/>
    <w:rsid w:val="001657FB"/>
    <w:rsid w:val="00165AD5"/>
    <w:rsid w:val="00165FFF"/>
    <w:rsid w:val="00166A7C"/>
    <w:rsid w:val="00166E15"/>
    <w:rsid w:val="001673B1"/>
    <w:rsid w:val="001674AB"/>
    <w:rsid w:val="00167644"/>
    <w:rsid w:val="00167F3C"/>
    <w:rsid w:val="001707D4"/>
    <w:rsid w:val="00170B44"/>
    <w:rsid w:val="00170C37"/>
    <w:rsid w:val="00170D15"/>
    <w:rsid w:val="00170DA8"/>
    <w:rsid w:val="00171034"/>
    <w:rsid w:val="001711E3"/>
    <w:rsid w:val="001719BD"/>
    <w:rsid w:val="001719DA"/>
    <w:rsid w:val="00171AB1"/>
    <w:rsid w:val="00171BE7"/>
    <w:rsid w:val="00171C46"/>
    <w:rsid w:val="00172808"/>
    <w:rsid w:val="00172AF1"/>
    <w:rsid w:val="00172EB7"/>
    <w:rsid w:val="00174330"/>
    <w:rsid w:val="0017445D"/>
    <w:rsid w:val="001746DD"/>
    <w:rsid w:val="00174721"/>
    <w:rsid w:val="001747E3"/>
    <w:rsid w:val="001749D8"/>
    <w:rsid w:val="00174BEB"/>
    <w:rsid w:val="00175201"/>
    <w:rsid w:val="00176751"/>
    <w:rsid w:val="00176808"/>
    <w:rsid w:val="001776EB"/>
    <w:rsid w:val="00177E08"/>
    <w:rsid w:val="0018052C"/>
    <w:rsid w:val="001808FE"/>
    <w:rsid w:val="001810B9"/>
    <w:rsid w:val="0018170B"/>
    <w:rsid w:val="00181859"/>
    <w:rsid w:val="00181CE0"/>
    <w:rsid w:val="0018259E"/>
    <w:rsid w:val="00182904"/>
    <w:rsid w:val="00182AFB"/>
    <w:rsid w:val="00182B2C"/>
    <w:rsid w:val="0018320E"/>
    <w:rsid w:val="001840A7"/>
    <w:rsid w:val="001845AE"/>
    <w:rsid w:val="00184645"/>
    <w:rsid w:val="0018479E"/>
    <w:rsid w:val="00184AA7"/>
    <w:rsid w:val="001853BB"/>
    <w:rsid w:val="001858B9"/>
    <w:rsid w:val="00185C7A"/>
    <w:rsid w:val="00185FAE"/>
    <w:rsid w:val="0018783C"/>
    <w:rsid w:val="00187B2A"/>
    <w:rsid w:val="00190076"/>
    <w:rsid w:val="0019086A"/>
    <w:rsid w:val="00191AF5"/>
    <w:rsid w:val="00191C54"/>
    <w:rsid w:val="0019236F"/>
    <w:rsid w:val="00192CD4"/>
    <w:rsid w:val="001930CA"/>
    <w:rsid w:val="0019343B"/>
    <w:rsid w:val="00193822"/>
    <w:rsid w:val="0019385F"/>
    <w:rsid w:val="00193EF0"/>
    <w:rsid w:val="00194486"/>
    <w:rsid w:val="00194737"/>
    <w:rsid w:val="00194CC2"/>
    <w:rsid w:val="00194DEE"/>
    <w:rsid w:val="00194F7D"/>
    <w:rsid w:val="00195751"/>
    <w:rsid w:val="00195AE3"/>
    <w:rsid w:val="001974DB"/>
    <w:rsid w:val="00197943"/>
    <w:rsid w:val="00197A7B"/>
    <w:rsid w:val="001A0081"/>
    <w:rsid w:val="001A030E"/>
    <w:rsid w:val="001A0310"/>
    <w:rsid w:val="001A0FCA"/>
    <w:rsid w:val="001A12C4"/>
    <w:rsid w:val="001A2B74"/>
    <w:rsid w:val="001A2DB2"/>
    <w:rsid w:val="001A386C"/>
    <w:rsid w:val="001A3D0F"/>
    <w:rsid w:val="001A46B8"/>
    <w:rsid w:val="001A507B"/>
    <w:rsid w:val="001A5854"/>
    <w:rsid w:val="001A5EC3"/>
    <w:rsid w:val="001A67F6"/>
    <w:rsid w:val="001A757B"/>
    <w:rsid w:val="001A7698"/>
    <w:rsid w:val="001A7A00"/>
    <w:rsid w:val="001A7E3F"/>
    <w:rsid w:val="001B08DA"/>
    <w:rsid w:val="001B098E"/>
    <w:rsid w:val="001B21EC"/>
    <w:rsid w:val="001B386D"/>
    <w:rsid w:val="001B461B"/>
    <w:rsid w:val="001B4AD4"/>
    <w:rsid w:val="001B5616"/>
    <w:rsid w:val="001B6552"/>
    <w:rsid w:val="001B6592"/>
    <w:rsid w:val="001B756D"/>
    <w:rsid w:val="001B7975"/>
    <w:rsid w:val="001C0367"/>
    <w:rsid w:val="001C03C2"/>
    <w:rsid w:val="001C1ADD"/>
    <w:rsid w:val="001C1B35"/>
    <w:rsid w:val="001C1CD4"/>
    <w:rsid w:val="001C2C8B"/>
    <w:rsid w:val="001C2CC5"/>
    <w:rsid w:val="001C311C"/>
    <w:rsid w:val="001C33CF"/>
    <w:rsid w:val="001C3D53"/>
    <w:rsid w:val="001C3E93"/>
    <w:rsid w:val="001C4094"/>
    <w:rsid w:val="001C49CB"/>
    <w:rsid w:val="001C49EC"/>
    <w:rsid w:val="001C4A83"/>
    <w:rsid w:val="001C4CAB"/>
    <w:rsid w:val="001C4F2F"/>
    <w:rsid w:val="001C5C62"/>
    <w:rsid w:val="001C5EE4"/>
    <w:rsid w:val="001C60F7"/>
    <w:rsid w:val="001C670D"/>
    <w:rsid w:val="001D02A9"/>
    <w:rsid w:val="001D2CB3"/>
    <w:rsid w:val="001D3DCE"/>
    <w:rsid w:val="001D4107"/>
    <w:rsid w:val="001D4182"/>
    <w:rsid w:val="001D47E4"/>
    <w:rsid w:val="001D508B"/>
    <w:rsid w:val="001D52E1"/>
    <w:rsid w:val="001D5577"/>
    <w:rsid w:val="001D5704"/>
    <w:rsid w:val="001D5906"/>
    <w:rsid w:val="001D5A94"/>
    <w:rsid w:val="001D66DF"/>
    <w:rsid w:val="001D6F2F"/>
    <w:rsid w:val="001D75CB"/>
    <w:rsid w:val="001D7976"/>
    <w:rsid w:val="001D7B7F"/>
    <w:rsid w:val="001D7DAE"/>
    <w:rsid w:val="001E0159"/>
    <w:rsid w:val="001E02D0"/>
    <w:rsid w:val="001E1509"/>
    <w:rsid w:val="001E228F"/>
    <w:rsid w:val="001E22DF"/>
    <w:rsid w:val="001E3177"/>
    <w:rsid w:val="001E45B8"/>
    <w:rsid w:val="001E4C0D"/>
    <w:rsid w:val="001E66F2"/>
    <w:rsid w:val="001E6881"/>
    <w:rsid w:val="001E6CF5"/>
    <w:rsid w:val="001E6D7A"/>
    <w:rsid w:val="001E718D"/>
    <w:rsid w:val="001E7F56"/>
    <w:rsid w:val="001F03E2"/>
    <w:rsid w:val="001F146B"/>
    <w:rsid w:val="001F1872"/>
    <w:rsid w:val="001F1E0B"/>
    <w:rsid w:val="001F1E3D"/>
    <w:rsid w:val="001F2185"/>
    <w:rsid w:val="001F2289"/>
    <w:rsid w:val="001F295F"/>
    <w:rsid w:val="001F38DC"/>
    <w:rsid w:val="001F3B7C"/>
    <w:rsid w:val="001F4B3F"/>
    <w:rsid w:val="001F4F70"/>
    <w:rsid w:val="001F5238"/>
    <w:rsid w:val="001F5FA0"/>
    <w:rsid w:val="001F7228"/>
    <w:rsid w:val="001F78BE"/>
    <w:rsid w:val="001F7D36"/>
    <w:rsid w:val="002005EA"/>
    <w:rsid w:val="00200818"/>
    <w:rsid w:val="002008AF"/>
    <w:rsid w:val="002015E1"/>
    <w:rsid w:val="002038BD"/>
    <w:rsid w:val="00204103"/>
    <w:rsid w:val="00204D20"/>
    <w:rsid w:val="002059F8"/>
    <w:rsid w:val="002064DA"/>
    <w:rsid w:val="00206C6E"/>
    <w:rsid w:val="00206F3A"/>
    <w:rsid w:val="0020713D"/>
    <w:rsid w:val="00207476"/>
    <w:rsid w:val="0020760E"/>
    <w:rsid w:val="002102CF"/>
    <w:rsid w:val="0021038C"/>
    <w:rsid w:val="00210FC6"/>
    <w:rsid w:val="00211C79"/>
    <w:rsid w:val="00211CFF"/>
    <w:rsid w:val="002124CC"/>
    <w:rsid w:val="0021282C"/>
    <w:rsid w:val="0021354B"/>
    <w:rsid w:val="0021437D"/>
    <w:rsid w:val="002144BD"/>
    <w:rsid w:val="0021463F"/>
    <w:rsid w:val="00215A36"/>
    <w:rsid w:val="00215FE0"/>
    <w:rsid w:val="00216B0A"/>
    <w:rsid w:val="00216C55"/>
    <w:rsid w:val="0021708A"/>
    <w:rsid w:val="0021777F"/>
    <w:rsid w:val="0021796D"/>
    <w:rsid w:val="0022055B"/>
    <w:rsid w:val="002206C1"/>
    <w:rsid w:val="00220B28"/>
    <w:rsid w:val="0022113A"/>
    <w:rsid w:val="0022127F"/>
    <w:rsid w:val="00221284"/>
    <w:rsid w:val="002212BC"/>
    <w:rsid w:val="00221BA9"/>
    <w:rsid w:val="00221EDA"/>
    <w:rsid w:val="002225C5"/>
    <w:rsid w:val="00222A3E"/>
    <w:rsid w:val="00223115"/>
    <w:rsid w:val="00223686"/>
    <w:rsid w:val="002243C8"/>
    <w:rsid w:val="00224A6F"/>
    <w:rsid w:val="00224C6B"/>
    <w:rsid w:val="00225AEB"/>
    <w:rsid w:val="002272B7"/>
    <w:rsid w:val="0022749E"/>
    <w:rsid w:val="00227AAB"/>
    <w:rsid w:val="00227C05"/>
    <w:rsid w:val="002308D5"/>
    <w:rsid w:val="00231895"/>
    <w:rsid w:val="00231A41"/>
    <w:rsid w:val="00231F0E"/>
    <w:rsid w:val="002320E3"/>
    <w:rsid w:val="00232990"/>
    <w:rsid w:val="002332AF"/>
    <w:rsid w:val="00233E90"/>
    <w:rsid w:val="0023471E"/>
    <w:rsid w:val="00235927"/>
    <w:rsid w:val="00235CA8"/>
    <w:rsid w:val="0023643C"/>
    <w:rsid w:val="00236E4B"/>
    <w:rsid w:val="00237B79"/>
    <w:rsid w:val="00237DCD"/>
    <w:rsid w:val="0024017E"/>
    <w:rsid w:val="002416AE"/>
    <w:rsid w:val="00242333"/>
    <w:rsid w:val="0024276D"/>
    <w:rsid w:val="00243C7A"/>
    <w:rsid w:val="00244180"/>
    <w:rsid w:val="00244269"/>
    <w:rsid w:val="002443EB"/>
    <w:rsid w:val="00244433"/>
    <w:rsid w:val="00244A94"/>
    <w:rsid w:val="00245F4B"/>
    <w:rsid w:val="0024706E"/>
    <w:rsid w:val="00247D9D"/>
    <w:rsid w:val="00247DA4"/>
    <w:rsid w:val="00247E65"/>
    <w:rsid w:val="002506E4"/>
    <w:rsid w:val="00251FC4"/>
    <w:rsid w:val="002528C6"/>
    <w:rsid w:val="00252A8C"/>
    <w:rsid w:val="00252E02"/>
    <w:rsid w:val="0025325D"/>
    <w:rsid w:val="00253C27"/>
    <w:rsid w:val="00253E93"/>
    <w:rsid w:val="00254386"/>
    <w:rsid w:val="00254A91"/>
    <w:rsid w:val="00254A98"/>
    <w:rsid w:val="002551B9"/>
    <w:rsid w:val="00255B72"/>
    <w:rsid w:val="00256846"/>
    <w:rsid w:val="00256FA1"/>
    <w:rsid w:val="0026007F"/>
    <w:rsid w:val="00261587"/>
    <w:rsid w:val="00261E96"/>
    <w:rsid w:val="0026275B"/>
    <w:rsid w:val="00262F9E"/>
    <w:rsid w:val="002630F3"/>
    <w:rsid w:val="0026322E"/>
    <w:rsid w:val="0026398C"/>
    <w:rsid w:val="00263FD1"/>
    <w:rsid w:val="002640BF"/>
    <w:rsid w:val="002651C7"/>
    <w:rsid w:val="002656D2"/>
    <w:rsid w:val="00265B9C"/>
    <w:rsid w:val="002662E8"/>
    <w:rsid w:val="00267A8E"/>
    <w:rsid w:val="002700D6"/>
    <w:rsid w:val="0027232F"/>
    <w:rsid w:val="00272F45"/>
    <w:rsid w:val="002733EC"/>
    <w:rsid w:val="002754AC"/>
    <w:rsid w:val="00275757"/>
    <w:rsid w:val="00275C2E"/>
    <w:rsid w:val="00276FDB"/>
    <w:rsid w:val="00277CC4"/>
    <w:rsid w:val="00277F9F"/>
    <w:rsid w:val="00280C65"/>
    <w:rsid w:val="00280DA2"/>
    <w:rsid w:val="00280F8B"/>
    <w:rsid w:val="0028130D"/>
    <w:rsid w:val="002814ED"/>
    <w:rsid w:val="002823CF"/>
    <w:rsid w:val="00282439"/>
    <w:rsid w:val="00282B53"/>
    <w:rsid w:val="00283C52"/>
    <w:rsid w:val="002845A2"/>
    <w:rsid w:val="002845F5"/>
    <w:rsid w:val="002846F6"/>
    <w:rsid w:val="00284CF1"/>
    <w:rsid w:val="00284DCB"/>
    <w:rsid w:val="002853A1"/>
    <w:rsid w:val="00285406"/>
    <w:rsid w:val="00285426"/>
    <w:rsid w:val="0028578E"/>
    <w:rsid w:val="00285A53"/>
    <w:rsid w:val="00285F95"/>
    <w:rsid w:val="00286209"/>
    <w:rsid w:val="00286264"/>
    <w:rsid w:val="00286566"/>
    <w:rsid w:val="0028674A"/>
    <w:rsid w:val="00287427"/>
    <w:rsid w:val="002906F0"/>
    <w:rsid w:val="002911DF"/>
    <w:rsid w:val="00291287"/>
    <w:rsid w:val="00291822"/>
    <w:rsid w:val="00291F7B"/>
    <w:rsid w:val="002920CC"/>
    <w:rsid w:val="002922EF"/>
    <w:rsid w:val="00292582"/>
    <w:rsid w:val="00292CB3"/>
    <w:rsid w:val="002930EF"/>
    <w:rsid w:val="0029329A"/>
    <w:rsid w:val="002934F4"/>
    <w:rsid w:val="00294F44"/>
    <w:rsid w:val="00295418"/>
    <w:rsid w:val="00295A73"/>
    <w:rsid w:val="0029727F"/>
    <w:rsid w:val="0029750B"/>
    <w:rsid w:val="00297544"/>
    <w:rsid w:val="002978C1"/>
    <w:rsid w:val="002A000C"/>
    <w:rsid w:val="002A057B"/>
    <w:rsid w:val="002A0C43"/>
    <w:rsid w:val="002A1169"/>
    <w:rsid w:val="002A181D"/>
    <w:rsid w:val="002A1DE3"/>
    <w:rsid w:val="002A2558"/>
    <w:rsid w:val="002A255D"/>
    <w:rsid w:val="002A306B"/>
    <w:rsid w:val="002A3304"/>
    <w:rsid w:val="002A3A1A"/>
    <w:rsid w:val="002A40BE"/>
    <w:rsid w:val="002A48CB"/>
    <w:rsid w:val="002A639F"/>
    <w:rsid w:val="002A699F"/>
    <w:rsid w:val="002B097A"/>
    <w:rsid w:val="002B1038"/>
    <w:rsid w:val="002B1A00"/>
    <w:rsid w:val="002B2D5C"/>
    <w:rsid w:val="002B3206"/>
    <w:rsid w:val="002B384B"/>
    <w:rsid w:val="002B40E4"/>
    <w:rsid w:val="002B44F3"/>
    <w:rsid w:val="002B4B47"/>
    <w:rsid w:val="002B5310"/>
    <w:rsid w:val="002B5780"/>
    <w:rsid w:val="002B57A5"/>
    <w:rsid w:val="002B6977"/>
    <w:rsid w:val="002B7754"/>
    <w:rsid w:val="002B7819"/>
    <w:rsid w:val="002B7A8F"/>
    <w:rsid w:val="002B7EA0"/>
    <w:rsid w:val="002B7EE9"/>
    <w:rsid w:val="002C1142"/>
    <w:rsid w:val="002C1E85"/>
    <w:rsid w:val="002C20DF"/>
    <w:rsid w:val="002C3E26"/>
    <w:rsid w:val="002C56D3"/>
    <w:rsid w:val="002C63CA"/>
    <w:rsid w:val="002C66AE"/>
    <w:rsid w:val="002C6DBB"/>
    <w:rsid w:val="002C75FB"/>
    <w:rsid w:val="002C789E"/>
    <w:rsid w:val="002D01AE"/>
    <w:rsid w:val="002D08AC"/>
    <w:rsid w:val="002D0DC0"/>
    <w:rsid w:val="002D12A7"/>
    <w:rsid w:val="002D1912"/>
    <w:rsid w:val="002D1BA7"/>
    <w:rsid w:val="002D1EA8"/>
    <w:rsid w:val="002D27C4"/>
    <w:rsid w:val="002D2A86"/>
    <w:rsid w:val="002D3141"/>
    <w:rsid w:val="002D34AF"/>
    <w:rsid w:val="002D3531"/>
    <w:rsid w:val="002D42EE"/>
    <w:rsid w:val="002D4B4D"/>
    <w:rsid w:val="002D4D7B"/>
    <w:rsid w:val="002D4D89"/>
    <w:rsid w:val="002D508F"/>
    <w:rsid w:val="002D5EFB"/>
    <w:rsid w:val="002D5F4F"/>
    <w:rsid w:val="002D6BB9"/>
    <w:rsid w:val="002D6E32"/>
    <w:rsid w:val="002D7315"/>
    <w:rsid w:val="002D7B2F"/>
    <w:rsid w:val="002D7DD1"/>
    <w:rsid w:val="002E0020"/>
    <w:rsid w:val="002E0975"/>
    <w:rsid w:val="002E1459"/>
    <w:rsid w:val="002E332F"/>
    <w:rsid w:val="002E38CA"/>
    <w:rsid w:val="002E4384"/>
    <w:rsid w:val="002E493B"/>
    <w:rsid w:val="002E4B2A"/>
    <w:rsid w:val="002E5156"/>
    <w:rsid w:val="002E5749"/>
    <w:rsid w:val="002E647A"/>
    <w:rsid w:val="002E689E"/>
    <w:rsid w:val="002E6BF0"/>
    <w:rsid w:val="002E6D77"/>
    <w:rsid w:val="002E6F07"/>
    <w:rsid w:val="002E7266"/>
    <w:rsid w:val="002F08DE"/>
    <w:rsid w:val="002F0C68"/>
    <w:rsid w:val="002F0D40"/>
    <w:rsid w:val="002F11B1"/>
    <w:rsid w:val="002F1496"/>
    <w:rsid w:val="002F264D"/>
    <w:rsid w:val="002F2C80"/>
    <w:rsid w:val="002F2FD0"/>
    <w:rsid w:val="002F385A"/>
    <w:rsid w:val="002F3A4E"/>
    <w:rsid w:val="002F3C84"/>
    <w:rsid w:val="002F3C96"/>
    <w:rsid w:val="002F4A51"/>
    <w:rsid w:val="002F51AA"/>
    <w:rsid w:val="002F5E02"/>
    <w:rsid w:val="002F6445"/>
    <w:rsid w:val="002F6995"/>
    <w:rsid w:val="002F6F8A"/>
    <w:rsid w:val="003026BC"/>
    <w:rsid w:val="003027C5"/>
    <w:rsid w:val="00302EFF"/>
    <w:rsid w:val="003030ED"/>
    <w:rsid w:val="0030313F"/>
    <w:rsid w:val="00303264"/>
    <w:rsid w:val="003032AE"/>
    <w:rsid w:val="00303918"/>
    <w:rsid w:val="00303EAD"/>
    <w:rsid w:val="00304979"/>
    <w:rsid w:val="00304985"/>
    <w:rsid w:val="00304D3C"/>
    <w:rsid w:val="00304E7B"/>
    <w:rsid w:val="003052BC"/>
    <w:rsid w:val="00305420"/>
    <w:rsid w:val="0030564B"/>
    <w:rsid w:val="0030698A"/>
    <w:rsid w:val="00306E23"/>
    <w:rsid w:val="003078B6"/>
    <w:rsid w:val="00310C8B"/>
    <w:rsid w:val="0031154E"/>
    <w:rsid w:val="00311A81"/>
    <w:rsid w:val="00311E7A"/>
    <w:rsid w:val="00311FA4"/>
    <w:rsid w:val="003127C1"/>
    <w:rsid w:val="00312ED7"/>
    <w:rsid w:val="003135FE"/>
    <w:rsid w:val="0031386B"/>
    <w:rsid w:val="00313CA1"/>
    <w:rsid w:val="00313F9C"/>
    <w:rsid w:val="00314DDD"/>
    <w:rsid w:val="00315110"/>
    <w:rsid w:val="00315451"/>
    <w:rsid w:val="003154F2"/>
    <w:rsid w:val="00316782"/>
    <w:rsid w:val="003169E0"/>
    <w:rsid w:val="00317705"/>
    <w:rsid w:val="00317847"/>
    <w:rsid w:val="0032051D"/>
    <w:rsid w:val="00321428"/>
    <w:rsid w:val="00321A53"/>
    <w:rsid w:val="003222E2"/>
    <w:rsid w:val="00322A99"/>
    <w:rsid w:val="00323470"/>
    <w:rsid w:val="003238B7"/>
    <w:rsid w:val="00323CF6"/>
    <w:rsid w:val="00324C75"/>
    <w:rsid w:val="00324F14"/>
    <w:rsid w:val="0032503B"/>
    <w:rsid w:val="003255AE"/>
    <w:rsid w:val="00325C56"/>
    <w:rsid w:val="003271DA"/>
    <w:rsid w:val="00327DEC"/>
    <w:rsid w:val="003307FA"/>
    <w:rsid w:val="00330F49"/>
    <w:rsid w:val="00331718"/>
    <w:rsid w:val="00331994"/>
    <w:rsid w:val="00332C64"/>
    <w:rsid w:val="003336B2"/>
    <w:rsid w:val="00333BBC"/>
    <w:rsid w:val="00333E79"/>
    <w:rsid w:val="003340EA"/>
    <w:rsid w:val="0033533F"/>
    <w:rsid w:val="00335545"/>
    <w:rsid w:val="00335815"/>
    <w:rsid w:val="00336F6B"/>
    <w:rsid w:val="0033704D"/>
    <w:rsid w:val="00337198"/>
    <w:rsid w:val="003405B1"/>
    <w:rsid w:val="00340AA2"/>
    <w:rsid w:val="00340B31"/>
    <w:rsid w:val="003410A6"/>
    <w:rsid w:val="0034170C"/>
    <w:rsid w:val="00341E4C"/>
    <w:rsid w:val="00342792"/>
    <w:rsid w:val="0034298D"/>
    <w:rsid w:val="0034382C"/>
    <w:rsid w:val="0034390D"/>
    <w:rsid w:val="00343AB6"/>
    <w:rsid w:val="0034405F"/>
    <w:rsid w:val="003444C0"/>
    <w:rsid w:val="00344939"/>
    <w:rsid w:val="00345200"/>
    <w:rsid w:val="003457C7"/>
    <w:rsid w:val="00346292"/>
    <w:rsid w:val="003462BC"/>
    <w:rsid w:val="0034682A"/>
    <w:rsid w:val="00346F33"/>
    <w:rsid w:val="0034764A"/>
    <w:rsid w:val="003504D5"/>
    <w:rsid w:val="0035064A"/>
    <w:rsid w:val="00350AD0"/>
    <w:rsid w:val="00351E50"/>
    <w:rsid w:val="003525FD"/>
    <w:rsid w:val="0035299E"/>
    <w:rsid w:val="003536D5"/>
    <w:rsid w:val="00353E3C"/>
    <w:rsid w:val="003543C6"/>
    <w:rsid w:val="003549C2"/>
    <w:rsid w:val="00354B90"/>
    <w:rsid w:val="00355E11"/>
    <w:rsid w:val="0035611B"/>
    <w:rsid w:val="003577BF"/>
    <w:rsid w:val="003579DB"/>
    <w:rsid w:val="003607A2"/>
    <w:rsid w:val="0036099B"/>
    <w:rsid w:val="003616AE"/>
    <w:rsid w:val="00363331"/>
    <w:rsid w:val="0036336A"/>
    <w:rsid w:val="00363492"/>
    <w:rsid w:val="003640EC"/>
    <w:rsid w:val="0036427F"/>
    <w:rsid w:val="003643BF"/>
    <w:rsid w:val="00364550"/>
    <w:rsid w:val="0036494E"/>
    <w:rsid w:val="00364FDB"/>
    <w:rsid w:val="00365C11"/>
    <w:rsid w:val="00366283"/>
    <w:rsid w:val="00366C51"/>
    <w:rsid w:val="00366DB4"/>
    <w:rsid w:val="003703F1"/>
    <w:rsid w:val="00370497"/>
    <w:rsid w:val="00370634"/>
    <w:rsid w:val="003706E5"/>
    <w:rsid w:val="003707EF"/>
    <w:rsid w:val="00370AAD"/>
    <w:rsid w:val="0037149E"/>
    <w:rsid w:val="0037175C"/>
    <w:rsid w:val="00371A32"/>
    <w:rsid w:val="00372031"/>
    <w:rsid w:val="00372336"/>
    <w:rsid w:val="00372E40"/>
    <w:rsid w:val="00372ED6"/>
    <w:rsid w:val="00372EF9"/>
    <w:rsid w:val="003738A1"/>
    <w:rsid w:val="00373968"/>
    <w:rsid w:val="00373A80"/>
    <w:rsid w:val="00373FB9"/>
    <w:rsid w:val="00374BCD"/>
    <w:rsid w:val="00376519"/>
    <w:rsid w:val="003769AB"/>
    <w:rsid w:val="00376BBB"/>
    <w:rsid w:val="00380586"/>
    <w:rsid w:val="00380796"/>
    <w:rsid w:val="00380ED0"/>
    <w:rsid w:val="00380ED9"/>
    <w:rsid w:val="00381914"/>
    <w:rsid w:val="003819BA"/>
    <w:rsid w:val="00381A5F"/>
    <w:rsid w:val="00381B18"/>
    <w:rsid w:val="00382ABA"/>
    <w:rsid w:val="0038347D"/>
    <w:rsid w:val="0038383C"/>
    <w:rsid w:val="00383ECA"/>
    <w:rsid w:val="0038448A"/>
    <w:rsid w:val="0038452E"/>
    <w:rsid w:val="00384665"/>
    <w:rsid w:val="00385908"/>
    <w:rsid w:val="003869B6"/>
    <w:rsid w:val="003869D7"/>
    <w:rsid w:val="00386A86"/>
    <w:rsid w:val="00386AAA"/>
    <w:rsid w:val="00386FBE"/>
    <w:rsid w:val="00387384"/>
    <w:rsid w:val="0038762B"/>
    <w:rsid w:val="003877E6"/>
    <w:rsid w:val="00390989"/>
    <w:rsid w:val="00391127"/>
    <w:rsid w:val="00391DE8"/>
    <w:rsid w:val="003921B6"/>
    <w:rsid w:val="00392434"/>
    <w:rsid w:val="00392446"/>
    <w:rsid w:val="003924CC"/>
    <w:rsid w:val="0039262F"/>
    <w:rsid w:val="00393BC5"/>
    <w:rsid w:val="00393C47"/>
    <w:rsid w:val="00393FDD"/>
    <w:rsid w:val="003940A1"/>
    <w:rsid w:val="003943A0"/>
    <w:rsid w:val="00395716"/>
    <w:rsid w:val="00395876"/>
    <w:rsid w:val="00395A4F"/>
    <w:rsid w:val="003976C1"/>
    <w:rsid w:val="003A03FB"/>
    <w:rsid w:val="003A0581"/>
    <w:rsid w:val="003A148A"/>
    <w:rsid w:val="003A1A18"/>
    <w:rsid w:val="003A3277"/>
    <w:rsid w:val="003A3750"/>
    <w:rsid w:val="003A3C13"/>
    <w:rsid w:val="003A3CA0"/>
    <w:rsid w:val="003A40C9"/>
    <w:rsid w:val="003A4201"/>
    <w:rsid w:val="003A48D0"/>
    <w:rsid w:val="003A4BB0"/>
    <w:rsid w:val="003A4E21"/>
    <w:rsid w:val="003A511A"/>
    <w:rsid w:val="003A5C63"/>
    <w:rsid w:val="003A5E33"/>
    <w:rsid w:val="003A5ED3"/>
    <w:rsid w:val="003A6BB8"/>
    <w:rsid w:val="003A6DBF"/>
    <w:rsid w:val="003A6FC2"/>
    <w:rsid w:val="003A74D3"/>
    <w:rsid w:val="003A7E94"/>
    <w:rsid w:val="003B0953"/>
    <w:rsid w:val="003B0BB7"/>
    <w:rsid w:val="003B15A5"/>
    <w:rsid w:val="003B1731"/>
    <w:rsid w:val="003B21A1"/>
    <w:rsid w:val="003B2CAD"/>
    <w:rsid w:val="003B2FA3"/>
    <w:rsid w:val="003B351F"/>
    <w:rsid w:val="003B43C9"/>
    <w:rsid w:val="003B5466"/>
    <w:rsid w:val="003B5E33"/>
    <w:rsid w:val="003B64D8"/>
    <w:rsid w:val="003B6B61"/>
    <w:rsid w:val="003B6F76"/>
    <w:rsid w:val="003B7B36"/>
    <w:rsid w:val="003B7B4F"/>
    <w:rsid w:val="003B7CDB"/>
    <w:rsid w:val="003C0202"/>
    <w:rsid w:val="003C0558"/>
    <w:rsid w:val="003C0799"/>
    <w:rsid w:val="003C0A48"/>
    <w:rsid w:val="003C1A5D"/>
    <w:rsid w:val="003C208D"/>
    <w:rsid w:val="003C348C"/>
    <w:rsid w:val="003C3941"/>
    <w:rsid w:val="003C3E8D"/>
    <w:rsid w:val="003C4384"/>
    <w:rsid w:val="003C4545"/>
    <w:rsid w:val="003C4724"/>
    <w:rsid w:val="003C530D"/>
    <w:rsid w:val="003C6AA9"/>
    <w:rsid w:val="003C7750"/>
    <w:rsid w:val="003D0537"/>
    <w:rsid w:val="003D1023"/>
    <w:rsid w:val="003D1238"/>
    <w:rsid w:val="003D18A5"/>
    <w:rsid w:val="003D1BA5"/>
    <w:rsid w:val="003D2A0E"/>
    <w:rsid w:val="003D2AD4"/>
    <w:rsid w:val="003D2DA8"/>
    <w:rsid w:val="003D33DD"/>
    <w:rsid w:val="003D341B"/>
    <w:rsid w:val="003D3E4E"/>
    <w:rsid w:val="003D4192"/>
    <w:rsid w:val="003D4755"/>
    <w:rsid w:val="003D486B"/>
    <w:rsid w:val="003D70AB"/>
    <w:rsid w:val="003D70E5"/>
    <w:rsid w:val="003D73B3"/>
    <w:rsid w:val="003D787F"/>
    <w:rsid w:val="003E01A1"/>
    <w:rsid w:val="003E01C9"/>
    <w:rsid w:val="003E0E8E"/>
    <w:rsid w:val="003E1AC7"/>
    <w:rsid w:val="003E1AFC"/>
    <w:rsid w:val="003E2B69"/>
    <w:rsid w:val="003E2CCF"/>
    <w:rsid w:val="003E3537"/>
    <w:rsid w:val="003E36E4"/>
    <w:rsid w:val="003E3947"/>
    <w:rsid w:val="003E3B04"/>
    <w:rsid w:val="003E4831"/>
    <w:rsid w:val="003E495E"/>
    <w:rsid w:val="003E5A39"/>
    <w:rsid w:val="003E5A5E"/>
    <w:rsid w:val="003E5F49"/>
    <w:rsid w:val="003E7FB8"/>
    <w:rsid w:val="003F063C"/>
    <w:rsid w:val="003F07E5"/>
    <w:rsid w:val="003F0800"/>
    <w:rsid w:val="003F123E"/>
    <w:rsid w:val="003F2537"/>
    <w:rsid w:val="003F3377"/>
    <w:rsid w:val="003F3610"/>
    <w:rsid w:val="003F38DC"/>
    <w:rsid w:val="003F3C83"/>
    <w:rsid w:val="003F4B12"/>
    <w:rsid w:val="003F4E8A"/>
    <w:rsid w:val="003F558C"/>
    <w:rsid w:val="003F5DA4"/>
    <w:rsid w:val="003F6C3F"/>
    <w:rsid w:val="003F6E1D"/>
    <w:rsid w:val="003F7453"/>
    <w:rsid w:val="003F765C"/>
    <w:rsid w:val="004010EF"/>
    <w:rsid w:val="00401EAB"/>
    <w:rsid w:val="0040217B"/>
    <w:rsid w:val="00402D31"/>
    <w:rsid w:val="00402D45"/>
    <w:rsid w:val="0040316F"/>
    <w:rsid w:val="004031DF"/>
    <w:rsid w:val="00405DAD"/>
    <w:rsid w:val="00405E1A"/>
    <w:rsid w:val="0040651E"/>
    <w:rsid w:val="00406873"/>
    <w:rsid w:val="00406F68"/>
    <w:rsid w:val="0040725A"/>
    <w:rsid w:val="00407E79"/>
    <w:rsid w:val="00407F42"/>
    <w:rsid w:val="00410B5F"/>
    <w:rsid w:val="00410DD8"/>
    <w:rsid w:val="00410EC5"/>
    <w:rsid w:val="00410FD3"/>
    <w:rsid w:val="004113A2"/>
    <w:rsid w:val="00411951"/>
    <w:rsid w:val="00411C92"/>
    <w:rsid w:val="004120FF"/>
    <w:rsid w:val="004124D4"/>
    <w:rsid w:val="00412537"/>
    <w:rsid w:val="00413431"/>
    <w:rsid w:val="00413695"/>
    <w:rsid w:val="00413EA0"/>
    <w:rsid w:val="0041411D"/>
    <w:rsid w:val="00414507"/>
    <w:rsid w:val="00414802"/>
    <w:rsid w:val="00415F44"/>
    <w:rsid w:val="00415F80"/>
    <w:rsid w:val="0041627E"/>
    <w:rsid w:val="00416457"/>
    <w:rsid w:val="00416678"/>
    <w:rsid w:val="00417815"/>
    <w:rsid w:val="00417E4C"/>
    <w:rsid w:val="00420C41"/>
    <w:rsid w:val="00420C7C"/>
    <w:rsid w:val="00420F5B"/>
    <w:rsid w:val="00421284"/>
    <w:rsid w:val="00421902"/>
    <w:rsid w:val="004219C6"/>
    <w:rsid w:val="00421ED0"/>
    <w:rsid w:val="00422AE0"/>
    <w:rsid w:val="00423C7D"/>
    <w:rsid w:val="00424F41"/>
    <w:rsid w:val="0042565C"/>
    <w:rsid w:val="00425A88"/>
    <w:rsid w:val="00425DC1"/>
    <w:rsid w:val="004260A7"/>
    <w:rsid w:val="00426B00"/>
    <w:rsid w:val="00427210"/>
    <w:rsid w:val="00427AAF"/>
    <w:rsid w:val="00427B78"/>
    <w:rsid w:val="0043138A"/>
    <w:rsid w:val="004323B5"/>
    <w:rsid w:val="00432D17"/>
    <w:rsid w:val="00432D2D"/>
    <w:rsid w:val="00432FC8"/>
    <w:rsid w:val="0043310E"/>
    <w:rsid w:val="00433923"/>
    <w:rsid w:val="00433C47"/>
    <w:rsid w:val="00434EAA"/>
    <w:rsid w:val="004356F6"/>
    <w:rsid w:val="0043582B"/>
    <w:rsid w:val="0043585C"/>
    <w:rsid w:val="00435D6F"/>
    <w:rsid w:val="00436686"/>
    <w:rsid w:val="00436B8E"/>
    <w:rsid w:val="00436EA1"/>
    <w:rsid w:val="00437991"/>
    <w:rsid w:val="0044055F"/>
    <w:rsid w:val="00440F78"/>
    <w:rsid w:val="004412B3"/>
    <w:rsid w:val="0044162B"/>
    <w:rsid w:val="00441D41"/>
    <w:rsid w:val="00441F99"/>
    <w:rsid w:val="00442001"/>
    <w:rsid w:val="0044288C"/>
    <w:rsid w:val="0044331F"/>
    <w:rsid w:val="00443F16"/>
    <w:rsid w:val="00443F20"/>
    <w:rsid w:val="00443FFA"/>
    <w:rsid w:val="00444074"/>
    <w:rsid w:val="00444168"/>
    <w:rsid w:val="004446B5"/>
    <w:rsid w:val="0044476F"/>
    <w:rsid w:val="00445236"/>
    <w:rsid w:val="00445873"/>
    <w:rsid w:val="00446DCC"/>
    <w:rsid w:val="00446FD8"/>
    <w:rsid w:val="004476D4"/>
    <w:rsid w:val="00447A13"/>
    <w:rsid w:val="00450A76"/>
    <w:rsid w:val="00453DDD"/>
    <w:rsid w:val="00453E2F"/>
    <w:rsid w:val="00453ED0"/>
    <w:rsid w:val="0045400A"/>
    <w:rsid w:val="00454077"/>
    <w:rsid w:val="00454095"/>
    <w:rsid w:val="004543C2"/>
    <w:rsid w:val="00455561"/>
    <w:rsid w:val="00456F25"/>
    <w:rsid w:val="00457C9F"/>
    <w:rsid w:val="00457FDE"/>
    <w:rsid w:val="00460675"/>
    <w:rsid w:val="00460744"/>
    <w:rsid w:val="00460C0C"/>
    <w:rsid w:val="00460CD5"/>
    <w:rsid w:val="00460D74"/>
    <w:rsid w:val="00460F25"/>
    <w:rsid w:val="00461DE3"/>
    <w:rsid w:val="0046300D"/>
    <w:rsid w:val="00463306"/>
    <w:rsid w:val="0046330A"/>
    <w:rsid w:val="004636C4"/>
    <w:rsid w:val="00464C73"/>
    <w:rsid w:val="00464F09"/>
    <w:rsid w:val="00465164"/>
    <w:rsid w:val="004654CE"/>
    <w:rsid w:val="00465D6D"/>
    <w:rsid w:val="00466ACF"/>
    <w:rsid w:val="00467656"/>
    <w:rsid w:val="00470935"/>
    <w:rsid w:val="00470B0D"/>
    <w:rsid w:val="0047160C"/>
    <w:rsid w:val="00471A40"/>
    <w:rsid w:val="00472905"/>
    <w:rsid w:val="00473AA0"/>
    <w:rsid w:val="00473B82"/>
    <w:rsid w:val="00473D27"/>
    <w:rsid w:val="00473D65"/>
    <w:rsid w:val="0047438E"/>
    <w:rsid w:val="00475ADA"/>
    <w:rsid w:val="00476002"/>
    <w:rsid w:val="004763AF"/>
    <w:rsid w:val="0047690E"/>
    <w:rsid w:val="00476C81"/>
    <w:rsid w:val="00477BBE"/>
    <w:rsid w:val="004803F1"/>
    <w:rsid w:val="004815C3"/>
    <w:rsid w:val="00481B3D"/>
    <w:rsid w:val="00481DFF"/>
    <w:rsid w:val="004833AF"/>
    <w:rsid w:val="00483983"/>
    <w:rsid w:val="00483B31"/>
    <w:rsid w:val="00483C6A"/>
    <w:rsid w:val="00484502"/>
    <w:rsid w:val="0048491C"/>
    <w:rsid w:val="00484E78"/>
    <w:rsid w:val="0048546D"/>
    <w:rsid w:val="00485630"/>
    <w:rsid w:val="00486505"/>
    <w:rsid w:val="0048675C"/>
    <w:rsid w:val="004874B9"/>
    <w:rsid w:val="00487525"/>
    <w:rsid w:val="00487D7C"/>
    <w:rsid w:val="004914C8"/>
    <w:rsid w:val="00491782"/>
    <w:rsid w:val="00492631"/>
    <w:rsid w:val="00492677"/>
    <w:rsid w:val="00492815"/>
    <w:rsid w:val="004934D7"/>
    <w:rsid w:val="0049361A"/>
    <w:rsid w:val="0049394E"/>
    <w:rsid w:val="00494136"/>
    <w:rsid w:val="00494749"/>
    <w:rsid w:val="00494BB1"/>
    <w:rsid w:val="004951CE"/>
    <w:rsid w:val="004959A7"/>
    <w:rsid w:val="00495CBC"/>
    <w:rsid w:val="00496108"/>
    <w:rsid w:val="0049615C"/>
    <w:rsid w:val="00496EC4"/>
    <w:rsid w:val="00496FB1"/>
    <w:rsid w:val="0049767E"/>
    <w:rsid w:val="004A0202"/>
    <w:rsid w:val="004A0333"/>
    <w:rsid w:val="004A085E"/>
    <w:rsid w:val="004A10D5"/>
    <w:rsid w:val="004A2D2A"/>
    <w:rsid w:val="004A375B"/>
    <w:rsid w:val="004A4030"/>
    <w:rsid w:val="004A466C"/>
    <w:rsid w:val="004A4FD2"/>
    <w:rsid w:val="004A60A1"/>
    <w:rsid w:val="004A79BB"/>
    <w:rsid w:val="004A7BC0"/>
    <w:rsid w:val="004B055B"/>
    <w:rsid w:val="004B14AF"/>
    <w:rsid w:val="004B1530"/>
    <w:rsid w:val="004B17D6"/>
    <w:rsid w:val="004B1946"/>
    <w:rsid w:val="004B1A43"/>
    <w:rsid w:val="004B2558"/>
    <w:rsid w:val="004B2D79"/>
    <w:rsid w:val="004B3640"/>
    <w:rsid w:val="004B4F2A"/>
    <w:rsid w:val="004B533D"/>
    <w:rsid w:val="004B5A37"/>
    <w:rsid w:val="004B64B5"/>
    <w:rsid w:val="004B73EC"/>
    <w:rsid w:val="004B7534"/>
    <w:rsid w:val="004B76C3"/>
    <w:rsid w:val="004B771D"/>
    <w:rsid w:val="004B7B0C"/>
    <w:rsid w:val="004B7DD7"/>
    <w:rsid w:val="004B7E81"/>
    <w:rsid w:val="004C097F"/>
    <w:rsid w:val="004C0D32"/>
    <w:rsid w:val="004C15CD"/>
    <w:rsid w:val="004C184B"/>
    <w:rsid w:val="004C198A"/>
    <w:rsid w:val="004C1DCE"/>
    <w:rsid w:val="004C2401"/>
    <w:rsid w:val="004C32CE"/>
    <w:rsid w:val="004C3CDD"/>
    <w:rsid w:val="004C42C0"/>
    <w:rsid w:val="004C4485"/>
    <w:rsid w:val="004C5B05"/>
    <w:rsid w:val="004C6300"/>
    <w:rsid w:val="004C6793"/>
    <w:rsid w:val="004C771D"/>
    <w:rsid w:val="004C7A2D"/>
    <w:rsid w:val="004C7C75"/>
    <w:rsid w:val="004D08A3"/>
    <w:rsid w:val="004D0FFF"/>
    <w:rsid w:val="004D1081"/>
    <w:rsid w:val="004D1232"/>
    <w:rsid w:val="004D15B7"/>
    <w:rsid w:val="004D1E4B"/>
    <w:rsid w:val="004D20AD"/>
    <w:rsid w:val="004D254F"/>
    <w:rsid w:val="004D2AC2"/>
    <w:rsid w:val="004D3060"/>
    <w:rsid w:val="004D3548"/>
    <w:rsid w:val="004D3CB7"/>
    <w:rsid w:val="004D41C8"/>
    <w:rsid w:val="004D4274"/>
    <w:rsid w:val="004D67FA"/>
    <w:rsid w:val="004D7667"/>
    <w:rsid w:val="004D79CE"/>
    <w:rsid w:val="004D7A27"/>
    <w:rsid w:val="004D7F96"/>
    <w:rsid w:val="004E0A07"/>
    <w:rsid w:val="004E1029"/>
    <w:rsid w:val="004E125B"/>
    <w:rsid w:val="004E18C5"/>
    <w:rsid w:val="004E1C25"/>
    <w:rsid w:val="004E2A63"/>
    <w:rsid w:val="004E3A4D"/>
    <w:rsid w:val="004E44DE"/>
    <w:rsid w:val="004E499B"/>
    <w:rsid w:val="004E4DF4"/>
    <w:rsid w:val="004E4F5E"/>
    <w:rsid w:val="004E571E"/>
    <w:rsid w:val="004E66F3"/>
    <w:rsid w:val="004E6A2B"/>
    <w:rsid w:val="004E6BFC"/>
    <w:rsid w:val="004F1067"/>
    <w:rsid w:val="004F1525"/>
    <w:rsid w:val="004F1F04"/>
    <w:rsid w:val="004F2065"/>
    <w:rsid w:val="004F2B3F"/>
    <w:rsid w:val="004F2C4C"/>
    <w:rsid w:val="004F37E6"/>
    <w:rsid w:val="004F3812"/>
    <w:rsid w:val="004F46BE"/>
    <w:rsid w:val="004F4B7E"/>
    <w:rsid w:val="004F4EDA"/>
    <w:rsid w:val="004F5B88"/>
    <w:rsid w:val="004F60D8"/>
    <w:rsid w:val="004F6875"/>
    <w:rsid w:val="0050073B"/>
    <w:rsid w:val="0050098D"/>
    <w:rsid w:val="00500DEE"/>
    <w:rsid w:val="00500E46"/>
    <w:rsid w:val="0050112B"/>
    <w:rsid w:val="005015CA"/>
    <w:rsid w:val="00501889"/>
    <w:rsid w:val="00501FAE"/>
    <w:rsid w:val="0050272C"/>
    <w:rsid w:val="00502750"/>
    <w:rsid w:val="005033A8"/>
    <w:rsid w:val="00503834"/>
    <w:rsid w:val="00503E65"/>
    <w:rsid w:val="0050454D"/>
    <w:rsid w:val="0050475A"/>
    <w:rsid w:val="00504980"/>
    <w:rsid w:val="00504B24"/>
    <w:rsid w:val="00504D77"/>
    <w:rsid w:val="00505368"/>
    <w:rsid w:val="00505429"/>
    <w:rsid w:val="00505EDB"/>
    <w:rsid w:val="00505F72"/>
    <w:rsid w:val="00506ED8"/>
    <w:rsid w:val="0051016B"/>
    <w:rsid w:val="005108E9"/>
    <w:rsid w:val="00510F0A"/>
    <w:rsid w:val="00511413"/>
    <w:rsid w:val="00511B31"/>
    <w:rsid w:val="0051261D"/>
    <w:rsid w:val="00512AE7"/>
    <w:rsid w:val="00512C21"/>
    <w:rsid w:val="00512D99"/>
    <w:rsid w:val="0051332E"/>
    <w:rsid w:val="005135B7"/>
    <w:rsid w:val="00513690"/>
    <w:rsid w:val="00514E80"/>
    <w:rsid w:val="00514E84"/>
    <w:rsid w:val="00515592"/>
    <w:rsid w:val="00515AE4"/>
    <w:rsid w:val="005163B4"/>
    <w:rsid w:val="00516491"/>
    <w:rsid w:val="005166AF"/>
    <w:rsid w:val="00516D94"/>
    <w:rsid w:val="00517C83"/>
    <w:rsid w:val="00520811"/>
    <w:rsid w:val="00521BB3"/>
    <w:rsid w:val="00521DB3"/>
    <w:rsid w:val="00523043"/>
    <w:rsid w:val="005232CC"/>
    <w:rsid w:val="005237AE"/>
    <w:rsid w:val="005239FF"/>
    <w:rsid w:val="00523E1B"/>
    <w:rsid w:val="00524032"/>
    <w:rsid w:val="005243EF"/>
    <w:rsid w:val="0052444D"/>
    <w:rsid w:val="005245E0"/>
    <w:rsid w:val="00525469"/>
    <w:rsid w:val="00525DBC"/>
    <w:rsid w:val="005264F6"/>
    <w:rsid w:val="00526A53"/>
    <w:rsid w:val="00526E34"/>
    <w:rsid w:val="005274D6"/>
    <w:rsid w:val="0052758E"/>
    <w:rsid w:val="00527CCA"/>
    <w:rsid w:val="005309D4"/>
    <w:rsid w:val="00530CF0"/>
    <w:rsid w:val="00531197"/>
    <w:rsid w:val="0053160B"/>
    <w:rsid w:val="00531980"/>
    <w:rsid w:val="00531A05"/>
    <w:rsid w:val="00531D90"/>
    <w:rsid w:val="00532232"/>
    <w:rsid w:val="00532C2C"/>
    <w:rsid w:val="0053338E"/>
    <w:rsid w:val="00533C22"/>
    <w:rsid w:val="00533E8C"/>
    <w:rsid w:val="005341AC"/>
    <w:rsid w:val="00534D7C"/>
    <w:rsid w:val="005366C3"/>
    <w:rsid w:val="00536EC7"/>
    <w:rsid w:val="00537355"/>
    <w:rsid w:val="005400A8"/>
    <w:rsid w:val="005405F9"/>
    <w:rsid w:val="005409B5"/>
    <w:rsid w:val="00542E77"/>
    <w:rsid w:val="00542EA7"/>
    <w:rsid w:val="005434C7"/>
    <w:rsid w:val="005435E0"/>
    <w:rsid w:val="00543D07"/>
    <w:rsid w:val="005444DF"/>
    <w:rsid w:val="0054516C"/>
    <w:rsid w:val="005460D2"/>
    <w:rsid w:val="00546596"/>
    <w:rsid w:val="0055056B"/>
    <w:rsid w:val="005509A8"/>
    <w:rsid w:val="00550C3F"/>
    <w:rsid w:val="00550D75"/>
    <w:rsid w:val="00551073"/>
    <w:rsid w:val="00551425"/>
    <w:rsid w:val="005528D0"/>
    <w:rsid w:val="00552C1F"/>
    <w:rsid w:val="00554ABC"/>
    <w:rsid w:val="00555691"/>
    <w:rsid w:val="0055589A"/>
    <w:rsid w:val="0055619B"/>
    <w:rsid w:val="0055657F"/>
    <w:rsid w:val="00556D58"/>
    <w:rsid w:val="00556E60"/>
    <w:rsid w:val="005574F4"/>
    <w:rsid w:val="005576AE"/>
    <w:rsid w:val="00560217"/>
    <w:rsid w:val="00560297"/>
    <w:rsid w:val="005615B2"/>
    <w:rsid w:val="005615C6"/>
    <w:rsid w:val="00561BDD"/>
    <w:rsid w:val="00561F06"/>
    <w:rsid w:val="00562A14"/>
    <w:rsid w:val="00562E29"/>
    <w:rsid w:val="00563835"/>
    <w:rsid w:val="00563D89"/>
    <w:rsid w:val="00563FEA"/>
    <w:rsid w:val="00565511"/>
    <w:rsid w:val="00565647"/>
    <w:rsid w:val="00565E89"/>
    <w:rsid w:val="00566BF8"/>
    <w:rsid w:val="00567406"/>
    <w:rsid w:val="005675E0"/>
    <w:rsid w:val="00567FF0"/>
    <w:rsid w:val="00570C3C"/>
    <w:rsid w:val="00570C67"/>
    <w:rsid w:val="00570D64"/>
    <w:rsid w:val="00570EE8"/>
    <w:rsid w:val="0057206B"/>
    <w:rsid w:val="00572ECF"/>
    <w:rsid w:val="005739F7"/>
    <w:rsid w:val="00573CE5"/>
    <w:rsid w:val="005749EF"/>
    <w:rsid w:val="00574B42"/>
    <w:rsid w:val="005774CF"/>
    <w:rsid w:val="00577D1F"/>
    <w:rsid w:val="005805C5"/>
    <w:rsid w:val="00580AF5"/>
    <w:rsid w:val="00580C6C"/>
    <w:rsid w:val="00580E64"/>
    <w:rsid w:val="005819EB"/>
    <w:rsid w:val="00581FF5"/>
    <w:rsid w:val="00582330"/>
    <w:rsid w:val="00583AFB"/>
    <w:rsid w:val="0058420F"/>
    <w:rsid w:val="005843FB"/>
    <w:rsid w:val="0058495F"/>
    <w:rsid w:val="0058539A"/>
    <w:rsid w:val="005853B4"/>
    <w:rsid w:val="0058555C"/>
    <w:rsid w:val="005858A1"/>
    <w:rsid w:val="005858C2"/>
    <w:rsid w:val="00585E3F"/>
    <w:rsid w:val="00585F22"/>
    <w:rsid w:val="00585FFC"/>
    <w:rsid w:val="00586725"/>
    <w:rsid w:val="00587318"/>
    <w:rsid w:val="0058741A"/>
    <w:rsid w:val="00587D23"/>
    <w:rsid w:val="00590224"/>
    <w:rsid w:val="005909EC"/>
    <w:rsid w:val="00590DFF"/>
    <w:rsid w:val="005928E4"/>
    <w:rsid w:val="00593251"/>
    <w:rsid w:val="00593456"/>
    <w:rsid w:val="005939C7"/>
    <w:rsid w:val="00595079"/>
    <w:rsid w:val="005951DB"/>
    <w:rsid w:val="0059531C"/>
    <w:rsid w:val="00595339"/>
    <w:rsid w:val="00595919"/>
    <w:rsid w:val="00596176"/>
    <w:rsid w:val="0059662B"/>
    <w:rsid w:val="0059783C"/>
    <w:rsid w:val="005979FF"/>
    <w:rsid w:val="005A0020"/>
    <w:rsid w:val="005A092F"/>
    <w:rsid w:val="005A0A17"/>
    <w:rsid w:val="005A1D18"/>
    <w:rsid w:val="005A1F95"/>
    <w:rsid w:val="005A2357"/>
    <w:rsid w:val="005A4E4F"/>
    <w:rsid w:val="005A5540"/>
    <w:rsid w:val="005A56A1"/>
    <w:rsid w:val="005A676D"/>
    <w:rsid w:val="005A741F"/>
    <w:rsid w:val="005A7FF9"/>
    <w:rsid w:val="005B01F0"/>
    <w:rsid w:val="005B0CD1"/>
    <w:rsid w:val="005B0D50"/>
    <w:rsid w:val="005B10FA"/>
    <w:rsid w:val="005B2256"/>
    <w:rsid w:val="005B2A29"/>
    <w:rsid w:val="005B49FF"/>
    <w:rsid w:val="005B5065"/>
    <w:rsid w:val="005B55DB"/>
    <w:rsid w:val="005B6796"/>
    <w:rsid w:val="005B696B"/>
    <w:rsid w:val="005B6D0E"/>
    <w:rsid w:val="005B7B60"/>
    <w:rsid w:val="005C1CB4"/>
    <w:rsid w:val="005C22A6"/>
    <w:rsid w:val="005C3017"/>
    <w:rsid w:val="005C3EE1"/>
    <w:rsid w:val="005C4821"/>
    <w:rsid w:val="005C5099"/>
    <w:rsid w:val="005C5B75"/>
    <w:rsid w:val="005C6CE3"/>
    <w:rsid w:val="005C7C77"/>
    <w:rsid w:val="005D0523"/>
    <w:rsid w:val="005D0690"/>
    <w:rsid w:val="005D0763"/>
    <w:rsid w:val="005D1A8E"/>
    <w:rsid w:val="005D22B1"/>
    <w:rsid w:val="005D259B"/>
    <w:rsid w:val="005D2610"/>
    <w:rsid w:val="005D2E2B"/>
    <w:rsid w:val="005D2E84"/>
    <w:rsid w:val="005D3063"/>
    <w:rsid w:val="005D34BD"/>
    <w:rsid w:val="005D3E1E"/>
    <w:rsid w:val="005D40A7"/>
    <w:rsid w:val="005D4B50"/>
    <w:rsid w:val="005D4BBC"/>
    <w:rsid w:val="005D4EA0"/>
    <w:rsid w:val="005D53ED"/>
    <w:rsid w:val="005D7854"/>
    <w:rsid w:val="005E0242"/>
    <w:rsid w:val="005E0606"/>
    <w:rsid w:val="005E0689"/>
    <w:rsid w:val="005E08BE"/>
    <w:rsid w:val="005E15B1"/>
    <w:rsid w:val="005E1929"/>
    <w:rsid w:val="005E2A86"/>
    <w:rsid w:val="005E2CC3"/>
    <w:rsid w:val="005E2CD1"/>
    <w:rsid w:val="005E2E14"/>
    <w:rsid w:val="005E2F54"/>
    <w:rsid w:val="005E3C4E"/>
    <w:rsid w:val="005E43A7"/>
    <w:rsid w:val="005E44B1"/>
    <w:rsid w:val="005E4864"/>
    <w:rsid w:val="005E4ACF"/>
    <w:rsid w:val="005E50FA"/>
    <w:rsid w:val="005E5173"/>
    <w:rsid w:val="005E55E5"/>
    <w:rsid w:val="005E5FCF"/>
    <w:rsid w:val="005E6173"/>
    <w:rsid w:val="005E7C7A"/>
    <w:rsid w:val="005E7E99"/>
    <w:rsid w:val="005F03B8"/>
    <w:rsid w:val="005F077A"/>
    <w:rsid w:val="005F1249"/>
    <w:rsid w:val="005F1542"/>
    <w:rsid w:val="005F18E4"/>
    <w:rsid w:val="005F1D35"/>
    <w:rsid w:val="005F1E14"/>
    <w:rsid w:val="005F1E4D"/>
    <w:rsid w:val="005F2710"/>
    <w:rsid w:val="005F28F2"/>
    <w:rsid w:val="005F3579"/>
    <w:rsid w:val="005F405D"/>
    <w:rsid w:val="005F4150"/>
    <w:rsid w:val="005F4614"/>
    <w:rsid w:val="005F4D61"/>
    <w:rsid w:val="005F5970"/>
    <w:rsid w:val="005F600E"/>
    <w:rsid w:val="005F6B4A"/>
    <w:rsid w:val="005F6CFC"/>
    <w:rsid w:val="005F7012"/>
    <w:rsid w:val="006012B2"/>
    <w:rsid w:val="006012B9"/>
    <w:rsid w:val="00603267"/>
    <w:rsid w:val="00604141"/>
    <w:rsid w:val="0060452B"/>
    <w:rsid w:val="00604CE6"/>
    <w:rsid w:val="00604D7D"/>
    <w:rsid w:val="00605A6F"/>
    <w:rsid w:val="00605CB7"/>
    <w:rsid w:val="00606032"/>
    <w:rsid w:val="00606973"/>
    <w:rsid w:val="0060725B"/>
    <w:rsid w:val="00607707"/>
    <w:rsid w:val="006079F5"/>
    <w:rsid w:val="0061058A"/>
    <w:rsid w:val="00610848"/>
    <w:rsid w:val="006108A9"/>
    <w:rsid w:val="006109EF"/>
    <w:rsid w:val="00610DC1"/>
    <w:rsid w:val="006116ED"/>
    <w:rsid w:val="00611777"/>
    <w:rsid w:val="006118D7"/>
    <w:rsid w:val="00612007"/>
    <w:rsid w:val="00612068"/>
    <w:rsid w:val="006127CB"/>
    <w:rsid w:val="00614027"/>
    <w:rsid w:val="006146B4"/>
    <w:rsid w:val="006147D6"/>
    <w:rsid w:val="00614A6A"/>
    <w:rsid w:val="00614AE9"/>
    <w:rsid w:val="00615021"/>
    <w:rsid w:val="00615660"/>
    <w:rsid w:val="00615852"/>
    <w:rsid w:val="00615909"/>
    <w:rsid w:val="00616480"/>
    <w:rsid w:val="0061650D"/>
    <w:rsid w:val="00616E1A"/>
    <w:rsid w:val="0061793A"/>
    <w:rsid w:val="00617E8D"/>
    <w:rsid w:val="00617F5E"/>
    <w:rsid w:val="00617FB7"/>
    <w:rsid w:val="00620916"/>
    <w:rsid w:val="00620A83"/>
    <w:rsid w:val="00620F83"/>
    <w:rsid w:val="00621444"/>
    <w:rsid w:val="00622048"/>
    <w:rsid w:val="00622BC4"/>
    <w:rsid w:val="00622D8C"/>
    <w:rsid w:val="0062322B"/>
    <w:rsid w:val="00623420"/>
    <w:rsid w:val="00623CA9"/>
    <w:rsid w:val="00624305"/>
    <w:rsid w:val="00624594"/>
    <w:rsid w:val="00625934"/>
    <w:rsid w:val="00625FFF"/>
    <w:rsid w:val="00626107"/>
    <w:rsid w:val="00626434"/>
    <w:rsid w:val="00626697"/>
    <w:rsid w:val="006277D5"/>
    <w:rsid w:val="00627D5D"/>
    <w:rsid w:val="00627F4C"/>
    <w:rsid w:val="00630956"/>
    <w:rsid w:val="00630C09"/>
    <w:rsid w:val="00630ED4"/>
    <w:rsid w:val="00630F63"/>
    <w:rsid w:val="006314EB"/>
    <w:rsid w:val="00631D07"/>
    <w:rsid w:val="006335AF"/>
    <w:rsid w:val="00634142"/>
    <w:rsid w:val="0063475A"/>
    <w:rsid w:val="00634842"/>
    <w:rsid w:val="00634A00"/>
    <w:rsid w:val="0063515C"/>
    <w:rsid w:val="0063561D"/>
    <w:rsid w:val="0063622A"/>
    <w:rsid w:val="006365AD"/>
    <w:rsid w:val="00636E80"/>
    <w:rsid w:val="00637D70"/>
    <w:rsid w:val="006402EA"/>
    <w:rsid w:val="00640CE0"/>
    <w:rsid w:val="00642436"/>
    <w:rsid w:val="0064268B"/>
    <w:rsid w:val="006439A0"/>
    <w:rsid w:val="006445E1"/>
    <w:rsid w:val="00644962"/>
    <w:rsid w:val="00644A22"/>
    <w:rsid w:val="00644AF0"/>
    <w:rsid w:val="00644BDA"/>
    <w:rsid w:val="00644C4C"/>
    <w:rsid w:val="00645029"/>
    <w:rsid w:val="006450F9"/>
    <w:rsid w:val="00645379"/>
    <w:rsid w:val="00646520"/>
    <w:rsid w:val="006465B5"/>
    <w:rsid w:val="00646B81"/>
    <w:rsid w:val="00647AFE"/>
    <w:rsid w:val="00650147"/>
    <w:rsid w:val="006508B6"/>
    <w:rsid w:val="00651166"/>
    <w:rsid w:val="00652088"/>
    <w:rsid w:val="0065228E"/>
    <w:rsid w:val="006523F7"/>
    <w:rsid w:val="0065268E"/>
    <w:rsid w:val="00652887"/>
    <w:rsid w:val="006528F3"/>
    <w:rsid w:val="00652907"/>
    <w:rsid w:val="00652B19"/>
    <w:rsid w:val="00652D1A"/>
    <w:rsid w:val="00653546"/>
    <w:rsid w:val="00653AF2"/>
    <w:rsid w:val="00653C7E"/>
    <w:rsid w:val="00653C85"/>
    <w:rsid w:val="00654072"/>
    <w:rsid w:val="00655066"/>
    <w:rsid w:val="00655413"/>
    <w:rsid w:val="00655815"/>
    <w:rsid w:val="006559A4"/>
    <w:rsid w:val="00655BDC"/>
    <w:rsid w:val="006560B4"/>
    <w:rsid w:val="006572AE"/>
    <w:rsid w:val="00657583"/>
    <w:rsid w:val="00657912"/>
    <w:rsid w:val="00657FB8"/>
    <w:rsid w:val="0066007B"/>
    <w:rsid w:val="006606AF"/>
    <w:rsid w:val="00660785"/>
    <w:rsid w:val="00660BFB"/>
    <w:rsid w:val="00660C40"/>
    <w:rsid w:val="00661ED7"/>
    <w:rsid w:val="00662196"/>
    <w:rsid w:val="00662240"/>
    <w:rsid w:val="00662AF3"/>
    <w:rsid w:val="00663E29"/>
    <w:rsid w:val="00664F3F"/>
    <w:rsid w:val="00664FEC"/>
    <w:rsid w:val="006650F3"/>
    <w:rsid w:val="00665600"/>
    <w:rsid w:val="006656AF"/>
    <w:rsid w:val="00665743"/>
    <w:rsid w:val="00665C17"/>
    <w:rsid w:val="00666CD0"/>
    <w:rsid w:val="00666D2E"/>
    <w:rsid w:val="00667849"/>
    <w:rsid w:val="006708E3"/>
    <w:rsid w:val="00670E68"/>
    <w:rsid w:val="00671207"/>
    <w:rsid w:val="006715C8"/>
    <w:rsid w:val="0067191C"/>
    <w:rsid w:val="0067208F"/>
    <w:rsid w:val="006721FE"/>
    <w:rsid w:val="0067255E"/>
    <w:rsid w:val="0067302E"/>
    <w:rsid w:val="00675B85"/>
    <w:rsid w:val="00676D71"/>
    <w:rsid w:val="00677329"/>
    <w:rsid w:val="00677352"/>
    <w:rsid w:val="00680715"/>
    <w:rsid w:val="00681647"/>
    <w:rsid w:val="00681BF7"/>
    <w:rsid w:val="00681F59"/>
    <w:rsid w:val="006824FC"/>
    <w:rsid w:val="00683153"/>
    <w:rsid w:val="00683A55"/>
    <w:rsid w:val="00684681"/>
    <w:rsid w:val="00684BD7"/>
    <w:rsid w:val="00686142"/>
    <w:rsid w:val="00686813"/>
    <w:rsid w:val="0068683A"/>
    <w:rsid w:val="00686B05"/>
    <w:rsid w:val="00686E62"/>
    <w:rsid w:val="00687BDB"/>
    <w:rsid w:val="00687BF1"/>
    <w:rsid w:val="00687C77"/>
    <w:rsid w:val="00687DC9"/>
    <w:rsid w:val="006900BA"/>
    <w:rsid w:val="00690769"/>
    <w:rsid w:val="00690989"/>
    <w:rsid w:val="006919FC"/>
    <w:rsid w:val="00692976"/>
    <w:rsid w:val="006934F5"/>
    <w:rsid w:val="006948B3"/>
    <w:rsid w:val="00694BB0"/>
    <w:rsid w:val="00694E82"/>
    <w:rsid w:val="00695353"/>
    <w:rsid w:val="00695B39"/>
    <w:rsid w:val="00695D20"/>
    <w:rsid w:val="006964EF"/>
    <w:rsid w:val="00696F2B"/>
    <w:rsid w:val="0069729D"/>
    <w:rsid w:val="00697A93"/>
    <w:rsid w:val="006A0261"/>
    <w:rsid w:val="006A0299"/>
    <w:rsid w:val="006A02EC"/>
    <w:rsid w:val="006A0FD3"/>
    <w:rsid w:val="006A136F"/>
    <w:rsid w:val="006A2247"/>
    <w:rsid w:val="006A2F3A"/>
    <w:rsid w:val="006A344E"/>
    <w:rsid w:val="006A3D0A"/>
    <w:rsid w:val="006A3E88"/>
    <w:rsid w:val="006A5CF8"/>
    <w:rsid w:val="006A60D4"/>
    <w:rsid w:val="006A6B55"/>
    <w:rsid w:val="006A6E87"/>
    <w:rsid w:val="006A770F"/>
    <w:rsid w:val="006A777A"/>
    <w:rsid w:val="006A7BE2"/>
    <w:rsid w:val="006A7D34"/>
    <w:rsid w:val="006A7E9D"/>
    <w:rsid w:val="006B018B"/>
    <w:rsid w:val="006B0B5D"/>
    <w:rsid w:val="006B19B6"/>
    <w:rsid w:val="006B1FE3"/>
    <w:rsid w:val="006B3DD5"/>
    <w:rsid w:val="006B4422"/>
    <w:rsid w:val="006B4554"/>
    <w:rsid w:val="006B46BE"/>
    <w:rsid w:val="006B4B61"/>
    <w:rsid w:val="006B502B"/>
    <w:rsid w:val="006B5AFF"/>
    <w:rsid w:val="006B5DC9"/>
    <w:rsid w:val="006B5EBF"/>
    <w:rsid w:val="006B64CD"/>
    <w:rsid w:val="006B6585"/>
    <w:rsid w:val="006B75D6"/>
    <w:rsid w:val="006C2087"/>
    <w:rsid w:val="006C2927"/>
    <w:rsid w:val="006C36B5"/>
    <w:rsid w:val="006C393C"/>
    <w:rsid w:val="006C4691"/>
    <w:rsid w:val="006C4A38"/>
    <w:rsid w:val="006C4CCE"/>
    <w:rsid w:val="006C53FF"/>
    <w:rsid w:val="006C5748"/>
    <w:rsid w:val="006C5857"/>
    <w:rsid w:val="006C5BE9"/>
    <w:rsid w:val="006C68CD"/>
    <w:rsid w:val="006C68FA"/>
    <w:rsid w:val="006C6DCC"/>
    <w:rsid w:val="006C72C3"/>
    <w:rsid w:val="006C730F"/>
    <w:rsid w:val="006D02A5"/>
    <w:rsid w:val="006D04E8"/>
    <w:rsid w:val="006D0FF4"/>
    <w:rsid w:val="006D23C3"/>
    <w:rsid w:val="006D2516"/>
    <w:rsid w:val="006D2C5E"/>
    <w:rsid w:val="006D2DDD"/>
    <w:rsid w:val="006D2F72"/>
    <w:rsid w:val="006D3019"/>
    <w:rsid w:val="006D327E"/>
    <w:rsid w:val="006D3E8E"/>
    <w:rsid w:val="006D3F99"/>
    <w:rsid w:val="006D4037"/>
    <w:rsid w:val="006D410D"/>
    <w:rsid w:val="006D43C3"/>
    <w:rsid w:val="006D448C"/>
    <w:rsid w:val="006D58C0"/>
    <w:rsid w:val="006D6F8D"/>
    <w:rsid w:val="006D75FD"/>
    <w:rsid w:val="006E0B8F"/>
    <w:rsid w:val="006E0C70"/>
    <w:rsid w:val="006E11DC"/>
    <w:rsid w:val="006E2816"/>
    <w:rsid w:val="006E3472"/>
    <w:rsid w:val="006E35AF"/>
    <w:rsid w:val="006E3D88"/>
    <w:rsid w:val="006E4D36"/>
    <w:rsid w:val="006E4E09"/>
    <w:rsid w:val="006E58CC"/>
    <w:rsid w:val="006E5974"/>
    <w:rsid w:val="006E5AF1"/>
    <w:rsid w:val="006E6196"/>
    <w:rsid w:val="006E6C32"/>
    <w:rsid w:val="006E7307"/>
    <w:rsid w:val="006F038D"/>
    <w:rsid w:val="006F07CA"/>
    <w:rsid w:val="006F1597"/>
    <w:rsid w:val="006F172D"/>
    <w:rsid w:val="006F1B11"/>
    <w:rsid w:val="006F1DE4"/>
    <w:rsid w:val="006F247C"/>
    <w:rsid w:val="006F25A3"/>
    <w:rsid w:val="006F3009"/>
    <w:rsid w:val="006F33D9"/>
    <w:rsid w:val="006F3B84"/>
    <w:rsid w:val="006F4000"/>
    <w:rsid w:val="006F40CC"/>
    <w:rsid w:val="006F43C6"/>
    <w:rsid w:val="006F47B9"/>
    <w:rsid w:val="006F5554"/>
    <w:rsid w:val="006F626B"/>
    <w:rsid w:val="006F7347"/>
    <w:rsid w:val="006F7856"/>
    <w:rsid w:val="006F7D9A"/>
    <w:rsid w:val="00700192"/>
    <w:rsid w:val="00700F59"/>
    <w:rsid w:val="0070256D"/>
    <w:rsid w:val="00702D90"/>
    <w:rsid w:val="007034C5"/>
    <w:rsid w:val="00703C5E"/>
    <w:rsid w:val="00705674"/>
    <w:rsid w:val="00705AD3"/>
    <w:rsid w:val="00705B06"/>
    <w:rsid w:val="00706594"/>
    <w:rsid w:val="00706991"/>
    <w:rsid w:val="00706AE6"/>
    <w:rsid w:val="007104C0"/>
    <w:rsid w:val="0071059A"/>
    <w:rsid w:val="00710D8D"/>
    <w:rsid w:val="00711005"/>
    <w:rsid w:val="007113F7"/>
    <w:rsid w:val="007118BE"/>
    <w:rsid w:val="00711DA7"/>
    <w:rsid w:val="00712168"/>
    <w:rsid w:val="0071455D"/>
    <w:rsid w:val="0071585A"/>
    <w:rsid w:val="00715BAF"/>
    <w:rsid w:val="00716036"/>
    <w:rsid w:val="007168F2"/>
    <w:rsid w:val="007170E6"/>
    <w:rsid w:val="00720325"/>
    <w:rsid w:val="00720C42"/>
    <w:rsid w:val="00720F20"/>
    <w:rsid w:val="00721337"/>
    <w:rsid w:val="00721930"/>
    <w:rsid w:val="00721CA6"/>
    <w:rsid w:val="00722527"/>
    <w:rsid w:val="00722C31"/>
    <w:rsid w:val="00723068"/>
    <w:rsid w:val="00724DD1"/>
    <w:rsid w:val="00724F99"/>
    <w:rsid w:val="00725409"/>
    <w:rsid w:val="007254EE"/>
    <w:rsid w:val="0072564F"/>
    <w:rsid w:val="0072608C"/>
    <w:rsid w:val="007267C2"/>
    <w:rsid w:val="00726EFC"/>
    <w:rsid w:val="0072750A"/>
    <w:rsid w:val="007300D4"/>
    <w:rsid w:val="0073069D"/>
    <w:rsid w:val="007307F1"/>
    <w:rsid w:val="00730995"/>
    <w:rsid w:val="00730A5B"/>
    <w:rsid w:val="00730F76"/>
    <w:rsid w:val="007311C7"/>
    <w:rsid w:val="00731236"/>
    <w:rsid w:val="0073132C"/>
    <w:rsid w:val="00731CDF"/>
    <w:rsid w:val="0073209A"/>
    <w:rsid w:val="007324E3"/>
    <w:rsid w:val="00732882"/>
    <w:rsid w:val="00733767"/>
    <w:rsid w:val="0073579B"/>
    <w:rsid w:val="00737433"/>
    <w:rsid w:val="00737E87"/>
    <w:rsid w:val="0074038D"/>
    <w:rsid w:val="00740552"/>
    <w:rsid w:val="00740965"/>
    <w:rsid w:val="00740A10"/>
    <w:rsid w:val="00740F8A"/>
    <w:rsid w:val="007418A1"/>
    <w:rsid w:val="00742293"/>
    <w:rsid w:val="0074256A"/>
    <w:rsid w:val="007432BC"/>
    <w:rsid w:val="00743CB7"/>
    <w:rsid w:val="00744043"/>
    <w:rsid w:val="007445DD"/>
    <w:rsid w:val="0074483D"/>
    <w:rsid w:val="0074491B"/>
    <w:rsid w:val="00744A29"/>
    <w:rsid w:val="00744AAD"/>
    <w:rsid w:val="0074529E"/>
    <w:rsid w:val="007456A0"/>
    <w:rsid w:val="007459E6"/>
    <w:rsid w:val="00745F2D"/>
    <w:rsid w:val="0074662C"/>
    <w:rsid w:val="00746A09"/>
    <w:rsid w:val="00746AAD"/>
    <w:rsid w:val="007475C8"/>
    <w:rsid w:val="007477C4"/>
    <w:rsid w:val="00747F42"/>
    <w:rsid w:val="007503BE"/>
    <w:rsid w:val="00750406"/>
    <w:rsid w:val="00750860"/>
    <w:rsid w:val="007511A1"/>
    <w:rsid w:val="007514D1"/>
    <w:rsid w:val="00751CE2"/>
    <w:rsid w:val="00752A5E"/>
    <w:rsid w:val="00752F11"/>
    <w:rsid w:val="007537BA"/>
    <w:rsid w:val="007543E9"/>
    <w:rsid w:val="00754666"/>
    <w:rsid w:val="00754676"/>
    <w:rsid w:val="007553F0"/>
    <w:rsid w:val="00755624"/>
    <w:rsid w:val="0075586C"/>
    <w:rsid w:val="00755A14"/>
    <w:rsid w:val="00755F25"/>
    <w:rsid w:val="007562EC"/>
    <w:rsid w:val="00756BEC"/>
    <w:rsid w:val="00756DB8"/>
    <w:rsid w:val="00757732"/>
    <w:rsid w:val="00757D02"/>
    <w:rsid w:val="00760060"/>
    <w:rsid w:val="00760F52"/>
    <w:rsid w:val="0076190D"/>
    <w:rsid w:val="0076210F"/>
    <w:rsid w:val="0076239D"/>
    <w:rsid w:val="00762D9B"/>
    <w:rsid w:val="00763C6B"/>
    <w:rsid w:val="00763EDE"/>
    <w:rsid w:val="007657CD"/>
    <w:rsid w:val="0076585A"/>
    <w:rsid w:val="00766C58"/>
    <w:rsid w:val="007673BC"/>
    <w:rsid w:val="00767977"/>
    <w:rsid w:val="00767AF8"/>
    <w:rsid w:val="00767B2B"/>
    <w:rsid w:val="00767B83"/>
    <w:rsid w:val="00770177"/>
    <w:rsid w:val="00770800"/>
    <w:rsid w:val="00771657"/>
    <w:rsid w:val="00773E6D"/>
    <w:rsid w:val="007747C6"/>
    <w:rsid w:val="00774990"/>
    <w:rsid w:val="00774C1D"/>
    <w:rsid w:val="00775893"/>
    <w:rsid w:val="00775E35"/>
    <w:rsid w:val="0077617E"/>
    <w:rsid w:val="00776455"/>
    <w:rsid w:val="0077657C"/>
    <w:rsid w:val="00776658"/>
    <w:rsid w:val="007769E0"/>
    <w:rsid w:val="00776DC7"/>
    <w:rsid w:val="00777BC5"/>
    <w:rsid w:val="007807C3"/>
    <w:rsid w:val="00780881"/>
    <w:rsid w:val="00780FBB"/>
    <w:rsid w:val="00781238"/>
    <w:rsid w:val="00781EB5"/>
    <w:rsid w:val="0078203D"/>
    <w:rsid w:val="00782DEF"/>
    <w:rsid w:val="007834E3"/>
    <w:rsid w:val="00783891"/>
    <w:rsid w:val="00783DA8"/>
    <w:rsid w:val="007861BE"/>
    <w:rsid w:val="007906FC"/>
    <w:rsid w:val="007909D2"/>
    <w:rsid w:val="00790D5A"/>
    <w:rsid w:val="00792849"/>
    <w:rsid w:val="007936D1"/>
    <w:rsid w:val="00793717"/>
    <w:rsid w:val="0079404A"/>
    <w:rsid w:val="00794C69"/>
    <w:rsid w:val="00794D0B"/>
    <w:rsid w:val="00795A5A"/>
    <w:rsid w:val="00795C0F"/>
    <w:rsid w:val="0079772B"/>
    <w:rsid w:val="00797E33"/>
    <w:rsid w:val="007A0066"/>
    <w:rsid w:val="007A1483"/>
    <w:rsid w:val="007A1630"/>
    <w:rsid w:val="007A1B73"/>
    <w:rsid w:val="007A1C23"/>
    <w:rsid w:val="007A221A"/>
    <w:rsid w:val="007A2FDF"/>
    <w:rsid w:val="007A3099"/>
    <w:rsid w:val="007A4A03"/>
    <w:rsid w:val="007A4EB4"/>
    <w:rsid w:val="007A504E"/>
    <w:rsid w:val="007A5B9D"/>
    <w:rsid w:val="007A64EA"/>
    <w:rsid w:val="007A67AF"/>
    <w:rsid w:val="007A6981"/>
    <w:rsid w:val="007A6C2E"/>
    <w:rsid w:val="007A72CF"/>
    <w:rsid w:val="007A79AB"/>
    <w:rsid w:val="007A7D94"/>
    <w:rsid w:val="007B0218"/>
    <w:rsid w:val="007B0481"/>
    <w:rsid w:val="007B071F"/>
    <w:rsid w:val="007B0FFB"/>
    <w:rsid w:val="007B256E"/>
    <w:rsid w:val="007B3848"/>
    <w:rsid w:val="007B3A03"/>
    <w:rsid w:val="007B3A14"/>
    <w:rsid w:val="007B42B8"/>
    <w:rsid w:val="007B579D"/>
    <w:rsid w:val="007B5C57"/>
    <w:rsid w:val="007B5E20"/>
    <w:rsid w:val="007B690A"/>
    <w:rsid w:val="007B7346"/>
    <w:rsid w:val="007B742B"/>
    <w:rsid w:val="007B78A1"/>
    <w:rsid w:val="007B78B9"/>
    <w:rsid w:val="007B7B12"/>
    <w:rsid w:val="007B7BEA"/>
    <w:rsid w:val="007B7CB0"/>
    <w:rsid w:val="007C08F7"/>
    <w:rsid w:val="007C0BB4"/>
    <w:rsid w:val="007C1A7F"/>
    <w:rsid w:val="007C3300"/>
    <w:rsid w:val="007C54E6"/>
    <w:rsid w:val="007C56CD"/>
    <w:rsid w:val="007C5C44"/>
    <w:rsid w:val="007C6028"/>
    <w:rsid w:val="007C6BB0"/>
    <w:rsid w:val="007C6C4C"/>
    <w:rsid w:val="007C6E8D"/>
    <w:rsid w:val="007C7162"/>
    <w:rsid w:val="007C7569"/>
    <w:rsid w:val="007D035D"/>
    <w:rsid w:val="007D0D3A"/>
    <w:rsid w:val="007D0FE0"/>
    <w:rsid w:val="007D161B"/>
    <w:rsid w:val="007D1EBF"/>
    <w:rsid w:val="007D222D"/>
    <w:rsid w:val="007D2350"/>
    <w:rsid w:val="007D293A"/>
    <w:rsid w:val="007D2EFA"/>
    <w:rsid w:val="007D33A0"/>
    <w:rsid w:val="007D4226"/>
    <w:rsid w:val="007D43C1"/>
    <w:rsid w:val="007D4415"/>
    <w:rsid w:val="007D4CBD"/>
    <w:rsid w:val="007D54A1"/>
    <w:rsid w:val="007D59AB"/>
    <w:rsid w:val="007D5F77"/>
    <w:rsid w:val="007D71EF"/>
    <w:rsid w:val="007D7475"/>
    <w:rsid w:val="007D752B"/>
    <w:rsid w:val="007E0174"/>
    <w:rsid w:val="007E018C"/>
    <w:rsid w:val="007E1BF0"/>
    <w:rsid w:val="007E2B9B"/>
    <w:rsid w:val="007E3215"/>
    <w:rsid w:val="007E3512"/>
    <w:rsid w:val="007E408D"/>
    <w:rsid w:val="007E4548"/>
    <w:rsid w:val="007E5A9A"/>
    <w:rsid w:val="007E5C49"/>
    <w:rsid w:val="007E5E55"/>
    <w:rsid w:val="007E6471"/>
    <w:rsid w:val="007E6E30"/>
    <w:rsid w:val="007E772B"/>
    <w:rsid w:val="007F0305"/>
    <w:rsid w:val="007F0386"/>
    <w:rsid w:val="007F04D0"/>
    <w:rsid w:val="007F0B16"/>
    <w:rsid w:val="007F18D2"/>
    <w:rsid w:val="007F1DCB"/>
    <w:rsid w:val="007F21AE"/>
    <w:rsid w:val="007F278B"/>
    <w:rsid w:val="007F2D7D"/>
    <w:rsid w:val="007F307C"/>
    <w:rsid w:val="007F364A"/>
    <w:rsid w:val="007F3A35"/>
    <w:rsid w:val="007F3C6C"/>
    <w:rsid w:val="007F3D88"/>
    <w:rsid w:val="007F4C5D"/>
    <w:rsid w:val="007F536C"/>
    <w:rsid w:val="007F5BCB"/>
    <w:rsid w:val="007F5F0B"/>
    <w:rsid w:val="007F6E58"/>
    <w:rsid w:val="007F72FC"/>
    <w:rsid w:val="007F7FEF"/>
    <w:rsid w:val="008000D3"/>
    <w:rsid w:val="0080063D"/>
    <w:rsid w:val="00802332"/>
    <w:rsid w:val="00802414"/>
    <w:rsid w:val="00802B43"/>
    <w:rsid w:val="00802BFA"/>
    <w:rsid w:val="00802EDA"/>
    <w:rsid w:val="008040BE"/>
    <w:rsid w:val="00805412"/>
    <w:rsid w:val="00805EFD"/>
    <w:rsid w:val="00805FE5"/>
    <w:rsid w:val="008065F3"/>
    <w:rsid w:val="0080683A"/>
    <w:rsid w:val="008069F9"/>
    <w:rsid w:val="008071EB"/>
    <w:rsid w:val="00807E87"/>
    <w:rsid w:val="00807F20"/>
    <w:rsid w:val="0081038D"/>
    <w:rsid w:val="0081089E"/>
    <w:rsid w:val="00810AB6"/>
    <w:rsid w:val="00811D04"/>
    <w:rsid w:val="00812D25"/>
    <w:rsid w:val="00813441"/>
    <w:rsid w:val="00813B80"/>
    <w:rsid w:val="00813F4A"/>
    <w:rsid w:val="00815787"/>
    <w:rsid w:val="00815A0C"/>
    <w:rsid w:val="00815A96"/>
    <w:rsid w:val="00815CBC"/>
    <w:rsid w:val="00816190"/>
    <w:rsid w:val="00816A84"/>
    <w:rsid w:val="00816D82"/>
    <w:rsid w:val="00816EF1"/>
    <w:rsid w:val="00817C08"/>
    <w:rsid w:val="00817C47"/>
    <w:rsid w:val="008206DB"/>
    <w:rsid w:val="008207EA"/>
    <w:rsid w:val="00821326"/>
    <w:rsid w:val="008215F4"/>
    <w:rsid w:val="008227EF"/>
    <w:rsid w:val="00823126"/>
    <w:rsid w:val="008232E4"/>
    <w:rsid w:val="00823CBC"/>
    <w:rsid w:val="0082417C"/>
    <w:rsid w:val="0082432E"/>
    <w:rsid w:val="0082441F"/>
    <w:rsid w:val="00824B56"/>
    <w:rsid w:val="00825CD2"/>
    <w:rsid w:val="00826460"/>
    <w:rsid w:val="008268DA"/>
    <w:rsid w:val="00826F6A"/>
    <w:rsid w:val="00830F7E"/>
    <w:rsid w:val="00831256"/>
    <w:rsid w:val="00831483"/>
    <w:rsid w:val="008315C2"/>
    <w:rsid w:val="00831D89"/>
    <w:rsid w:val="00832065"/>
    <w:rsid w:val="00832255"/>
    <w:rsid w:val="00832348"/>
    <w:rsid w:val="008325E2"/>
    <w:rsid w:val="00832F5E"/>
    <w:rsid w:val="00833596"/>
    <w:rsid w:val="00833937"/>
    <w:rsid w:val="00835A10"/>
    <w:rsid w:val="00836AA5"/>
    <w:rsid w:val="0083743E"/>
    <w:rsid w:val="008375BC"/>
    <w:rsid w:val="00837743"/>
    <w:rsid w:val="00840226"/>
    <w:rsid w:val="0084029D"/>
    <w:rsid w:val="00840868"/>
    <w:rsid w:val="00840949"/>
    <w:rsid w:val="00841240"/>
    <w:rsid w:val="008413D0"/>
    <w:rsid w:val="0084167E"/>
    <w:rsid w:val="008416F7"/>
    <w:rsid w:val="00841A8A"/>
    <w:rsid w:val="00841DE9"/>
    <w:rsid w:val="00842872"/>
    <w:rsid w:val="00842D2F"/>
    <w:rsid w:val="00842EE1"/>
    <w:rsid w:val="00843EC9"/>
    <w:rsid w:val="0084415E"/>
    <w:rsid w:val="0084460E"/>
    <w:rsid w:val="00844FF3"/>
    <w:rsid w:val="00845367"/>
    <w:rsid w:val="00845FB0"/>
    <w:rsid w:val="00846A2D"/>
    <w:rsid w:val="00846C12"/>
    <w:rsid w:val="0084766C"/>
    <w:rsid w:val="0085008E"/>
    <w:rsid w:val="00850C98"/>
    <w:rsid w:val="00851319"/>
    <w:rsid w:val="00851949"/>
    <w:rsid w:val="0085202D"/>
    <w:rsid w:val="00852383"/>
    <w:rsid w:val="008532A1"/>
    <w:rsid w:val="0085394C"/>
    <w:rsid w:val="00853DBC"/>
    <w:rsid w:val="0085504A"/>
    <w:rsid w:val="00855627"/>
    <w:rsid w:val="00855D41"/>
    <w:rsid w:val="00855FAC"/>
    <w:rsid w:val="00856527"/>
    <w:rsid w:val="00856E1F"/>
    <w:rsid w:val="0085775D"/>
    <w:rsid w:val="00857FF8"/>
    <w:rsid w:val="00860C2E"/>
    <w:rsid w:val="008613EB"/>
    <w:rsid w:val="00862860"/>
    <w:rsid w:val="00863375"/>
    <w:rsid w:val="00863854"/>
    <w:rsid w:val="008648F3"/>
    <w:rsid w:val="00864E15"/>
    <w:rsid w:val="008652FC"/>
    <w:rsid w:val="00865F02"/>
    <w:rsid w:val="00866F23"/>
    <w:rsid w:val="00866F48"/>
    <w:rsid w:val="00867328"/>
    <w:rsid w:val="008676CD"/>
    <w:rsid w:val="00867719"/>
    <w:rsid w:val="008707F2"/>
    <w:rsid w:val="0087090C"/>
    <w:rsid w:val="0087095A"/>
    <w:rsid w:val="008714BA"/>
    <w:rsid w:val="00873390"/>
    <w:rsid w:val="00873BAD"/>
    <w:rsid w:val="00874330"/>
    <w:rsid w:val="00874CA3"/>
    <w:rsid w:val="008758DE"/>
    <w:rsid w:val="00875985"/>
    <w:rsid w:val="00875F7F"/>
    <w:rsid w:val="0087625C"/>
    <w:rsid w:val="008767C7"/>
    <w:rsid w:val="00876B50"/>
    <w:rsid w:val="00876CD6"/>
    <w:rsid w:val="008809FC"/>
    <w:rsid w:val="008815A0"/>
    <w:rsid w:val="00881942"/>
    <w:rsid w:val="00881A6E"/>
    <w:rsid w:val="00881B37"/>
    <w:rsid w:val="008820A6"/>
    <w:rsid w:val="0088268B"/>
    <w:rsid w:val="00882A1B"/>
    <w:rsid w:val="00882C85"/>
    <w:rsid w:val="00882F01"/>
    <w:rsid w:val="00882F2B"/>
    <w:rsid w:val="00883582"/>
    <w:rsid w:val="00883EDB"/>
    <w:rsid w:val="00884273"/>
    <w:rsid w:val="008843FF"/>
    <w:rsid w:val="0088442C"/>
    <w:rsid w:val="00884D81"/>
    <w:rsid w:val="0088620C"/>
    <w:rsid w:val="00886426"/>
    <w:rsid w:val="00886569"/>
    <w:rsid w:val="008866D2"/>
    <w:rsid w:val="00886895"/>
    <w:rsid w:val="00886AD7"/>
    <w:rsid w:val="00886CF3"/>
    <w:rsid w:val="00886D70"/>
    <w:rsid w:val="008877A3"/>
    <w:rsid w:val="00887CFF"/>
    <w:rsid w:val="00887F26"/>
    <w:rsid w:val="00887F4F"/>
    <w:rsid w:val="00890529"/>
    <w:rsid w:val="00890651"/>
    <w:rsid w:val="00890AA9"/>
    <w:rsid w:val="00890C45"/>
    <w:rsid w:val="00891227"/>
    <w:rsid w:val="00891858"/>
    <w:rsid w:val="00891EA8"/>
    <w:rsid w:val="0089232D"/>
    <w:rsid w:val="008934D2"/>
    <w:rsid w:val="0089418B"/>
    <w:rsid w:val="00894711"/>
    <w:rsid w:val="00894A7A"/>
    <w:rsid w:val="00894BB0"/>
    <w:rsid w:val="00895C83"/>
    <w:rsid w:val="00895CC4"/>
    <w:rsid w:val="00896E23"/>
    <w:rsid w:val="00897DAC"/>
    <w:rsid w:val="008A1290"/>
    <w:rsid w:val="008A18C9"/>
    <w:rsid w:val="008A1E09"/>
    <w:rsid w:val="008A1EC1"/>
    <w:rsid w:val="008A1FB1"/>
    <w:rsid w:val="008A1FBD"/>
    <w:rsid w:val="008A25A9"/>
    <w:rsid w:val="008A3731"/>
    <w:rsid w:val="008A3851"/>
    <w:rsid w:val="008A3A81"/>
    <w:rsid w:val="008A4352"/>
    <w:rsid w:val="008A4413"/>
    <w:rsid w:val="008A46BC"/>
    <w:rsid w:val="008A4CDC"/>
    <w:rsid w:val="008A567B"/>
    <w:rsid w:val="008A592C"/>
    <w:rsid w:val="008A6833"/>
    <w:rsid w:val="008A7FAD"/>
    <w:rsid w:val="008B0B06"/>
    <w:rsid w:val="008B1B58"/>
    <w:rsid w:val="008B1D80"/>
    <w:rsid w:val="008B218B"/>
    <w:rsid w:val="008B239D"/>
    <w:rsid w:val="008B3BC7"/>
    <w:rsid w:val="008B3E18"/>
    <w:rsid w:val="008B4073"/>
    <w:rsid w:val="008B45F6"/>
    <w:rsid w:val="008B4686"/>
    <w:rsid w:val="008B4999"/>
    <w:rsid w:val="008B52AC"/>
    <w:rsid w:val="008B575F"/>
    <w:rsid w:val="008B5F08"/>
    <w:rsid w:val="008B61CA"/>
    <w:rsid w:val="008C0007"/>
    <w:rsid w:val="008C032B"/>
    <w:rsid w:val="008C0394"/>
    <w:rsid w:val="008C10D4"/>
    <w:rsid w:val="008C1650"/>
    <w:rsid w:val="008C1CA8"/>
    <w:rsid w:val="008C4D6E"/>
    <w:rsid w:val="008C4DB2"/>
    <w:rsid w:val="008C501C"/>
    <w:rsid w:val="008C538C"/>
    <w:rsid w:val="008C53EB"/>
    <w:rsid w:val="008C5B46"/>
    <w:rsid w:val="008C5EF1"/>
    <w:rsid w:val="008C647B"/>
    <w:rsid w:val="008C6CE7"/>
    <w:rsid w:val="008C6FE2"/>
    <w:rsid w:val="008C717B"/>
    <w:rsid w:val="008C7778"/>
    <w:rsid w:val="008D01B6"/>
    <w:rsid w:val="008D0CD5"/>
    <w:rsid w:val="008D1431"/>
    <w:rsid w:val="008D1497"/>
    <w:rsid w:val="008D1680"/>
    <w:rsid w:val="008D218F"/>
    <w:rsid w:val="008D2A4C"/>
    <w:rsid w:val="008D2A69"/>
    <w:rsid w:val="008D326D"/>
    <w:rsid w:val="008D4449"/>
    <w:rsid w:val="008D459F"/>
    <w:rsid w:val="008D508F"/>
    <w:rsid w:val="008D5205"/>
    <w:rsid w:val="008D5279"/>
    <w:rsid w:val="008D5964"/>
    <w:rsid w:val="008D645D"/>
    <w:rsid w:val="008D6A95"/>
    <w:rsid w:val="008D7321"/>
    <w:rsid w:val="008D7498"/>
    <w:rsid w:val="008D74BD"/>
    <w:rsid w:val="008D77C5"/>
    <w:rsid w:val="008D7DD8"/>
    <w:rsid w:val="008E140B"/>
    <w:rsid w:val="008E1EB3"/>
    <w:rsid w:val="008E1FDC"/>
    <w:rsid w:val="008E2A30"/>
    <w:rsid w:val="008E2B2A"/>
    <w:rsid w:val="008E320E"/>
    <w:rsid w:val="008E397F"/>
    <w:rsid w:val="008E4695"/>
    <w:rsid w:val="008E4BCC"/>
    <w:rsid w:val="008E5CD1"/>
    <w:rsid w:val="008E6A83"/>
    <w:rsid w:val="008F02A1"/>
    <w:rsid w:val="008F1102"/>
    <w:rsid w:val="008F1124"/>
    <w:rsid w:val="008F17A2"/>
    <w:rsid w:val="008F1D15"/>
    <w:rsid w:val="008F2409"/>
    <w:rsid w:val="008F324C"/>
    <w:rsid w:val="008F3763"/>
    <w:rsid w:val="008F39A6"/>
    <w:rsid w:val="008F4323"/>
    <w:rsid w:val="008F4A7A"/>
    <w:rsid w:val="008F4AD7"/>
    <w:rsid w:val="008F4EC7"/>
    <w:rsid w:val="008F595F"/>
    <w:rsid w:val="008F5EB4"/>
    <w:rsid w:val="008F618D"/>
    <w:rsid w:val="008F637F"/>
    <w:rsid w:val="008F6B94"/>
    <w:rsid w:val="008F797E"/>
    <w:rsid w:val="008F7D49"/>
    <w:rsid w:val="009000D0"/>
    <w:rsid w:val="00900746"/>
    <w:rsid w:val="00900969"/>
    <w:rsid w:val="009012EA"/>
    <w:rsid w:val="0090263A"/>
    <w:rsid w:val="0090263D"/>
    <w:rsid w:val="00902937"/>
    <w:rsid w:val="00902BF1"/>
    <w:rsid w:val="009033A9"/>
    <w:rsid w:val="009035DF"/>
    <w:rsid w:val="00903806"/>
    <w:rsid w:val="00903FA1"/>
    <w:rsid w:val="00905456"/>
    <w:rsid w:val="00905B44"/>
    <w:rsid w:val="00905BE1"/>
    <w:rsid w:val="0090611E"/>
    <w:rsid w:val="00906A27"/>
    <w:rsid w:val="009078B5"/>
    <w:rsid w:val="009079B9"/>
    <w:rsid w:val="00910098"/>
    <w:rsid w:val="0091069D"/>
    <w:rsid w:val="009108C6"/>
    <w:rsid w:val="009110BA"/>
    <w:rsid w:val="00911457"/>
    <w:rsid w:val="00911C1F"/>
    <w:rsid w:val="0091205F"/>
    <w:rsid w:val="00912348"/>
    <w:rsid w:val="0091306E"/>
    <w:rsid w:val="00913779"/>
    <w:rsid w:val="0091386F"/>
    <w:rsid w:val="00913B61"/>
    <w:rsid w:val="00914435"/>
    <w:rsid w:val="009153E7"/>
    <w:rsid w:val="00916CBC"/>
    <w:rsid w:val="00916D96"/>
    <w:rsid w:val="00917C31"/>
    <w:rsid w:val="00920337"/>
    <w:rsid w:val="009204D7"/>
    <w:rsid w:val="00920AD9"/>
    <w:rsid w:val="009211A7"/>
    <w:rsid w:val="009212AC"/>
    <w:rsid w:val="009220A3"/>
    <w:rsid w:val="00922134"/>
    <w:rsid w:val="009224D0"/>
    <w:rsid w:val="00922D78"/>
    <w:rsid w:val="00923AA1"/>
    <w:rsid w:val="00923F39"/>
    <w:rsid w:val="00923F47"/>
    <w:rsid w:val="00923FCA"/>
    <w:rsid w:val="00924A59"/>
    <w:rsid w:val="0092518F"/>
    <w:rsid w:val="00925302"/>
    <w:rsid w:val="00925349"/>
    <w:rsid w:val="00925E8C"/>
    <w:rsid w:val="00926443"/>
    <w:rsid w:val="00926AF4"/>
    <w:rsid w:val="00926E55"/>
    <w:rsid w:val="0092707A"/>
    <w:rsid w:val="0092740A"/>
    <w:rsid w:val="0093025E"/>
    <w:rsid w:val="00930376"/>
    <w:rsid w:val="00930DEE"/>
    <w:rsid w:val="0093142D"/>
    <w:rsid w:val="00931C97"/>
    <w:rsid w:val="0093222F"/>
    <w:rsid w:val="00932FDE"/>
    <w:rsid w:val="00933779"/>
    <w:rsid w:val="00934066"/>
    <w:rsid w:val="00934AB3"/>
    <w:rsid w:val="00934E7C"/>
    <w:rsid w:val="009352F3"/>
    <w:rsid w:val="00935531"/>
    <w:rsid w:val="00935B7E"/>
    <w:rsid w:val="00935CEC"/>
    <w:rsid w:val="0093645C"/>
    <w:rsid w:val="0093691D"/>
    <w:rsid w:val="00940090"/>
    <w:rsid w:val="00940137"/>
    <w:rsid w:val="0094018F"/>
    <w:rsid w:val="0094019D"/>
    <w:rsid w:val="00940C66"/>
    <w:rsid w:val="009411D7"/>
    <w:rsid w:val="00942F48"/>
    <w:rsid w:val="00943293"/>
    <w:rsid w:val="00943CD3"/>
    <w:rsid w:val="00945892"/>
    <w:rsid w:val="00945A82"/>
    <w:rsid w:val="009465C8"/>
    <w:rsid w:val="0094697C"/>
    <w:rsid w:val="00947141"/>
    <w:rsid w:val="0094745F"/>
    <w:rsid w:val="00947B99"/>
    <w:rsid w:val="00947D3A"/>
    <w:rsid w:val="0095022C"/>
    <w:rsid w:val="00950F97"/>
    <w:rsid w:val="00950FC6"/>
    <w:rsid w:val="009520A3"/>
    <w:rsid w:val="009529AD"/>
    <w:rsid w:val="00952B5F"/>
    <w:rsid w:val="009530B5"/>
    <w:rsid w:val="0095384C"/>
    <w:rsid w:val="00953DD4"/>
    <w:rsid w:val="00954237"/>
    <w:rsid w:val="0095473A"/>
    <w:rsid w:val="00954F29"/>
    <w:rsid w:val="00955664"/>
    <w:rsid w:val="00955EA3"/>
    <w:rsid w:val="00956633"/>
    <w:rsid w:val="00956660"/>
    <w:rsid w:val="009570DE"/>
    <w:rsid w:val="00957152"/>
    <w:rsid w:val="00957522"/>
    <w:rsid w:val="00957B13"/>
    <w:rsid w:val="00960266"/>
    <w:rsid w:val="00960F4B"/>
    <w:rsid w:val="009616D9"/>
    <w:rsid w:val="00961AB5"/>
    <w:rsid w:val="00961C8D"/>
    <w:rsid w:val="00961EA1"/>
    <w:rsid w:val="00962718"/>
    <w:rsid w:val="00962FFA"/>
    <w:rsid w:val="00963187"/>
    <w:rsid w:val="009634FA"/>
    <w:rsid w:val="00963A9F"/>
    <w:rsid w:val="00964CAF"/>
    <w:rsid w:val="00965A87"/>
    <w:rsid w:val="00965C49"/>
    <w:rsid w:val="00965FE7"/>
    <w:rsid w:val="00966A23"/>
    <w:rsid w:val="00966A36"/>
    <w:rsid w:val="009673B0"/>
    <w:rsid w:val="009674A1"/>
    <w:rsid w:val="0097028B"/>
    <w:rsid w:val="009705CB"/>
    <w:rsid w:val="00970755"/>
    <w:rsid w:val="009717D3"/>
    <w:rsid w:val="00971804"/>
    <w:rsid w:val="009719B2"/>
    <w:rsid w:val="00972201"/>
    <w:rsid w:val="00972406"/>
    <w:rsid w:val="009725E6"/>
    <w:rsid w:val="0097307D"/>
    <w:rsid w:val="009731D0"/>
    <w:rsid w:val="0097348D"/>
    <w:rsid w:val="00973F38"/>
    <w:rsid w:val="00973F57"/>
    <w:rsid w:val="00973F67"/>
    <w:rsid w:val="00973FA0"/>
    <w:rsid w:val="00974424"/>
    <w:rsid w:val="009746F5"/>
    <w:rsid w:val="00974FE5"/>
    <w:rsid w:val="00975717"/>
    <w:rsid w:val="00975E25"/>
    <w:rsid w:val="00975F5B"/>
    <w:rsid w:val="00975F8A"/>
    <w:rsid w:val="009768F6"/>
    <w:rsid w:val="0097757E"/>
    <w:rsid w:val="009778DA"/>
    <w:rsid w:val="009801AF"/>
    <w:rsid w:val="00980A79"/>
    <w:rsid w:val="0098159D"/>
    <w:rsid w:val="00981767"/>
    <w:rsid w:val="00981A4E"/>
    <w:rsid w:val="00982086"/>
    <w:rsid w:val="009836EB"/>
    <w:rsid w:val="009837E5"/>
    <w:rsid w:val="0098751C"/>
    <w:rsid w:val="00987568"/>
    <w:rsid w:val="00987BA5"/>
    <w:rsid w:val="00987E0A"/>
    <w:rsid w:val="00991637"/>
    <w:rsid w:val="009922F2"/>
    <w:rsid w:val="0099248D"/>
    <w:rsid w:val="009929F4"/>
    <w:rsid w:val="00992EFF"/>
    <w:rsid w:val="00993019"/>
    <w:rsid w:val="009931FD"/>
    <w:rsid w:val="00993BE1"/>
    <w:rsid w:val="00993ED7"/>
    <w:rsid w:val="00993F35"/>
    <w:rsid w:val="009941AC"/>
    <w:rsid w:val="00994518"/>
    <w:rsid w:val="00994F68"/>
    <w:rsid w:val="0099580B"/>
    <w:rsid w:val="00995A2A"/>
    <w:rsid w:val="00996370"/>
    <w:rsid w:val="009965DC"/>
    <w:rsid w:val="00996B51"/>
    <w:rsid w:val="009970A0"/>
    <w:rsid w:val="009970A7"/>
    <w:rsid w:val="0099763A"/>
    <w:rsid w:val="009A0CDC"/>
    <w:rsid w:val="009A14F7"/>
    <w:rsid w:val="009A25FF"/>
    <w:rsid w:val="009A2DBD"/>
    <w:rsid w:val="009A456D"/>
    <w:rsid w:val="009A5433"/>
    <w:rsid w:val="009A5AE3"/>
    <w:rsid w:val="009A5EAF"/>
    <w:rsid w:val="009A6DD0"/>
    <w:rsid w:val="009A6E71"/>
    <w:rsid w:val="009A7664"/>
    <w:rsid w:val="009A7965"/>
    <w:rsid w:val="009A7D46"/>
    <w:rsid w:val="009B0129"/>
    <w:rsid w:val="009B0A1E"/>
    <w:rsid w:val="009B0C07"/>
    <w:rsid w:val="009B1069"/>
    <w:rsid w:val="009B1132"/>
    <w:rsid w:val="009B1595"/>
    <w:rsid w:val="009B16E0"/>
    <w:rsid w:val="009B1776"/>
    <w:rsid w:val="009B1AF4"/>
    <w:rsid w:val="009B2284"/>
    <w:rsid w:val="009B287D"/>
    <w:rsid w:val="009B295F"/>
    <w:rsid w:val="009B2ABA"/>
    <w:rsid w:val="009B3103"/>
    <w:rsid w:val="009B374D"/>
    <w:rsid w:val="009B3876"/>
    <w:rsid w:val="009B3B91"/>
    <w:rsid w:val="009B3D9B"/>
    <w:rsid w:val="009B3E15"/>
    <w:rsid w:val="009B40F4"/>
    <w:rsid w:val="009B4CFB"/>
    <w:rsid w:val="009B5066"/>
    <w:rsid w:val="009B54C1"/>
    <w:rsid w:val="009B5691"/>
    <w:rsid w:val="009B56A8"/>
    <w:rsid w:val="009B591D"/>
    <w:rsid w:val="009B5B35"/>
    <w:rsid w:val="009B5CE5"/>
    <w:rsid w:val="009B6B00"/>
    <w:rsid w:val="009B6B95"/>
    <w:rsid w:val="009B6CF3"/>
    <w:rsid w:val="009B6E90"/>
    <w:rsid w:val="009B712B"/>
    <w:rsid w:val="009B7195"/>
    <w:rsid w:val="009B760A"/>
    <w:rsid w:val="009B771D"/>
    <w:rsid w:val="009B7AB0"/>
    <w:rsid w:val="009C01FF"/>
    <w:rsid w:val="009C029B"/>
    <w:rsid w:val="009C0D7A"/>
    <w:rsid w:val="009C0DB8"/>
    <w:rsid w:val="009C0E34"/>
    <w:rsid w:val="009C136F"/>
    <w:rsid w:val="009C1538"/>
    <w:rsid w:val="009C1757"/>
    <w:rsid w:val="009C1B36"/>
    <w:rsid w:val="009C1DAC"/>
    <w:rsid w:val="009C2D4A"/>
    <w:rsid w:val="009C3E9F"/>
    <w:rsid w:val="009C3F90"/>
    <w:rsid w:val="009C4322"/>
    <w:rsid w:val="009C45B0"/>
    <w:rsid w:val="009C5035"/>
    <w:rsid w:val="009C5A85"/>
    <w:rsid w:val="009C5F9C"/>
    <w:rsid w:val="009C6470"/>
    <w:rsid w:val="009C71F6"/>
    <w:rsid w:val="009C7FE2"/>
    <w:rsid w:val="009D028B"/>
    <w:rsid w:val="009D0BAD"/>
    <w:rsid w:val="009D0C95"/>
    <w:rsid w:val="009D1A55"/>
    <w:rsid w:val="009D205C"/>
    <w:rsid w:val="009D271B"/>
    <w:rsid w:val="009D2816"/>
    <w:rsid w:val="009D297F"/>
    <w:rsid w:val="009D447B"/>
    <w:rsid w:val="009D46F2"/>
    <w:rsid w:val="009D4C02"/>
    <w:rsid w:val="009D4EFD"/>
    <w:rsid w:val="009D54B0"/>
    <w:rsid w:val="009D6024"/>
    <w:rsid w:val="009D632E"/>
    <w:rsid w:val="009D64DD"/>
    <w:rsid w:val="009D6B14"/>
    <w:rsid w:val="009D71AA"/>
    <w:rsid w:val="009D73F0"/>
    <w:rsid w:val="009D7CCD"/>
    <w:rsid w:val="009E26FE"/>
    <w:rsid w:val="009E2BAA"/>
    <w:rsid w:val="009E4284"/>
    <w:rsid w:val="009E4C7B"/>
    <w:rsid w:val="009E5AD3"/>
    <w:rsid w:val="009E5C9A"/>
    <w:rsid w:val="009E60E6"/>
    <w:rsid w:val="009E6764"/>
    <w:rsid w:val="009E6FCE"/>
    <w:rsid w:val="009E7384"/>
    <w:rsid w:val="009E779A"/>
    <w:rsid w:val="009E7F6D"/>
    <w:rsid w:val="009F00E2"/>
    <w:rsid w:val="009F0ACA"/>
    <w:rsid w:val="009F0CB9"/>
    <w:rsid w:val="009F1865"/>
    <w:rsid w:val="009F1C81"/>
    <w:rsid w:val="009F211E"/>
    <w:rsid w:val="009F2225"/>
    <w:rsid w:val="009F228E"/>
    <w:rsid w:val="009F250B"/>
    <w:rsid w:val="009F2AEC"/>
    <w:rsid w:val="009F33EA"/>
    <w:rsid w:val="009F3657"/>
    <w:rsid w:val="009F3959"/>
    <w:rsid w:val="009F618F"/>
    <w:rsid w:val="009F6D2C"/>
    <w:rsid w:val="009F7042"/>
    <w:rsid w:val="009F749C"/>
    <w:rsid w:val="00A00273"/>
    <w:rsid w:val="00A01374"/>
    <w:rsid w:val="00A013C5"/>
    <w:rsid w:val="00A01426"/>
    <w:rsid w:val="00A01A13"/>
    <w:rsid w:val="00A02AE9"/>
    <w:rsid w:val="00A02B7C"/>
    <w:rsid w:val="00A03435"/>
    <w:rsid w:val="00A03A2C"/>
    <w:rsid w:val="00A03B2B"/>
    <w:rsid w:val="00A04BEB"/>
    <w:rsid w:val="00A06AB2"/>
    <w:rsid w:val="00A0771E"/>
    <w:rsid w:val="00A0784A"/>
    <w:rsid w:val="00A07F42"/>
    <w:rsid w:val="00A11714"/>
    <w:rsid w:val="00A11A8B"/>
    <w:rsid w:val="00A11AC1"/>
    <w:rsid w:val="00A11F05"/>
    <w:rsid w:val="00A1206C"/>
    <w:rsid w:val="00A128F7"/>
    <w:rsid w:val="00A129EC"/>
    <w:rsid w:val="00A12AA6"/>
    <w:rsid w:val="00A132E6"/>
    <w:rsid w:val="00A1349B"/>
    <w:rsid w:val="00A13989"/>
    <w:rsid w:val="00A13DC2"/>
    <w:rsid w:val="00A14823"/>
    <w:rsid w:val="00A1484F"/>
    <w:rsid w:val="00A14DD2"/>
    <w:rsid w:val="00A15756"/>
    <w:rsid w:val="00A159B4"/>
    <w:rsid w:val="00A16252"/>
    <w:rsid w:val="00A16871"/>
    <w:rsid w:val="00A168A7"/>
    <w:rsid w:val="00A16B7E"/>
    <w:rsid w:val="00A17738"/>
    <w:rsid w:val="00A17ABA"/>
    <w:rsid w:val="00A20E4B"/>
    <w:rsid w:val="00A21203"/>
    <w:rsid w:val="00A21722"/>
    <w:rsid w:val="00A223E7"/>
    <w:rsid w:val="00A228E0"/>
    <w:rsid w:val="00A229DF"/>
    <w:rsid w:val="00A23119"/>
    <w:rsid w:val="00A238D6"/>
    <w:rsid w:val="00A23AE6"/>
    <w:rsid w:val="00A24271"/>
    <w:rsid w:val="00A2438B"/>
    <w:rsid w:val="00A2497E"/>
    <w:rsid w:val="00A25048"/>
    <w:rsid w:val="00A25666"/>
    <w:rsid w:val="00A25F5F"/>
    <w:rsid w:val="00A2648D"/>
    <w:rsid w:val="00A271BA"/>
    <w:rsid w:val="00A2795C"/>
    <w:rsid w:val="00A30820"/>
    <w:rsid w:val="00A30DEB"/>
    <w:rsid w:val="00A31D6A"/>
    <w:rsid w:val="00A31E63"/>
    <w:rsid w:val="00A31ECE"/>
    <w:rsid w:val="00A31FD4"/>
    <w:rsid w:val="00A32045"/>
    <w:rsid w:val="00A32177"/>
    <w:rsid w:val="00A324EC"/>
    <w:rsid w:val="00A32658"/>
    <w:rsid w:val="00A32715"/>
    <w:rsid w:val="00A32844"/>
    <w:rsid w:val="00A32978"/>
    <w:rsid w:val="00A337B5"/>
    <w:rsid w:val="00A33E7D"/>
    <w:rsid w:val="00A3434D"/>
    <w:rsid w:val="00A34BF1"/>
    <w:rsid w:val="00A36071"/>
    <w:rsid w:val="00A36717"/>
    <w:rsid w:val="00A36B53"/>
    <w:rsid w:val="00A373A4"/>
    <w:rsid w:val="00A375B9"/>
    <w:rsid w:val="00A377A0"/>
    <w:rsid w:val="00A403C2"/>
    <w:rsid w:val="00A40A18"/>
    <w:rsid w:val="00A40BBD"/>
    <w:rsid w:val="00A4104C"/>
    <w:rsid w:val="00A4111D"/>
    <w:rsid w:val="00A4121D"/>
    <w:rsid w:val="00A412A4"/>
    <w:rsid w:val="00A41BD4"/>
    <w:rsid w:val="00A42B5B"/>
    <w:rsid w:val="00A43B07"/>
    <w:rsid w:val="00A43D7F"/>
    <w:rsid w:val="00A443C5"/>
    <w:rsid w:val="00A4589B"/>
    <w:rsid w:val="00A45A9E"/>
    <w:rsid w:val="00A45AF2"/>
    <w:rsid w:val="00A45CEB"/>
    <w:rsid w:val="00A45EB5"/>
    <w:rsid w:val="00A47214"/>
    <w:rsid w:val="00A47790"/>
    <w:rsid w:val="00A47C75"/>
    <w:rsid w:val="00A5009B"/>
    <w:rsid w:val="00A5010F"/>
    <w:rsid w:val="00A509E8"/>
    <w:rsid w:val="00A50D1F"/>
    <w:rsid w:val="00A511A9"/>
    <w:rsid w:val="00A51251"/>
    <w:rsid w:val="00A51737"/>
    <w:rsid w:val="00A51B6F"/>
    <w:rsid w:val="00A52045"/>
    <w:rsid w:val="00A523E4"/>
    <w:rsid w:val="00A52801"/>
    <w:rsid w:val="00A53275"/>
    <w:rsid w:val="00A533CB"/>
    <w:rsid w:val="00A5382B"/>
    <w:rsid w:val="00A53E1C"/>
    <w:rsid w:val="00A54594"/>
    <w:rsid w:val="00A54AE9"/>
    <w:rsid w:val="00A55788"/>
    <w:rsid w:val="00A55FD7"/>
    <w:rsid w:val="00A56133"/>
    <w:rsid w:val="00A56774"/>
    <w:rsid w:val="00A5686C"/>
    <w:rsid w:val="00A56A45"/>
    <w:rsid w:val="00A56D28"/>
    <w:rsid w:val="00A5729A"/>
    <w:rsid w:val="00A57620"/>
    <w:rsid w:val="00A57784"/>
    <w:rsid w:val="00A57DE4"/>
    <w:rsid w:val="00A6041B"/>
    <w:rsid w:val="00A61B05"/>
    <w:rsid w:val="00A62E66"/>
    <w:rsid w:val="00A63970"/>
    <w:rsid w:val="00A63DAF"/>
    <w:rsid w:val="00A63E8B"/>
    <w:rsid w:val="00A643AE"/>
    <w:rsid w:val="00A644D9"/>
    <w:rsid w:val="00A644F9"/>
    <w:rsid w:val="00A64ADD"/>
    <w:rsid w:val="00A64B05"/>
    <w:rsid w:val="00A64FA8"/>
    <w:rsid w:val="00A65416"/>
    <w:rsid w:val="00A65615"/>
    <w:rsid w:val="00A65E72"/>
    <w:rsid w:val="00A665DD"/>
    <w:rsid w:val="00A66C68"/>
    <w:rsid w:val="00A66EF4"/>
    <w:rsid w:val="00A6741A"/>
    <w:rsid w:val="00A70178"/>
    <w:rsid w:val="00A709EF"/>
    <w:rsid w:val="00A70BA9"/>
    <w:rsid w:val="00A711D8"/>
    <w:rsid w:val="00A7149E"/>
    <w:rsid w:val="00A7190B"/>
    <w:rsid w:val="00A71E03"/>
    <w:rsid w:val="00A71E3D"/>
    <w:rsid w:val="00A72690"/>
    <w:rsid w:val="00A7275B"/>
    <w:rsid w:val="00A728B5"/>
    <w:rsid w:val="00A72E84"/>
    <w:rsid w:val="00A730B6"/>
    <w:rsid w:val="00A7332A"/>
    <w:rsid w:val="00A73466"/>
    <w:rsid w:val="00A73528"/>
    <w:rsid w:val="00A73889"/>
    <w:rsid w:val="00A73F19"/>
    <w:rsid w:val="00A73F79"/>
    <w:rsid w:val="00A74909"/>
    <w:rsid w:val="00A75243"/>
    <w:rsid w:val="00A75FE7"/>
    <w:rsid w:val="00A77208"/>
    <w:rsid w:val="00A77327"/>
    <w:rsid w:val="00A80C68"/>
    <w:rsid w:val="00A8107C"/>
    <w:rsid w:val="00A81FA0"/>
    <w:rsid w:val="00A822B0"/>
    <w:rsid w:val="00A82530"/>
    <w:rsid w:val="00A825E9"/>
    <w:rsid w:val="00A829EA"/>
    <w:rsid w:val="00A82D35"/>
    <w:rsid w:val="00A8346B"/>
    <w:rsid w:val="00A83961"/>
    <w:rsid w:val="00A840AD"/>
    <w:rsid w:val="00A84265"/>
    <w:rsid w:val="00A85B35"/>
    <w:rsid w:val="00A862E5"/>
    <w:rsid w:val="00A8673B"/>
    <w:rsid w:val="00A90FEA"/>
    <w:rsid w:val="00A91879"/>
    <w:rsid w:val="00A919A9"/>
    <w:rsid w:val="00A93147"/>
    <w:rsid w:val="00A93209"/>
    <w:rsid w:val="00A93DD7"/>
    <w:rsid w:val="00A940CE"/>
    <w:rsid w:val="00A945DD"/>
    <w:rsid w:val="00A9589F"/>
    <w:rsid w:val="00A95BAB"/>
    <w:rsid w:val="00A9658E"/>
    <w:rsid w:val="00A9671F"/>
    <w:rsid w:val="00A973DF"/>
    <w:rsid w:val="00A974D6"/>
    <w:rsid w:val="00AA06AB"/>
    <w:rsid w:val="00AA0977"/>
    <w:rsid w:val="00AA0A7E"/>
    <w:rsid w:val="00AA0C3F"/>
    <w:rsid w:val="00AA0DF7"/>
    <w:rsid w:val="00AA1117"/>
    <w:rsid w:val="00AA2FB6"/>
    <w:rsid w:val="00AA321A"/>
    <w:rsid w:val="00AA3264"/>
    <w:rsid w:val="00AA33C7"/>
    <w:rsid w:val="00AA4199"/>
    <w:rsid w:val="00AA5EC9"/>
    <w:rsid w:val="00AA613F"/>
    <w:rsid w:val="00AA65A0"/>
    <w:rsid w:val="00AA6D5F"/>
    <w:rsid w:val="00AA7517"/>
    <w:rsid w:val="00AA7873"/>
    <w:rsid w:val="00AB0149"/>
    <w:rsid w:val="00AB0C89"/>
    <w:rsid w:val="00AB1035"/>
    <w:rsid w:val="00AB1BBE"/>
    <w:rsid w:val="00AB622F"/>
    <w:rsid w:val="00AB6406"/>
    <w:rsid w:val="00AB6409"/>
    <w:rsid w:val="00AB6DBE"/>
    <w:rsid w:val="00AB70B1"/>
    <w:rsid w:val="00AB76F3"/>
    <w:rsid w:val="00AC004C"/>
    <w:rsid w:val="00AC1EE1"/>
    <w:rsid w:val="00AC2F56"/>
    <w:rsid w:val="00AC3123"/>
    <w:rsid w:val="00AC3672"/>
    <w:rsid w:val="00AC36C9"/>
    <w:rsid w:val="00AC3FE7"/>
    <w:rsid w:val="00AC4748"/>
    <w:rsid w:val="00AC4C07"/>
    <w:rsid w:val="00AC4C31"/>
    <w:rsid w:val="00AC4E9C"/>
    <w:rsid w:val="00AC594B"/>
    <w:rsid w:val="00AC6111"/>
    <w:rsid w:val="00AC66C4"/>
    <w:rsid w:val="00AC6EB6"/>
    <w:rsid w:val="00AC722C"/>
    <w:rsid w:val="00AC7859"/>
    <w:rsid w:val="00AC79F4"/>
    <w:rsid w:val="00AC7AC7"/>
    <w:rsid w:val="00AC7B88"/>
    <w:rsid w:val="00AD04D7"/>
    <w:rsid w:val="00AD08AD"/>
    <w:rsid w:val="00AD0BC4"/>
    <w:rsid w:val="00AD1164"/>
    <w:rsid w:val="00AD1BAD"/>
    <w:rsid w:val="00AD25FA"/>
    <w:rsid w:val="00AD3210"/>
    <w:rsid w:val="00AD35A2"/>
    <w:rsid w:val="00AD3F89"/>
    <w:rsid w:val="00AD41AF"/>
    <w:rsid w:val="00AD41FD"/>
    <w:rsid w:val="00AD4651"/>
    <w:rsid w:val="00AD4BA5"/>
    <w:rsid w:val="00AD60F4"/>
    <w:rsid w:val="00AD64AD"/>
    <w:rsid w:val="00AD6C50"/>
    <w:rsid w:val="00AE0244"/>
    <w:rsid w:val="00AE0E22"/>
    <w:rsid w:val="00AE1548"/>
    <w:rsid w:val="00AE17C7"/>
    <w:rsid w:val="00AE1DA5"/>
    <w:rsid w:val="00AE2742"/>
    <w:rsid w:val="00AE3047"/>
    <w:rsid w:val="00AE39E3"/>
    <w:rsid w:val="00AE3AFB"/>
    <w:rsid w:val="00AE40F1"/>
    <w:rsid w:val="00AE4846"/>
    <w:rsid w:val="00AE6DDD"/>
    <w:rsid w:val="00AE7392"/>
    <w:rsid w:val="00AE79ED"/>
    <w:rsid w:val="00AE7BD3"/>
    <w:rsid w:val="00AF0662"/>
    <w:rsid w:val="00AF0BCF"/>
    <w:rsid w:val="00AF1539"/>
    <w:rsid w:val="00AF19F8"/>
    <w:rsid w:val="00AF2974"/>
    <w:rsid w:val="00AF2F9D"/>
    <w:rsid w:val="00AF2FF1"/>
    <w:rsid w:val="00AF357F"/>
    <w:rsid w:val="00AF3B03"/>
    <w:rsid w:val="00AF3DBD"/>
    <w:rsid w:val="00AF6454"/>
    <w:rsid w:val="00AF6676"/>
    <w:rsid w:val="00AF7078"/>
    <w:rsid w:val="00AF728C"/>
    <w:rsid w:val="00AF7666"/>
    <w:rsid w:val="00AF7BED"/>
    <w:rsid w:val="00B008F3"/>
    <w:rsid w:val="00B01323"/>
    <w:rsid w:val="00B0158D"/>
    <w:rsid w:val="00B01C57"/>
    <w:rsid w:val="00B022A7"/>
    <w:rsid w:val="00B024B5"/>
    <w:rsid w:val="00B028E5"/>
    <w:rsid w:val="00B02BA3"/>
    <w:rsid w:val="00B031E0"/>
    <w:rsid w:val="00B0393A"/>
    <w:rsid w:val="00B04172"/>
    <w:rsid w:val="00B046B7"/>
    <w:rsid w:val="00B04B32"/>
    <w:rsid w:val="00B059BE"/>
    <w:rsid w:val="00B05B0D"/>
    <w:rsid w:val="00B05BD9"/>
    <w:rsid w:val="00B05E5B"/>
    <w:rsid w:val="00B05E7A"/>
    <w:rsid w:val="00B06B31"/>
    <w:rsid w:val="00B06B4D"/>
    <w:rsid w:val="00B06B56"/>
    <w:rsid w:val="00B072AD"/>
    <w:rsid w:val="00B113BF"/>
    <w:rsid w:val="00B11505"/>
    <w:rsid w:val="00B11B4B"/>
    <w:rsid w:val="00B11BC0"/>
    <w:rsid w:val="00B11F46"/>
    <w:rsid w:val="00B12CDC"/>
    <w:rsid w:val="00B12F77"/>
    <w:rsid w:val="00B1377F"/>
    <w:rsid w:val="00B13861"/>
    <w:rsid w:val="00B14996"/>
    <w:rsid w:val="00B17D67"/>
    <w:rsid w:val="00B21E02"/>
    <w:rsid w:val="00B228A1"/>
    <w:rsid w:val="00B22FBA"/>
    <w:rsid w:val="00B23BEC"/>
    <w:rsid w:val="00B24017"/>
    <w:rsid w:val="00B24194"/>
    <w:rsid w:val="00B241A4"/>
    <w:rsid w:val="00B24CCC"/>
    <w:rsid w:val="00B25173"/>
    <w:rsid w:val="00B25E17"/>
    <w:rsid w:val="00B25F6E"/>
    <w:rsid w:val="00B26103"/>
    <w:rsid w:val="00B26200"/>
    <w:rsid w:val="00B26340"/>
    <w:rsid w:val="00B26529"/>
    <w:rsid w:val="00B26713"/>
    <w:rsid w:val="00B27EBA"/>
    <w:rsid w:val="00B302B1"/>
    <w:rsid w:val="00B30342"/>
    <w:rsid w:val="00B30462"/>
    <w:rsid w:val="00B30A58"/>
    <w:rsid w:val="00B31752"/>
    <w:rsid w:val="00B319B6"/>
    <w:rsid w:val="00B31E95"/>
    <w:rsid w:val="00B32326"/>
    <w:rsid w:val="00B33748"/>
    <w:rsid w:val="00B337F8"/>
    <w:rsid w:val="00B3417E"/>
    <w:rsid w:val="00B34267"/>
    <w:rsid w:val="00B34A74"/>
    <w:rsid w:val="00B34B12"/>
    <w:rsid w:val="00B34C13"/>
    <w:rsid w:val="00B356BE"/>
    <w:rsid w:val="00B35F0E"/>
    <w:rsid w:val="00B36289"/>
    <w:rsid w:val="00B37177"/>
    <w:rsid w:val="00B371FD"/>
    <w:rsid w:val="00B37810"/>
    <w:rsid w:val="00B37F87"/>
    <w:rsid w:val="00B40074"/>
    <w:rsid w:val="00B40927"/>
    <w:rsid w:val="00B40FE9"/>
    <w:rsid w:val="00B4101F"/>
    <w:rsid w:val="00B41360"/>
    <w:rsid w:val="00B41525"/>
    <w:rsid w:val="00B41AA5"/>
    <w:rsid w:val="00B41BE8"/>
    <w:rsid w:val="00B41C97"/>
    <w:rsid w:val="00B4246F"/>
    <w:rsid w:val="00B425A2"/>
    <w:rsid w:val="00B43A6A"/>
    <w:rsid w:val="00B43D79"/>
    <w:rsid w:val="00B4487C"/>
    <w:rsid w:val="00B4487F"/>
    <w:rsid w:val="00B44966"/>
    <w:rsid w:val="00B44D0F"/>
    <w:rsid w:val="00B45179"/>
    <w:rsid w:val="00B4532C"/>
    <w:rsid w:val="00B45998"/>
    <w:rsid w:val="00B468D3"/>
    <w:rsid w:val="00B4694D"/>
    <w:rsid w:val="00B46D45"/>
    <w:rsid w:val="00B475A7"/>
    <w:rsid w:val="00B47C12"/>
    <w:rsid w:val="00B500D2"/>
    <w:rsid w:val="00B50740"/>
    <w:rsid w:val="00B51C17"/>
    <w:rsid w:val="00B51EC3"/>
    <w:rsid w:val="00B520BA"/>
    <w:rsid w:val="00B53B7E"/>
    <w:rsid w:val="00B554D9"/>
    <w:rsid w:val="00B555FA"/>
    <w:rsid w:val="00B55F8A"/>
    <w:rsid w:val="00B563B9"/>
    <w:rsid w:val="00B5686A"/>
    <w:rsid w:val="00B603C7"/>
    <w:rsid w:val="00B6135E"/>
    <w:rsid w:val="00B61EEF"/>
    <w:rsid w:val="00B627AE"/>
    <w:rsid w:val="00B63F82"/>
    <w:rsid w:val="00B644F4"/>
    <w:rsid w:val="00B65415"/>
    <w:rsid w:val="00B65BD3"/>
    <w:rsid w:val="00B66E94"/>
    <w:rsid w:val="00B67482"/>
    <w:rsid w:val="00B702A6"/>
    <w:rsid w:val="00B70B35"/>
    <w:rsid w:val="00B70BBC"/>
    <w:rsid w:val="00B70D06"/>
    <w:rsid w:val="00B70E25"/>
    <w:rsid w:val="00B7109C"/>
    <w:rsid w:val="00B71875"/>
    <w:rsid w:val="00B726E7"/>
    <w:rsid w:val="00B72AD3"/>
    <w:rsid w:val="00B72DAC"/>
    <w:rsid w:val="00B7327B"/>
    <w:rsid w:val="00B732DF"/>
    <w:rsid w:val="00B73393"/>
    <w:rsid w:val="00B736A2"/>
    <w:rsid w:val="00B740E2"/>
    <w:rsid w:val="00B745F6"/>
    <w:rsid w:val="00B7545E"/>
    <w:rsid w:val="00B75EAF"/>
    <w:rsid w:val="00B7676A"/>
    <w:rsid w:val="00B76C0E"/>
    <w:rsid w:val="00B76DF7"/>
    <w:rsid w:val="00B77FD1"/>
    <w:rsid w:val="00B80010"/>
    <w:rsid w:val="00B8064B"/>
    <w:rsid w:val="00B80BE6"/>
    <w:rsid w:val="00B80C7D"/>
    <w:rsid w:val="00B8126C"/>
    <w:rsid w:val="00B81DD4"/>
    <w:rsid w:val="00B84A73"/>
    <w:rsid w:val="00B8544F"/>
    <w:rsid w:val="00B86592"/>
    <w:rsid w:val="00B86FA5"/>
    <w:rsid w:val="00B870DC"/>
    <w:rsid w:val="00B870FD"/>
    <w:rsid w:val="00B873A3"/>
    <w:rsid w:val="00B874D1"/>
    <w:rsid w:val="00B876F9"/>
    <w:rsid w:val="00B877EC"/>
    <w:rsid w:val="00B87E89"/>
    <w:rsid w:val="00B901B7"/>
    <w:rsid w:val="00B9081D"/>
    <w:rsid w:val="00B91919"/>
    <w:rsid w:val="00B9197B"/>
    <w:rsid w:val="00B9237D"/>
    <w:rsid w:val="00B9374A"/>
    <w:rsid w:val="00B93A53"/>
    <w:rsid w:val="00B93F94"/>
    <w:rsid w:val="00B94083"/>
    <w:rsid w:val="00B94588"/>
    <w:rsid w:val="00B9543C"/>
    <w:rsid w:val="00B9638D"/>
    <w:rsid w:val="00B9651D"/>
    <w:rsid w:val="00B9693D"/>
    <w:rsid w:val="00B9695F"/>
    <w:rsid w:val="00B96A25"/>
    <w:rsid w:val="00B9768F"/>
    <w:rsid w:val="00B97855"/>
    <w:rsid w:val="00B97B99"/>
    <w:rsid w:val="00B97C13"/>
    <w:rsid w:val="00BA0075"/>
    <w:rsid w:val="00BA070B"/>
    <w:rsid w:val="00BA358B"/>
    <w:rsid w:val="00BA427B"/>
    <w:rsid w:val="00BA4DC1"/>
    <w:rsid w:val="00BA620E"/>
    <w:rsid w:val="00BA6FE9"/>
    <w:rsid w:val="00BA70CB"/>
    <w:rsid w:val="00BB0040"/>
    <w:rsid w:val="00BB0783"/>
    <w:rsid w:val="00BB0786"/>
    <w:rsid w:val="00BB0871"/>
    <w:rsid w:val="00BB0A17"/>
    <w:rsid w:val="00BB2DED"/>
    <w:rsid w:val="00BB3640"/>
    <w:rsid w:val="00BB37D6"/>
    <w:rsid w:val="00BB3DB8"/>
    <w:rsid w:val="00BB664D"/>
    <w:rsid w:val="00BB6733"/>
    <w:rsid w:val="00BB6E19"/>
    <w:rsid w:val="00BB71A1"/>
    <w:rsid w:val="00BB7295"/>
    <w:rsid w:val="00BC054B"/>
    <w:rsid w:val="00BC08FB"/>
    <w:rsid w:val="00BC107E"/>
    <w:rsid w:val="00BC1D7B"/>
    <w:rsid w:val="00BC2722"/>
    <w:rsid w:val="00BC290E"/>
    <w:rsid w:val="00BC33B6"/>
    <w:rsid w:val="00BC33F5"/>
    <w:rsid w:val="00BC39FA"/>
    <w:rsid w:val="00BC400B"/>
    <w:rsid w:val="00BC4AC8"/>
    <w:rsid w:val="00BD0C65"/>
    <w:rsid w:val="00BD1090"/>
    <w:rsid w:val="00BD138D"/>
    <w:rsid w:val="00BD2137"/>
    <w:rsid w:val="00BD2429"/>
    <w:rsid w:val="00BD259C"/>
    <w:rsid w:val="00BD2917"/>
    <w:rsid w:val="00BD3169"/>
    <w:rsid w:val="00BD3373"/>
    <w:rsid w:val="00BD354E"/>
    <w:rsid w:val="00BD3754"/>
    <w:rsid w:val="00BD3B4A"/>
    <w:rsid w:val="00BD40BA"/>
    <w:rsid w:val="00BD46D3"/>
    <w:rsid w:val="00BD4855"/>
    <w:rsid w:val="00BD487D"/>
    <w:rsid w:val="00BD493B"/>
    <w:rsid w:val="00BD5293"/>
    <w:rsid w:val="00BD570A"/>
    <w:rsid w:val="00BD7D23"/>
    <w:rsid w:val="00BE052D"/>
    <w:rsid w:val="00BE101A"/>
    <w:rsid w:val="00BE15D9"/>
    <w:rsid w:val="00BE176C"/>
    <w:rsid w:val="00BE17EE"/>
    <w:rsid w:val="00BE2640"/>
    <w:rsid w:val="00BE26D5"/>
    <w:rsid w:val="00BE2BCC"/>
    <w:rsid w:val="00BE3434"/>
    <w:rsid w:val="00BE3DC6"/>
    <w:rsid w:val="00BE4A20"/>
    <w:rsid w:val="00BE4FF6"/>
    <w:rsid w:val="00BE5523"/>
    <w:rsid w:val="00BE681E"/>
    <w:rsid w:val="00BE7B80"/>
    <w:rsid w:val="00BF05C8"/>
    <w:rsid w:val="00BF0906"/>
    <w:rsid w:val="00BF0AC5"/>
    <w:rsid w:val="00BF1491"/>
    <w:rsid w:val="00BF16FE"/>
    <w:rsid w:val="00BF183D"/>
    <w:rsid w:val="00BF1D74"/>
    <w:rsid w:val="00BF1FC5"/>
    <w:rsid w:val="00BF25C8"/>
    <w:rsid w:val="00BF2609"/>
    <w:rsid w:val="00BF3496"/>
    <w:rsid w:val="00BF3B3F"/>
    <w:rsid w:val="00BF3FCF"/>
    <w:rsid w:val="00BF4C5C"/>
    <w:rsid w:val="00BF65B1"/>
    <w:rsid w:val="00BF676C"/>
    <w:rsid w:val="00BF6791"/>
    <w:rsid w:val="00BF7A7E"/>
    <w:rsid w:val="00BF7BAB"/>
    <w:rsid w:val="00BF7C8A"/>
    <w:rsid w:val="00C00034"/>
    <w:rsid w:val="00C007D7"/>
    <w:rsid w:val="00C00EFF"/>
    <w:rsid w:val="00C021B4"/>
    <w:rsid w:val="00C02E01"/>
    <w:rsid w:val="00C03892"/>
    <w:rsid w:val="00C0400C"/>
    <w:rsid w:val="00C0410D"/>
    <w:rsid w:val="00C04CDA"/>
    <w:rsid w:val="00C04E67"/>
    <w:rsid w:val="00C05180"/>
    <w:rsid w:val="00C054CB"/>
    <w:rsid w:val="00C05A34"/>
    <w:rsid w:val="00C05E63"/>
    <w:rsid w:val="00C07182"/>
    <w:rsid w:val="00C078EC"/>
    <w:rsid w:val="00C07A52"/>
    <w:rsid w:val="00C07D96"/>
    <w:rsid w:val="00C109A1"/>
    <w:rsid w:val="00C10EFC"/>
    <w:rsid w:val="00C113C9"/>
    <w:rsid w:val="00C116E7"/>
    <w:rsid w:val="00C119F7"/>
    <w:rsid w:val="00C11B32"/>
    <w:rsid w:val="00C132D5"/>
    <w:rsid w:val="00C13573"/>
    <w:rsid w:val="00C14107"/>
    <w:rsid w:val="00C146E6"/>
    <w:rsid w:val="00C14931"/>
    <w:rsid w:val="00C14B1E"/>
    <w:rsid w:val="00C14B4B"/>
    <w:rsid w:val="00C14B4E"/>
    <w:rsid w:val="00C14D6D"/>
    <w:rsid w:val="00C14D92"/>
    <w:rsid w:val="00C154EB"/>
    <w:rsid w:val="00C15742"/>
    <w:rsid w:val="00C15773"/>
    <w:rsid w:val="00C157D7"/>
    <w:rsid w:val="00C163D0"/>
    <w:rsid w:val="00C16D06"/>
    <w:rsid w:val="00C16D5F"/>
    <w:rsid w:val="00C17651"/>
    <w:rsid w:val="00C17904"/>
    <w:rsid w:val="00C17A56"/>
    <w:rsid w:val="00C20062"/>
    <w:rsid w:val="00C20DEF"/>
    <w:rsid w:val="00C20E4B"/>
    <w:rsid w:val="00C213C0"/>
    <w:rsid w:val="00C21E64"/>
    <w:rsid w:val="00C22300"/>
    <w:rsid w:val="00C22680"/>
    <w:rsid w:val="00C22808"/>
    <w:rsid w:val="00C22BD3"/>
    <w:rsid w:val="00C22CD1"/>
    <w:rsid w:val="00C22CF3"/>
    <w:rsid w:val="00C22D55"/>
    <w:rsid w:val="00C22DA1"/>
    <w:rsid w:val="00C2331B"/>
    <w:rsid w:val="00C23A18"/>
    <w:rsid w:val="00C23D56"/>
    <w:rsid w:val="00C23FFB"/>
    <w:rsid w:val="00C248D8"/>
    <w:rsid w:val="00C25452"/>
    <w:rsid w:val="00C25598"/>
    <w:rsid w:val="00C25CBA"/>
    <w:rsid w:val="00C26077"/>
    <w:rsid w:val="00C26AA6"/>
    <w:rsid w:val="00C26AB8"/>
    <w:rsid w:val="00C27648"/>
    <w:rsid w:val="00C27B81"/>
    <w:rsid w:val="00C27CF0"/>
    <w:rsid w:val="00C27E35"/>
    <w:rsid w:val="00C30300"/>
    <w:rsid w:val="00C3070F"/>
    <w:rsid w:val="00C30827"/>
    <w:rsid w:val="00C30D13"/>
    <w:rsid w:val="00C30D98"/>
    <w:rsid w:val="00C31E35"/>
    <w:rsid w:val="00C331F5"/>
    <w:rsid w:val="00C332F9"/>
    <w:rsid w:val="00C33408"/>
    <w:rsid w:val="00C337A4"/>
    <w:rsid w:val="00C33F18"/>
    <w:rsid w:val="00C34010"/>
    <w:rsid w:val="00C35FEE"/>
    <w:rsid w:val="00C36A40"/>
    <w:rsid w:val="00C36C13"/>
    <w:rsid w:val="00C3715B"/>
    <w:rsid w:val="00C37215"/>
    <w:rsid w:val="00C37589"/>
    <w:rsid w:val="00C379DB"/>
    <w:rsid w:val="00C37FC2"/>
    <w:rsid w:val="00C401C9"/>
    <w:rsid w:val="00C401E5"/>
    <w:rsid w:val="00C40D57"/>
    <w:rsid w:val="00C40EC1"/>
    <w:rsid w:val="00C4139F"/>
    <w:rsid w:val="00C41BF8"/>
    <w:rsid w:val="00C426F9"/>
    <w:rsid w:val="00C454ED"/>
    <w:rsid w:val="00C4604F"/>
    <w:rsid w:val="00C4732D"/>
    <w:rsid w:val="00C518F5"/>
    <w:rsid w:val="00C51B7D"/>
    <w:rsid w:val="00C51F48"/>
    <w:rsid w:val="00C51F72"/>
    <w:rsid w:val="00C5203F"/>
    <w:rsid w:val="00C5218D"/>
    <w:rsid w:val="00C52B61"/>
    <w:rsid w:val="00C5378E"/>
    <w:rsid w:val="00C5395D"/>
    <w:rsid w:val="00C545C2"/>
    <w:rsid w:val="00C54843"/>
    <w:rsid w:val="00C54DE0"/>
    <w:rsid w:val="00C5523E"/>
    <w:rsid w:val="00C554DF"/>
    <w:rsid w:val="00C55A3A"/>
    <w:rsid w:val="00C55E25"/>
    <w:rsid w:val="00C60CB1"/>
    <w:rsid w:val="00C60FB5"/>
    <w:rsid w:val="00C61055"/>
    <w:rsid w:val="00C61741"/>
    <w:rsid w:val="00C62606"/>
    <w:rsid w:val="00C626D2"/>
    <w:rsid w:val="00C62971"/>
    <w:rsid w:val="00C646DF"/>
    <w:rsid w:val="00C655DA"/>
    <w:rsid w:val="00C657D9"/>
    <w:rsid w:val="00C659F7"/>
    <w:rsid w:val="00C65F03"/>
    <w:rsid w:val="00C65F27"/>
    <w:rsid w:val="00C660A3"/>
    <w:rsid w:val="00C6756B"/>
    <w:rsid w:val="00C67FAA"/>
    <w:rsid w:val="00C70742"/>
    <w:rsid w:val="00C71190"/>
    <w:rsid w:val="00C719D8"/>
    <w:rsid w:val="00C71B7A"/>
    <w:rsid w:val="00C72038"/>
    <w:rsid w:val="00C730E5"/>
    <w:rsid w:val="00C73214"/>
    <w:rsid w:val="00C73393"/>
    <w:rsid w:val="00C7467E"/>
    <w:rsid w:val="00C747CF"/>
    <w:rsid w:val="00C75800"/>
    <w:rsid w:val="00C76004"/>
    <w:rsid w:val="00C76493"/>
    <w:rsid w:val="00C77134"/>
    <w:rsid w:val="00C80DC7"/>
    <w:rsid w:val="00C8188B"/>
    <w:rsid w:val="00C82DA2"/>
    <w:rsid w:val="00C83742"/>
    <w:rsid w:val="00C83ABA"/>
    <w:rsid w:val="00C845F9"/>
    <w:rsid w:val="00C84948"/>
    <w:rsid w:val="00C84BD5"/>
    <w:rsid w:val="00C84C67"/>
    <w:rsid w:val="00C8557E"/>
    <w:rsid w:val="00C8599A"/>
    <w:rsid w:val="00C85BB5"/>
    <w:rsid w:val="00C86F4D"/>
    <w:rsid w:val="00C8707B"/>
    <w:rsid w:val="00C871E2"/>
    <w:rsid w:val="00C87538"/>
    <w:rsid w:val="00C87988"/>
    <w:rsid w:val="00C8798F"/>
    <w:rsid w:val="00C87C57"/>
    <w:rsid w:val="00C902FB"/>
    <w:rsid w:val="00C90748"/>
    <w:rsid w:val="00C90A0F"/>
    <w:rsid w:val="00C90FDA"/>
    <w:rsid w:val="00C9201D"/>
    <w:rsid w:val="00C9240A"/>
    <w:rsid w:val="00C92688"/>
    <w:rsid w:val="00C92BB8"/>
    <w:rsid w:val="00C92F2E"/>
    <w:rsid w:val="00C93502"/>
    <w:rsid w:val="00C93C1F"/>
    <w:rsid w:val="00C93D1B"/>
    <w:rsid w:val="00C93F5C"/>
    <w:rsid w:val="00C945BA"/>
    <w:rsid w:val="00C94965"/>
    <w:rsid w:val="00C94C2F"/>
    <w:rsid w:val="00C95387"/>
    <w:rsid w:val="00C955A8"/>
    <w:rsid w:val="00C95996"/>
    <w:rsid w:val="00C96F0F"/>
    <w:rsid w:val="00C97720"/>
    <w:rsid w:val="00C97C70"/>
    <w:rsid w:val="00C97C95"/>
    <w:rsid w:val="00CA108D"/>
    <w:rsid w:val="00CA1C6C"/>
    <w:rsid w:val="00CA2397"/>
    <w:rsid w:val="00CA26A8"/>
    <w:rsid w:val="00CA2FF6"/>
    <w:rsid w:val="00CA542B"/>
    <w:rsid w:val="00CA5A64"/>
    <w:rsid w:val="00CA5C45"/>
    <w:rsid w:val="00CA60D1"/>
    <w:rsid w:val="00CA6E66"/>
    <w:rsid w:val="00CA6F66"/>
    <w:rsid w:val="00CA7DC3"/>
    <w:rsid w:val="00CB0B1E"/>
    <w:rsid w:val="00CB1B2C"/>
    <w:rsid w:val="00CB21A8"/>
    <w:rsid w:val="00CB3A6D"/>
    <w:rsid w:val="00CB3AD9"/>
    <w:rsid w:val="00CB3B43"/>
    <w:rsid w:val="00CB471C"/>
    <w:rsid w:val="00CB4922"/>
    <w:rsid w:val="00CB4EEB"/>
    <w:rsid w:val="00CB5BA1"/>
    <w:rsid w:val="00CB72D3"/>
    <w:rsid w:val="00CB76A5"/>
    <w:rsid w:val="00CC0A5F"/>
    <w:rsid w:val="00CC109C"/>
    <w:rsid w:val="00CC110B"/>
    <w:rsid w:val="00CC1310"/>
    <w:rsid w:val="00CC145A"/>
    <w:rsid w:val="00CC2358"/>
    <w:rsid w:val="00CC257E"/>
    <w:rsid w:val="00CC2BB9"/>
    <w:rsid w:val="00CC2BD8"/>
    <w:rsid w:val="00CC3189"/>
    <w:rsid w:val="00CC31B4"/>
    <w:rsid w:val="00CC44DB"/>
    <w:rsid w:val="00CC45B0"/>
    <w:rsid w:val="00CC4A7A"/>
    <w:rsid w:val="00CC59B6"/>
    <w:rsid w:val="00CC59CD"/>
    <w:rsid w:val="00CC5BB0"/>
    <w:rsid w:val="00CC5E5E"/>
    <w:rsid w:val="00CD0299"/>
    <w:rsid w:val="00CD0ACA"/>
    <w:rsid w:val="00CD1FAA"/>
    <w:rsid w:val="00CD2F31"/>
    <w:rsid w:val="00CD2F9E"/>
    <w:rsid w:val="00CD349A"/>
    <w:rsid w:val="00CD3FF1"/>
    <w:rsid w:val="00CD43EE"/>
    <w:rsid w:val="00CD4862"/>
    <w:rsid w:val="00CD4A30"/>
    <w:rsid w:val="00CD4C8C"/>
    <w:rsid w:val="00CD4F7D"/>
    <w:rsid w:val="00CD63E4"/>
    <w:rsid w:val="00CD682D"/>
    <w:rsid w:val="00CD6A4F"/>
    <w:rsid w:val="00CD6F3F"/>
    <w:rsid w:val="00CD7618"/>
    <w:rsid w:val="00CD77DC"/>
    <w:rsid w:val="00CE06D3"/>
    <w:rsid w:val="00CE0E67"/>
    <w:rsid w:val="00CE22BC"/>
    <w:rsid w:val="00CE2822"/>
    <w:rsid w:val="00CE2866"/>
    <w:rsid w:val="00CE3506"/>
    <w:rsid w:val="00CE3D32"/>
    <w:rsid w:val="00CE3F58"/>
    <w:rsid w:val="00CE42BB"/>
    <w:rsid w:val="00CE4384"/>
    <w:rsid w:val="00CE44A8"/>
    <w:rsid w:val="00CE4A87"/>
    <w:rsid w:val="00CE4B01"/>
    <w:rsid w:val="00CE4C9C"/>
    <w:rsid w:val="00CE5036"/>
    <w:rsid w:val="00CE50E2"/>
    <w:rsid w:val="00CE511A"/>
    <w:rsid w:val="00CE650E"/>
    <w:rsid w:val="00CE739D"/>
    <w:rsid w:val="00CE7551"/>
    <w:rsid w:val="00CF06B5"/>
    <w:rsid w:val="00CF0930"/>
    <w:rsid w:val="00CF0BDF"/>
    <w:rsid w:val="00CF2581"/>
    <w:rsid w:val="00CF2B24"/>
    <w:rsid w:val="00CF2E52"/>
    <w:rsid w:val="00CF3D5B"/>
    <w:rsid w:val="00CF4B98"/>
    <w:rsid w:val="00CF52D5"/>
    <w:rsid w:val="00CF547D"/>
    <w:rsid w:val="00CF5F2F"/>
    <w:rsid w:val="00CF615B"/>
    <w:rsid w:val="00CF69CA"/>
    <w:rsid w:val="00CF6C89"/>
    <w:rsid w:val="00CF723A"/>
    <w:rsid w:val="00CF7F25"/>
    <w:rsid w:val="00D001C0"/>
    <w:rsid w:val="00D00594"/>
    <w:rsid w:val="00D0151C"/>
    <w:rsid w:val="00D026F9"/>
    <w:rsid w:val="00D0297C"/>
    <w:rsid w:val="00D02AA3"/>
    <w:rsid w:val="00D02D98"/>
    <w:rsid w:val="00D03776"/>
    <w:rsid w:val="00D0462C"/>
    <w:rsid w:val="00D049D7"/>
    <w:rsid w:val="00D04E7F"/>
    <w:rsid w:val="00D051E2"/>
    <w:rsid w:val="00D0606A"/>
    <w:rsid w:val="00D06117"/>
    <w:rsid w:val="00D062C2"/>
    <w:rsid w:val="00D06597"/>
    <w:rsid w:val="00D065AA"/>
    <w:rsid w:val="00D07201"/>
    <w:rsid w:val="00D07749"/>
    <w:rsid w:val="00D10619"/>
    <w:rsid w:val="00D1107C"/>
    <w:rsid w:val="00D1195F"/>
    <w:rsid w:val="00D11A50"/>
    <w:rsid w:val="00D1201B"/>
    <w:rsid w:val="00D12649"/>
    <w:rsid w:val="00D12CAF"/>
    <w:rsid w:val="00D1318F"/>
    <w:rsid w:val="00D13B03"/>
    <w:rsid w:val="00D13EF0"/>
    <w:rsid w:val="00D1441A"/>
    <w:rsid w:val="00D14463"/>
    <w:rsid w:val="00D14AF1"/>
    <w:rsid w:val="00D15A71"/>
    <w:rsid w:val="00D170AD"/>
    <w:rsid w:val="00D173CF"/>
    <w:rsid w:val="00D17685"/>
    <w:rsid w:val="00D17AA5"/>
    <w:rsid w:val="00D17FD1"/>
    <w:rsid w:val="00D2081D"/>
    <w:rsid w:val="00D20B7C"/>
    <w:rsid w:val="00D20E8E"/>
    <w:rsid w:val="00D2147F"/>
    <w:rsid w:val="00D21894"/>
    <w:rsid w:val="00D21FE4"/>
    <w:rsid w:val="00D22036"/>
    <w:rsid w:val="00D2214A"/>
    <w:rsid w:val="00D2222E"/>
    <w:rsid w:val="00D227FB"/>
    <w:rsid w:val="00D22A69"/>
    <w:rsid w:val="00D23441"/>
    <w:rsid w:val="00D238F1"/>
    <w:rsid w:val="00D23BCC"/>
    <w:rsid w:val="00D23E1E"/>
    <w:rsid w:val="00D24373"/>
    <w:rsid w:val="00D257AE"/>
    <w:rsid w:val="00D25C7D"/>
    <w:rsid w:val="00D26891"/>
    <w:rsid w:val="00D26B6C"/>
    <w:rsid w:val="00D26D80"/>
    <w:rsid w:val="00D26FF2"/>
    <w:rsid w:val="00D27167"/>
    <w:rsid w:val="00D271E3"/>
    <w:rsid w:val="00D2794E"/>
    <w:rsid w:val="00D304EF"/>
    <w:rsid w:val="00D31375"/>
    <w:rsid w:val="00D314C0"/>
    <w:rsid w:val="00D31A32"/>
    <w:rsid w:val="00D31BF7"/>
    <w:rsid w:val="00D32933"/>
    <w:rsid w:val="00D32DD3"/>
    <w:rsid w:val="00D33E53"/>
    <w:rsid w:val="00D34E22"/>
    <w:rsid w:val="00D34F3F"/>
    <w:rsid w:val="00D36707"/>
    <w:rsid w:val="00D37106"/>
    <w:rsid w:val="00D37520"/>
    <w:rsid w:val="00D3759A"/>
    <w:rsid w:val="00D37A5E"/>
    <w:rsid w:val="00D37FC3"/>
    <w:rsid w:val="00D4006F"/>
    <w:rsid w:val="00D406CB"/>
    <w:rsid w:val="00D4092D"/>
    <w:rsid w:val="00D40A88"/>
    <w:rsid w:val="00D4145D"/>
    <w:rsid w:val="00D4152C"/>
    <w:rsid w:val="00D42AE4"/>
    <w:rsid w:val="00D42D98"/>
    <w:rsid w:val="00D43F91"/>
    <w:rsid w:val="00D446B8"/>
    <w:rsid w:val="00D44B0B"/>
    <w:rsid w:val="00D44BCB"/>
    <w:rsid w:val="00D44FF7"/>
    <w:rsid w:val="00D451F7"/>
    <w:rsid w:val="00D462BC"/>
    <w:rsid w:val="00D463F9"/>
    <w:rsid w:val="00D4671A"/>
    <w:rsid w:val="00D5044F"/>
    <w:rsid w:val="00D50AB1"/>
    <w:rsid w:val="00D50AFD"/>
    <w:rsid w:val="00D50C32"/>
    <w:rsid w:val="00D50DBD"/>
    <w:rsid w:val="00D518A6"/>
    <w:rsid w:val="00D51A42"/>
    <w:rsid w:val="00D51B2B"/>
    <w:rsid w:val="00D51BBB"/>
    <w:rsid w:val="00D51E76"/>
    <w:rsid w:val="00D5263B"/>
    <w:rsid w:val="00D528ED"/>
    <w:rsid w:val="00D535F3"/>
    <w:rsid w:val="00D53BB0"/>
    <w:rsid w:val="00D53D7D"/>
    <w:rsid w:val="00D54152"/>
    <w:rsid w:val="00D5450B"/>
    <w:rsid w:val="00D54CBD"/>
    <w:rsid w:val="00D55508"/>
    <w:rsid w:val="00D55E0B"/>
    <w:rsid w:val="00D568A4"/>
    <w:rsid w:val="00D577D4"/>
    <w:rsid w:val="00D6014B"/>
    <w:rsid w:val="00D603CA"/>
    <w:rsid w:val="00D6049B"/>
    <w:rsid w:val="00D60815"/>
    <w:rsid w:val="00D60E30"/>
    <w:rsid w:val="00D6128A"/>
    <w:rsid w:val="00D616A5"/>
    <w:rsid w:val="00D62089"/>
    <w:rsid w:val="00D6291A"/>
    <w:rsid w:val="00D63F1A"/>
    <w:rsid w:val="00D650F8"/>
    <w:rsid w:val="00D705F5"/>
    <w:rsid w:val="00D71266"/>
    <w:rsid w:val="00D71A32"/>
    <w:rsid w:val="00D73085"/>
    <w:rsid w:val="00D7337F"/>
    <w:rsid w:val="00D73BE3"/>
    <w:rsid w:val="00D73C76"/>
    <w:rsid w:val="00D740EA"/>
    <w:rsid w:val="00D7466E"/>
    <w:rsid w:val="00D748BB"/>
    <w:rsid w:val="00D7571B"/>
    <w:rsid w:val="00D75C9F"/>
    <w:rsid w:val="00D76937"/>
    <w:rsid w:val="00D77144"/>
    <w:rsid w:val="00D77D7E"/>
    <w:rsid w:val="00D802A1"/>
    <w:rsid w:val="00D808F6"/>
    <w:rsid w:val="00D80B22"/>
    <w:rsid w:val="00D81717"/>
    <w:rsid w:val="00D81959"/>
    <w:rsid w:val="00D81B26"/>
    <w:rsid w:val="00D82024"/>
    <w:rsid w:val="00D82113"/>
    <w:rsid w:val="00D82252"/>
    <w:rsid w:val="00D822E2"/>
    <w:rsid w:val="00D8249E"/>
    <w:rsid w:val="00D82923"/>
    <w:rsid w:val="00D8328B"/>
    <w:rsid w:val="00D837B7"/>
    <w:rsid w:val="00D84659"/>
    <w:rsid w:val="00D85203"/>
    <w:rsid w:val="00D869FC"/>
    <w:rsid w:val="00D86AD4"/>
    <w:rsid w:val="00D86FAE"/>
    <w:rsid w:val="00D8736A"/>
    <w:rsid w:val="00D87CD5"/>
    <w:rsid w:val="00D87DCC"/>
    <w:rsid w:val="00D87EB0"/>
    <w:rsid w:val="00D87F85"/>
    <w:rsid w:val="00D904A4"/>
    <w:rsid w:val="00D9085C"/>
    <w:rsid w:val="00D91859"/>
    <w:rsid w:val="00D918DB"/>
    <w:rsid w:val="00D91CDC"/>
    <w:rsid w:val="00D928FB"/>
    <w:rsid w:val="00D92B76"/>
    <w:rsid w:val="00D92FA5"/>
    <w:rsid w:val="00D93019"/>
    <w:rsid w:val="00D937CB"/>
    <w:rsid w:val="00D94889"/>
    <w:rsid w:val="00D954A8"/>
    <w:rsid w:val="00D956A3"/>
    <w:rsid w:val="00D959A1"/>
    <w:rsid w:val="00D95BBB"/>
    <w:rsid w:val="00D95C8C"/>
    <w:rsid w:val="00D968D8"/>
    <w:rsid w:val="00D973CC"/>
    <w:rsid w:val="00D97696"/>
    <w:rsid w:val="00D97B7E"/>
    <w:rsid w:val="00DA021D"/>
    <w:rsid w:val="00DA0AB5"/>
    <w:rsid w:val="00DA1566"/>
    <w:rsid w:val="00DA16E1"/>
    <w:rsid w:val="00DA213A"/>
    <w:rsid w:val="00DA26A0"/>
    <w:rsid w:val="00DA2D8D"/>
    <w:rsid w:val="00DA3479"/>
    <w:rsid w:val="00DA3BF3"/>
    <w:rsid w:val="00DA7583"/>
    <w:rsid w:val="00DA787F"/>
    <w:rsid w:val="00DA7AAB"/>
    <w:rsid w:val="00DB08E3"/>
    <w:rsid w:val="00DB0F8B"/>
    <w:rsid w:val="00DB1E0C"/>
    <w:rsid w:val="00DB281A"/>
    <w:rsid w:val="00DB3249"/>
    <w:rsid w:val="00DB4182"/>
    <w:rsid w:val="00DB4D42"/>
    <w:rsid w:val="00DB5252"/>
    <w:rsid w:val="00DB5A70"/>
    <w:rsid w:val="00DB6F6A"/>
    <w:rsid w:val="00DC0241"/>
    <w:rsid w:val="00DC1A1D"/>
    <w:rsid w:val="00DC241C"/>
    <w:rsid w:val="00DC2770"/>
    <w:rsid w:val="00DC41E1"/>
    <w:rsid w:val="00DC4367"/>
    <w:rsid w:val="00DC4AA5"/>
    <w:rsid w:val="00DC51AA"/>
    <w:rsid w:val="00DC5BBF"/>
    <w:rsid w:val="00DC73BF"/>
    <w:rsid w:val="00DD0467"/>
    <w:rsid w:val="00DD0494"/>
    <w:rsid w:val="00DD0F79"/>
    <w:rsid w:val="00DD0FF3"/>
    <w:rsid w:val="00DD18EF"/>
    <w:rsid w:val="00DD261D"/>
    <w:rsid w:val="00DD3927"/>
    <w:rsid w:val="00DD3B13"/>
    <w:rsid w:val="00DD4BF8"/>
    <w:rsid w:val="00DD6BCF"/>
    <w:rsid w:val="00DD6EBD"/>
    <w:rsid w:val="00DD6F13"/>
    <w:rsid w:val="00DD7031"/>
    <w:rsid w:val="00DD70AD"/>
    <w:rsid w:val="00DD7A68"/>
    <w:rsid w:val="00DD7D45"/>
    <w:rsid w:val="00DE0494"/>
    <w:rsid w:val="00DE0846"/>
    <w:rsid w:val="00DE118A"/>
    <w:rsid w:val="00DE130B"/>
    <w:rsid w:val="00DE139E"/>
    <w:rsid w:val="00DE1D18"/>
    <w:rsid w:val="00DE26F3"/>
    <w:rsid w:val="00DE2FD2"/>
    <w:rsid w:val="00DE3223"/>
    <w:rsid w:val="00DE37BA"/>
    <w:rsid w:val="00DE3C74"/>
    <w:rsid w:val="00DE3FE0"/>
    <w:rsid w:val="00DE4A9C"/>
    <w:rsid w:val="00DE4ADF"/>
    <w:rsid w:val="00DE5043"/>
    <w:rsid w:val="00DE522A"/>
    <w:rsid w:val="00DE5460"/>
    <w:rsid w:val="00DE6852"/>
    <w:rsid w:val="00DE7DD4"/>
    <w:rsid w:val="00DF0DE0"/>
    <w:rsid w:val="00DF1020"/>
    <w:rsid w:val="00DF11F3"/>
    <w:rsid w:val="00DF13F1"/>
    <w:rsid w:val="00DF2836"/>
    <w:rsid w:val="00DF479C"/>
    <w:rsid w:val="00DF4FD6"/>
    <w:rsid w:val="00DF5289"/>
    <w:rsid w:val="00DF549E"/>
    <w:rsid w:val="00DF6928"/>
    <w:rsid w:val="00DF754B"/>
    <w:rsid w:val="00DF755E"/>
    <w:rsid w:val="00DF789D"/>
    <w:rsid w:val="00DF7E1B"/>
    <w:rsid w:val="00E0072A"/>
    <w:rsid w:val="00E00B71"/>
    <w:rsid w:val="00E00D62"/>
    <w:rsid w:val="00E01551"/>
    <w:rsid w:val="00E01F48"/>
    <w:rsid w:val="00E028FC"/>
    <w:rsid w:val="00E02E94"/>
    <w:rsid w:val="00E03AF1"/>
    <w:rsid w:val="00E03C1E"/>
    <w:rsid w:val="00E04785"/>
    <w:rsid w:val="00E04829"/>
    <w:rsid w:val="00E048C4"/>
    <w:rsid w:val="00E05CF0"/>
    <w:rsid w:val="00E05DA5"/>
    <w:rsid w:val="00E06188"/>
    <w:rsid w:val="00E0646D"/>
    <w:rsid w:val="00E06670"/>
    <w:rsid w:val="00E06903"/>
    <w:rsid w:val="00E06B8D"/>
    <w:rsid w:val="00E100D8"/>
    <w:rsid w:val="00E104E8"/>
    <w:rsid w:val="00E104EC"/>
    <w:rsid w:val="00E10635"/>
    <w:rsid w:val="00E10E98"/>
    <w:rsid w:val="00E117B0"/>
    <w:rsid w:val="00E119C0"/>
    <w:rsid w:val="00E11BC3"/>
    <w:rsid w:val="00E11FAE"/>
    <w:rsid w:val="00E122BD"/>
    <w:rsid w:val="00E12897"/>
    <w:rsid w:val="00E12AC6"/>
    <w:rsid w:val="00E13515"/>
    <w:rsid w:val="00E1379C"/>
    <w:rsid w:val="00E13CA3"/>
    <w:rsid w:val="00E142CD"/>
    <w:rsid w:val="00E1453A"/>
    <w:rsid w:val="00E14B73"/>
    <w:rsid w:val="00E15A29"/>
    <w:rsid w:val="00E15C06"/>
    <w:rsid w:val="00E1616D"/>
    <w:rsid w:val="00E16FE5"/>
    <w:rsid w:val="00E20405"/>
    <w:rsid w:val="00E2098D"/>
    <w:rsid w:val="00E20C2B"/>
    <w:rsid w:val="00E20CA4"/>
    <w:rsid w:val="00E20CC5"/>
    <w:rsid w:val="00E21631"/>
    <w:rsid w:val="00E21789"/>
    <w:rsid w:val="00E21FF1"/>
    <w:rsid w:val="00E2293C"/>
    <w:rsid w:val="00E25062"/>
    <w:rsid w:val="00E25E68"/>
    <w:rsid w:val="00E25FCE"/>
    <w:rsid w:val="00E2662D"/>
    <w:rsid w:val="00E27C1F"/>
    <w:rsid w:val="00E30460"/>
    <w:rsid w:val="00E31286"/>
    <w:rsid w:val="00E3145B"/>
    <w:rsid w:val="00E31E56"/>
    <w:rsid w:val="00E31F57"/>
    <w:rsid w:val="00E32C28"/>
    <w:rsid w:val="00E33CF1"/>
    <w:rsid w:val="00E346B8"/>
    <w:rsid w:val="00E34752"/>
    <w:rsid w:val="00E364BF"/>
    <w:rsid w:val="00E37342"/>
    <w:rsid w:val="00E37971"/>
    <w:rsid w:val="00E37A44"/>
    <w:rsid w:val="00E40055"/>
    <w:rsid w:val="00E40399"/>
    <w:rsid w:val="00E41A95"/>
    <w:rsid w:val="00E41E4B"/>
    <w:rsid w:val="00E42644"/>
    <w:rsid w:val="00E4401E"/>
    <w:rsid w:val="00E440F9"/>
    <w:rsid w:val="00E44404"/>
    <w:rsid w:val="00E45906"/>
    <w:rsid w:val="00E45D7E"/>
    <w:rsid w:val="00E45FAC"/>
    <w:rsid w:val="00E460FA"/>
    <w:rsid w:val="00E47B63"/>
    <w:rsid w:val="00E5092C"/>
    <w:rsid w:val="00E514EE"/>
    <w:rsid w:val="00E528C1"/>
    <w:rsid w:val="00E52905"/>
    <w:rsid w:val="00E52A8A"/>
    <w:rsid w:val="00E52ABF"/>
    <w:rsid w:val="00E52C28"/>
    <w:rsid w:val="00E52DBF"/>
    <w:rsid w:val="00E52FED"/>
    <w:rsid w:val="00E53220"/>
    <w:rsid w:val="00E53423"/>
    <w:rsid w:val="00E536B7"/>
    <w:rsid w:val="00E537AA"/>
    <w:rsid w:val="00E543F0"/>
    <w:rsid w:val="00E54ECC"/>
    <w:rsid w:val="00E557A8"/>
    <w:rsid w:val="00E55B6E"/>
    <w:rsid w:val="00E56281"/>
    <w:rsid w:val="00E56519"/>
    <w:rsid w:val="00E56581"/>
    <w:rsid w:val="00E565BF"/>
    <w:rsid w:val="00E567B6"/>
    <w:rsid w:val="00E56F98"/>
    <w:rsid w:val="00E572D4"/>
    <w:rsid w:val="00E577EB"/>
    <w:rsid w:val="00E60995"/>
    <w:rsid w:val="00E60D52"/>
    <w:rsid w:val="00E60F66"/>
    <w:rsid w:val="00E61112"/>
    <w:rsid w:val="00E61206"/>
    <w:rsid w:val="00E61259"/>
    <w:rsid w:val="00E61446"/>
    <w:rsid w:val="00E61EB6"/>
    <w:rsid w:val="00E61EE1"/>
    <w:rsid w:val="00E62BC5"/>
    <w:rsid w:val="00E63E91"/>
    <w:rsid w:val="00E63E97"/>
    <w:rsid w:val="00E64468"/>
    <w:rsid w:val="00E64960"/>
    <w:rsid w:val="00E64EFF"/>
    <w:rsid w:val="00E6510D"/>
    <w:rsid w:val="00E65EDD"/>
    <w:rsid w:val="00E65FDE"/>
    <w:rsid w:val="00E665F6"/>
    <w:rsid w:val="00E66D6B"/>
    <w:rsid w:val="00E66F54"/>
    <w:rsid w:val="00E67F0C"/>
    <w:rsid w:val="00E67F8A"/>
    <w:rsid w:val="00E70621"/>
    <w:rsid w:val="00E71267"/>
    <w:rsid w:val="00E712C0"/>
    <w:rsid w:val="00E71928"/>
    <w:rsid w:val="00E71C67"/>
    <w:rsid w:val="00E725A5"/>
    <w:rsid w:val="00E72B12"/>
    <w:rsid w:val="00E730E8"/>
    <w:rsid w:val="00E7329E"/>
    <w:rsid w:val="00E73AD8"/>
    <w:rsid w:val="00E73B42"/>
    <w:rsid w:val="00E742A8"/>
    <w:rsid w:val="00E74EED"/>
    <w:rsid w:val="00E75233"/>
    <w:rsid w:val="00E756B9"/>
    <w:rsid w:val="00E76BAC"/>
    <w:rsid w:val="00E8021E"/>
    <w:rsid w:val="00E804A2"/>
    <w:rsid w:val="00E80941"/>
    <w:rsid w:val="00E80E38"/>
    <w:rsid w:val="00E80EB0"/>
    <w:rsid w:val="00E81479"/>
    <w:rsid w:val="00E81B86"/>
    <w:rsid w:val="00E81C0C"/>
    <w:rsid w:val="00E81FA2"/>
    <w:rsid w:val="00E8242F"/>
    <w:rsid w:val="00E8249B"/>
    <w:rsid w:val="00E826C0"/>
    <w:rsid w:val="00E82B35"/>
    <w:rsid w:val="00E82EEA"/>
    <w:rsid w:val="00E84736"/>
    <w:rsid w:val="00E8480A"/>
    <w:rsid w:val="00E84BC8"/>
    <w:rsid w:val="00E85810"/>
    <w:rsid w:val="00E85BEF"/>
    <w:rsid w:val="00E85C87"/>
    <w:rsid w:val="00E85CC1"/>
    <w:rsid w:val="00E8627B"/>
    <w:rsid w:val="00E86DBF"/>
    <w:rsid w:val="00E87DE0"/>
    <w:rsid w:val="00E90AE8"/>
    <w:rsid w:val="00E9131B"/>
    <w:rsid w:val="00E91805"/>
    <w:rsid w:val="00E91B54"/>
    <w:rsid w:val="00E92CE3"/>
    <w:rsid w:val="00E93504"/>
    <w:rsid w:val="00E936C0"/>
    <w:rsid w:val="00E93AA2"/>
    <w:rsid w:val="00E948CE"/>
    <w:rsid w:val="00E95755"/>
    <w:rsid w:val="00E9631E"/>
    <w:rsid w:val="00E96515"/>
    <w:rsid w:val="00E97868"/>
    <w:rsid w:val="00E97A25"/>
    <w:rsid w:val="00E97E59"/>
    <w:rsid w:val="00E97E7B"/>
    <w:rsid w:val="00EA0EBB"/>
    <w:rsid w:val="00EA103A"/>
    <w:rsid w:val="00EA1861"/>
    <w:rsid w:val="00EA211E"/>
    <w:rsid w:val="00EA315E"/>
    <w:rsid w:val="00EA4003"/>
    <w:rsid w:val="00EA4583"/>
    <w:rsid w:val="00EA4626"/>
    <w:rsid w:val="00EA5567"/>
    <w:rsid w:val="00EA564C"/>
    <w:rsid w:val="00EA5A73"/>
    <w:rsid w:val="00EA5AB0"/>
    <w:rsid w:val="00EA6290"/>
    <w:rsid w:val="00EA641D"/>
    <w:rsid w:val="00EA650D"/>
    <w:rsid w:val="00EA6FBE"/>
    <w:rsid w:val="00EA73E9"/>
    <w:rsid w:val="00EA7818"/>
    <w:rsid w:val="00EB18A2"/>
    <w:rsid w:val="00EB2394"/>
    <w:rsid w:val="00EB2464"/>
    <w:rsid w:val="00EB33B1"/>
    <w:rsid w:val="00EB3A50"/>
    <w:rsid w:val="00EB42A8"/>
    <w:rsid w:val="00EB5587"/>
    <w:rsid w:val="00EB5649"/>
    <w:rsid w:val="00EB5BA6"/>
    <w:rsid w:val="00EB7055"/>
    <w:rsid w:val="00EB7963"/>
    <w:rsid w:val="00EB7B73"/>
    <w:rsid w:val="00EC17AE"/>
    <w:rsid w:val="00EC1D8E"/>
    <w:rsid w:val="00EC1E24"/>
    <w:rsid w:val="00EC278C"/>
    <w:rsid w:val="00EC2ADF"/>
    <w:rsid w:val="00EC3226"/>
    <w:rsid w:val="00EC4CB8"/>
    <w:rsid w:val="00EC555E"/>
    <w:rsid w:val="00EC6D94"/>
    <w:rsid w:val="00EC6E7F"/>
    <w:rsid w:val="00EC71B5"/>
    <w:rsid w:val="00EC7551"/>
    <w:rsid w:val="00EC7A86"/>
    <w:rsid w:val="00ED0010"/>
    <w:rsid w:val="00ED0267"/>
    <w:rsid w:val="00ED0354"/>
    <w:rsid w:val="00ED12C0"/>
    <w:rsid w:val="00ED14ED"/>
    <w:rsid w:val="00ED21C3"/>
    <w:rsid w:val="00ED27C4"/>
    <w:rsid w:val="00ED28EB"/>
    <w:rsid w:val="00ED2A18"/>
    <w:rsid w:val="00ED2D2D"/>
    <w:rsid w:val="00ED3B27"/>
    <w:rsid w:val="00ED3BA2"/>
    <w:rsid w:val="00ED41CA"/>
    <w:rsid w:val="00ED50E3"/>
    <w:rsid w:val="00ED605D"/>
    <w:rsid w:val="00ED628A"/>
    <w:rsid w:val="00ED6477"/>
    <w:rsid w:val="00ED6BC6"/>
    <w:rsid w:val="00ED6E13"/>
    <w:rsid w:val="00ED70BD"/>
    <w:rsid w:val="00EE0859"/>
    <w:rsid w:val="00EE092E"/>
    <w:rsid w:val="00EE105D"/>
    <w:rsid w:val="00EE14DD"/>
    <w:rsid w:val="00EE174D"/>
    <w:rsid w:val="00EE1D2A"/>
    <w:rsid w:val="00EE1DFB"/>
    <w:rsid w:val="00EE2791"/>
    <w:rsid w:val="00EE35E3"/>
    <w:rsid w:val="00EE45C3"/>
    <w:rsid w:val="00EE47C1"/>
    <w:rsid w:val="00EE4BE9"/>
    <w:rsid w:val="00EE4DB3"/>
    <w:rsid w:val="00EE5655"/>
    <w:rsid w:val="00EE5A65"/>
    <w:rsid w:val="00EE5AB1"/>
    <w:rsid w:val="00EE6525"/>
    <w:rsid w:val="00EE6DA0"/>
    <w:rsid w:val="00EE7062"/>
    <w:rsid w:val="00EE74B9"/>
    <w:rsid w:val="00EE7C90"/>
    <w:rsid w:val="00EE7D6A"/>
    <w:rsid w:val="00EF020A"/>
    <w:rsid w:val="00EF02BA"/>
    <w:rsid w:val="00EF1289"/>
    <w:rsid w:val="00EF214C"/>
    <w:rsid w:val="00EF2585"/>
    <w:rsid w:val="00EF28FA"/>
    <w:rsid w:val="00EF3904"/>
    <w:rsid w:val="00EF3BE6"/>
    <w:rsid w:val="00EF428E"/>
    <w:rsid w:val="00EF623C"/>
    <w:rsid w:val="00EF6E80"/>
    <w:rsid w:val="00EF7580"/>
    <w:rsid w:val="00EF76A9"/>
    <w:rsid w:val="00EF7F08"/>
    <w:rsid w:val="00F0015A"/>
    <w:rsid w:val="00F00BC8"/>
    <w:rsid w:val="00F00C45"/>
    <w:rsid w:val="00F0105F"/>
    <w:rsid w:val="00F0119C"/>
    <w:rsid w:val="00F011A9"/>
    <w:rsid w:val="00F0130E"/>
    <w:rsid w:val="00F01579"/>
    <w:rsid w:val="00F01F36"/>
    <w:rsid w:val="00F0202D"/>
    <w:rsid w:val="00F02ECD"/>
    <w:rsid w:val="00F0344C"/>
    <w:rsid w:val="00F03499"/>
    <w:rsid w:val="00F0399D"/>
    <w:rsid w:val="00F0474A"/>
    <w:rsid w:val="00F047E1"/>
    <w:rsid w:val="00F04940"/>
    <w:rsid w:val="00F051DB"/>
    <w:rsid w:val="00F05799"/>
    <w:rsid w:val="00F05DEA"/>
    <w:rsid w:val="00F06325"/>
    <w:rsid w:val="00F068CA"/>
    <w:rsid w:val="00F069C0"/>
    <w:rsid w:val="00F06C5E"/>
    <w:rsid w:val="00F06E9A"/>
    <w:rsid w:val="00F07552"/>
    <w:rsid w:val="00F078C2"/>
    <w:rsid w:val="00F07E95"/>
    <w:rsid w:val="00F10263"/>
    <w:rsid w:val="00F10EE9"/>
    <w:rsid w:val="00F10F41"/>
    <w:rsid w:val="00F11267"/>
    <w:rsid w:val="00F1129B"/>
    <w:rsid w:val="00F1136D"/>
    <w:rsid w:val="00F13393"/>
    <w:rsid w:val="00F13445"/>
    <w:rsid w:val="00F137F4"/>
    <w:rsid w:val="00F139A1"/>
    <w:rsid w:val="00F13BF9"/>
    <w:rsid w:val="00F14697"/>
    <w:rsid w:val="00F14863"/>
    <w:rsid w:val="00F15002"/>
    <w:rsid w:val="00F1619F"/>
    <w:rsid w:val="00F16A5B"/>
    <w:rsid w:val="00F202FE"/>
    <w:rsid w:val="00F2128E"/>
    <w:rsid w:val="00F217B1"/>
    <w:rsid w:val="00F21A57"/>
    <w:rsid w:val="00F22AEA"/>
    <w:rsid w:val="00F22BC8"/>
    <w:rsid w:val="00F22C34"/>
    <w:rsid w:val="00F22CAA"/>
    <w:rsid w:val="00F23EFC"/>
    <w:rsid w:val="00F24B12"/>
    <w:rsid w:val="00F25585"/>
    <w:rsid w:val="00F2582C"/>
    <w:rsid w:val="00F26CCA"/>
    <w:rsid w:val="00F3014D"/>
    <w:rsid w:val="00F30E9A"/>
    <w:rsid w:val="00F30F07"/>
    <w:rsid w:val="00F31492"/>
    <w:rsid w:val="00F3181E"/>
    <w:rsid w:val="00F31867"/>
    <w:rsid w:val="00F31F39"/>
    <w:rsid w:val="00F335E7"/>
    <w:rsid w:val="00F336F2"/>
    <w:rsid w:val="00F33FCC"/>
    <w:rsid w:val="00F35763"/>
    <w:rsid w:val="00F35B3F"/>
    <w:rsid w:val="00F35BE9"/>
    <w:rsid w:val="00F35FAB"/>
    <w:rsid w:val="00F36471"/>
    <w:rsid w:val="00F3680F"/>
    <w:rsid w:val="00F369AC"/>
    <w:rsid w:val="00F36A90"/>
    <w:rsid w:val="00F36BC6"/>
    <w:rsid w:val="00F36C03"/>
    <w:rsid w:val="00F40720"/>
    <w:rsid w:val="00F40E63"/>
    <w:rsid w:val="00F42189"/>
    <w:rsid w:val="00F42395"/>
    <w:rsid w:val="00F42516"/>
    <w:rsid w:val="00F4259F"/>
    <w:rsid w:val="00F42F6D"/>
    <w:rsid w:val="00F43E51"/>
    <w:rsid w:val="00F43E62"/>
    <w:rsid w:val="00F44682"/>
    <w:rsid w:val="00F4479F"/>
    <w:rsid w:val="00F447C7"/>
    <w:rsid w:val="00F4494D"/>
    <w:rsid w:val="00F44973"/>
    <w:rsid w:val="00F456A4"/>
    <w:rsid w:val="00F461D4"/>
    <w:rsid w:val="00F47011"/>
    <w:rsid w:val="00F47CB1"/>
    <w:rsid w:val="00F501E8"/>
    <w:rsid w:val="00F50E37"/>
    <w:rsid w:val="00F50FF5"/>
    <w:rsid w:val="00F511FA"/>
    <w:rsid w:val="00F51558"/>
    <w:rsid w:val="00F51A8C"/>
    <w:rsid w:val="00F51C6A"/>
    <w:rsid w:val="00F52378"/>
    <w:rsid w:val="00F52421"/>
    <w:rsid w:val="00F52456"/>
    <w:rsid w:val="00F5256E"/>
    <w:rsid w:val="00F52756"/>
    <w:rsid w:val="00F52C6A"/>
    <w:rsid w:val="00F531AB"/>
    <w:rsid w:val="00F53420"/>
    <w:rsid w:val="00F53CBB"/>
    <w:rsid w:val="00F545BA"/>
    <w:rsid w:val="00F546C6"/>
    <w:rsid w:val="00F5597F"/>
    <w:rsid w:val="00F55B5D"/>
    <w:rsid w:val="00F562C7"/>
    <w:rsid w:val="00F56FCB"/>
    <w:rsid w:val="00F57EFB"/>
    <w:rsid w:val="00F60088"/>
    <w:rsid w:val="00F60FAB"/>
    <w:rsid w:val="00F615C8"/>
    <w:rsid w:val="00F62323"/>
    <w:rsid w:val="00F63358"/>
    <w:rsid w:val="00F63CC9"/>
    <w:rsid w:val="00F646F6"/>
    <w:rsid w:val="00F65E2D"/>
    <w:rsid w:val="00F66197"/>
    <w:rsid w:val="00F66DAB"/>
    <w:rsid w:val="00F66F62"/>
    <w:rsid w:val="00F676FB"/>
    <w:rsid w:val="00F67876"/>
    <w:rsid w:val="00F70A24"/>
    <w:rsid w:val="00F71949"/>
    <w:rsid w:val="00F71A75"/>
    <w:rsid w:val="00F71F4D"/>
    <w:rsid w:val="00F7236A"/>
    <w:rsid w:val="00F72FB7"/>
    <w:rsid w:val="00F73CF7"/>
    <w:rsid w:val="00F73E9C"/>
    <w:rsid w:val="00F7476C"/>
    <w:rsid w:val="00F75596"/>
    <w:rsid w:val="00F774A4"/>
    <w:rsid w:val="00F777E0"/>
    <w:rsid w:val="00F77C32"/>
    <w:rsid w:val="00F80872"/>
    <w:rsid w:val="00F80A73"/>
    <w:rsid w:val="00F80DD5"/>
    <w:rsid w:val="00F81A58"/>
    <w:rsid w:val="00F81BC1"/>
    <w:rsid w:val="00F81D48"/>
    <w:rsid w:val="00F81E6B"/>
    <w:rsid w:val="00F81EB7"/>
    <w:rsid w:val="00F81F5D"/>
    <w:rsid w:val="00F82B1B"/>
    <w:rsid w:val="00F83610"/>
    <w:rsid w:val="00F84206"/>
    <w:rsid w:val="00F849EB"/>
    <w:rsid w:val="00F84A53"/>
    <w:rsid w:val="00F84C7B"/>
    <w:rsid w:val="00F84CA7"/>
    <w:rsid w:val="00F853A0"/>
    <w:rsid w:val="00F85630"/>
    <w:rsid w:val="00F85D8A"/>
    <w:rsid w:val="00F85EEF"/>
    <w:rsid w:val="00F863ED"/>
    <w:rsid w:val="00F86514"/>
    <w:rsid w:val="00F86A8A"/>
    <w:rsid w:val="00F87095"/>
    <w:rsid w:val="00F87724"/>
    <w:rsid w:val="00F90D65"/>
    <w:rsid w:val="00F9115E"/>
    <w:rsid w:val="00F91383"/>
    <w:rsid w:val="00F920A7"/>
    <w:rsid w:val="00F925E1"/>
    <w:rsid w:val="00F9291F"/>
    <w:rsid w:val="00F93988"/>
    <w:rsid w:val="00F942C6"/>
    <w:rsid w:val="00F94383"/>
    <w:rsid w:val="00F94464"/>
    <w:rsid w:val="00F94966"/>
    <w:rsid w:val="00F957D2"/>
    <w:rsid w:val="00F963B4"/>
    <w:rsid w:val="00F96C44"/>
    <w:rsid w:val="00F96F8D"/>
    <w:rsid w:val="00F97241"/>
    <w:rsid w:val="00F97777"/>
    <w:rsid w:val="00F97E1F"/>
    <w:rsid w:val="00FA019E"/>
    <w:rsid w:val="00FA0593"/>
    <w:rsid w:val="00FA1346"/>
    <w:rsid w:val="00FA2099"/>
    <w:rsid w:val="00FA319D"/>
    <w:rsid w:val="00FA36CB"/>
    <w:rsid w:val="00FA3746"/>
    <w:rsid w:val="00FA37FD"/>
    <w:rsid w:val="00FA3FE2"/>
    <w:rsid w:val="00FA44ED"/>
    <w:rsid w:val="00FA48DC"/>
    <w:rsid w:val="00FA5395"/>
    <w:rsid w:val="00FA57A8"/>
    <w:rsid w:val="00FA57FC"/>
    <w:rsid w:val="00FA595B"/>
    <w:rsid w:val="00FA6E93"/>
    <w:rsid w:val="00FA7062"/>
    <w:rsid w:val="00FA7BA4"/>
    <w:rsid w:val="00FA7BF1"/>
    <w:rsid w:val="00FB04FE"/>
    <w:rsid w:val="00FB153C"/>
    <w:rsid w:val="00FB1814"/>
    <w:rsid w:val="00FB1913"/>
    <w:rsid w:val="00FB19C7"/>
    <w:rsid w:val="00FB1DFC"/>
    <w:rsid w:val="00FB294C"/>
    <w:rsid w:val="00FB319E"/>
    <w:rsid w:val="00FB3294"/>
    <w:rsid w:val="00FB3CEB"/>
    <w:rsid w:val="00FB42FB"/>
    <w:rsid w:val="00FB470B"/>
    <w:rsid w:val="00FB496C"/>
    <w:rsid w:val="00FB4DA4"/>
    <w:rsid w:val="00FB4F2A"/>
    <w:rsid w:val="00FB5432"/>
    <w:rsid w:val="00FB548C"/>
    <w:rsid w:val="00FB5EE5"/>
    <w:rsid w:val="00FB5FC4"/>
    <w:rsid w:val="00FB6359"/>
    <w:rsid w:val="00FB76CB"/>
    <w:rsid w:val="00FC05FA"/>
    <w:rsid w:val="00FC147D"/>
    <w:rsid w:val="00FC16EE"/>
    <w:rsid w:val="00FC2BFE"/>
    <w:rsid w:val="00FC36BB"/>
    <w:rsid w:val="00FC375E"/>
    <w:rsid w:val="00FC389E"/>
    <w:rsid w:val="00FC3E3D"/>
    <w:rsid w:val="00FC516E"/>
    <w:rsid w:val="00FC5488"/>
    <w:rsid w:val="00FC5FB7"/>
    <w:rsid w:val="00FC63F9"/>
    <w:rsid w:val="00FC696C"/>
    <w:rsid w:val="00FC6C7D"/>
    <w:rsid w:val="00FC7636"/>
    <w:rsid w:val="00FC7D71"/>
    <w:rsid w:val="00FD01A7"/>
    <w:rsid w:val="00FD050C"/>
    <w:rsid w:val="00FD26C8"/>
    <w:rsid w:val="00FD27C0"/>
    <w:rsid w:val="00FD2B50"/>
    <w:rsid w:val="00FD312B"/>
    <w:rsid w:val="00FD3CF6"/>
    <w:rsid w:val="00FD539C"/>
    <w:rsid w:val="00FD540F"/>
    <w:rsid w:val="00FD5A95"/>
    <w:rsid w:val="00FD686B"/>
    <w:rsid w:val="00FD6943"/>
    <w:rsid w:val="00FD6AA1"/>
    <w:rsid w:val="00FD74B4"/>
    <w:rsid w:val="00FE094A"/>
    <w:rsid w:val="00FE198B"/>
    <w:rsid w:val="00FE1C9B"/>
    <w:rsid w:val="00FE1E62"/>
    <w:rsid w:val="00FE30EA"/>
    <w:rsid w:val="00FE379F"/>
    <w:rsid w:val="00FE380D"/>
    <w:rsid w:val="00FE38E6"/>
    <w:rsid w:val="00FE39D5"/>
    <w:rsid w:val="00FE3BAE"/>
    <w:rsid w:val="00FE3D08"/>
    <w:rsid w:val="00FE3FF2"/>
    <w:rsid w:val="00FE4100"/>
    <w:rsid w:val="00FE50B8"/>
    <w:rsid w:val="00FE5681"/>
    <w:rsid w:val="00FE56F6"/>
    <w:rsid w:val="00FE5DD3"/>
    <w:rsid w:val="00FE61D6"/>
    <w:rsid w:val="00FE6610"/>
    <w:rsid w:val="00FE6B7C"/>
    <w:rsid w:val="00FE6FFA"/>
    <w:rsid w:val="00FE7D1A"/>
    <w:rsid w:val="00FF0AC6"/>
    <w:rsid w:val="00FF0D84"/>
    <w:rsid w:val="00FF1147"/>
    <w:rsid w:val="00FF1243"/>
    <w:rsid w:val="00FF17BA"/>
    <w:rsid w:val="00FF1F01"/>
    <w:rsid w:val="00FF3126"/>
    <w:rsid w:val="00FF3C63"/>
    <w:rsid w:val="00FF47D4"/>
    <w:rsid w:val="00FF4BE4"/>
    <w:rsid w:val="00FF567F"/>
    <w:rsid w:val="00FF570A"/>
    <w:rsid w:val="00FF658E"/>
    <w:rsid w:val="00FF7672"/>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813F4A"/>
    <w:rPr>
      <w:b/>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character" w:styleId="af5">
    <w:name w:val="Emphasis"/>
    <w:basedOn w:val="a0"/>
    <w:uiPriority w:val="20"/>
    <w:qFormat/>
    <w:rsid w:val="00D616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187811">
      <w:bodyDiv w:val="1"/>
      <w:marLeft w:val="0"/>
      <w:marRight w:val="0"/>
      <w:marTop w:val="0"/>
      <w:marBottom w:val="0"/>
      <w:divBdr>
        <w:top w:val="none" w:sz="0" w:space="0" w:color="auto"/>
        <w:left w:val="none" w:sz="0" w:space="0" w:color="auto"/>
        <w:bottom w:val="none" w:sz="0" w:space="0" w:color="auto"/>
        <w:right w:val="none" w:sz="0" w:space="0" w:color="auto"/>
      </w:divBdr>
    </w:div>
    <w:div w:id="48699240">
      <w:bodyDiv w:val="1"/>
      <w:marLeft w:val="0"/>
      <w:marRight w:val="0"/>
      <w:marTop w:val="0"/>
      <w:marBottom w:val="0"/>
      <w:divBdr>
        <w:top w:val="none" w:sz="0" w:space="0" w:color="auto"/>
        <w:left w:val="none" w:sz="0" w:space="0" w:color="auto"/>
        <w:bottom w:val="none" w:sz="0" w:space="0" w:color="auto"/>
        <w:right w:val="none" w:sz="0" w:space="0" w:color="auto"/>
      </w:divBdr>
    </w:div>
    <w:div w:id="56831678">
      <w:bodyDiv w:val="1"/>
      <w:marLeft w:val="0"/>
      <w:marRight w:val="0"/>
      <w:marTop w:val="0"/>
      <w:marBottom w:val="0"/>
      <w:divBdr>
        <w:top w:val="none" w:sz="0" w:space="0" w:color="auto"/>
        <w:left w:val="none" w:sz="0" w:space="0" w:color="auto"/>
        <w:bottom w:val="none" w:sz="0" w:space="0" w:color="auto"/>
        <w:right w:val="none" w:sz="0" w:space="0" w:color="auto"/>
      </w:divBdr>
    </w:div>
    <w:div w:id="71516400">
      <w:bodyDiv w:val="1"/>
      <w:marLeft w:val="0"/>
      <w:marRight w:val="0"/>
      <w:marTop w:val="0"/>
      <w:marBottom w:val="0"/>
      <w:divBdr>
        <w:top w:val="none" w:sz="0" w:space="0" w:color="auto"/>
        <w:left w:val="none" w:sz="0" w:space="0" w:color="auto"/>
        <w:bottom w:val="none" w:sz="0" w:space="0" w:color="auto"/>
        <w:right w:val="none" w:sz="0" w:space="0" w:color="auto"/>
      </w:divBdr>
    </w:div>
    <w:div w:id="98257039">
      <w:bodyDiv w:val="1"/>
      <w:marLeft w:val="0"/>
      <w:marRight w:val="0"/>
      <w:marTop w:val="0"/>
      <w:marBottom w:val="0"/>
      <w:divBdr>
        <w:top w:val="none" w:sz="0" w:space="0" w:color="auto"/>
        <w:left w:val="none" w:sz="0" w:space="0" w:color="auto"/>
        <w:bottom w:val="none" w:sz="0" w:space="0" w:color="auto"/>
        <w:right w:val="none" w:sz="0" w:space="0" w:color="auto"/>
      </w:divBdr>
    </w:div>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11617434">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54823856">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303892755">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6086678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55291512">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47959815">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54439252">
      <w:bodyDiv w:val="1"/>
      <w:marLeft w:val="0"/>
      <w:marRight w:val="0"/>
      <w:marTop w:val="0"/>
      <w:marBottom w:val="0"/>
      <w:divBdr>
        <w:top w:val="none" w:sz="0" w:space="0" w:color="auto"/>
        <w:left w:val="none" w:sz="0" w:space="0" w:color="auto"/>
        <w:bottom w:val="none" w:sz="0" w:space="0" w:color="auto"/>
        <w:right w:val="none" w:sz="0" w:space="0" w:color="auto"/>
      </w:divBdr>
    </w:div>
    <w:div w:id="568686432">
      <w:bodyDiv w:val="1"/>
      <w:marLeft w:val="0"/>
      <w:marRight w:val="0"/>
      <w:marTop w:val="0"/>
      <w:marBottom w:val="0"/>
      <w:divBdr>
        <w:top w:val="none" w:sz="0" w:space="0" w:color="auto"/>
        <w:left w:val="none" w:sz="0" w:space="0" w:color="auto"/>
        <w:bottom w:val="none" w:sz="0" w:space="0" w:color="auto"/>
        <w:right w:val="none" w:sz="0" w:space="0" w:color="auto"/>
      </w:divBdr>
    </w:div>
    <w:div w:id="577710742">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16956934">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20443905">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2326081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893660239">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53563869">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74523872">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055857554">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73450491">
      <w:bodyDiv w:val="1"/>
      <w:marLeft w:val="0"/>
      <w:marRight w:val="0"/>
      <w:marTop w:val="0"/>
      <w:marBottom w:val="0"/>
      <w:divBdr>
        <w:top w:val="none" w:sz="0" w:space="0" w:color="auto"/>
        <w:left w:val="none" w:sz="0" w:space="0" w:color="auto"/>
        <w:bottom w:val="none" w:sz="0" w:space="0" w:color="auto"/>
        <w:right w:val="none" w:sz="0" w:space="0" w:color="auto"/>
      </w:divBdr>
    </w:div>
    <w:div w:id="1175338099">
      <w:bodyDiv w:val="1"/>
      <w:marLeft w:val="0"/>
      <w:marRight w:val="0"/>
      <w:marTop w:val="0"/>
      <w:marBottom w:val="0"/>
      <w:divBdr>
        <w:top w:val="none" w:sz="0" w:space="0" w:color="auto"/>
        <w:left w:val="none" w:sz="0" w:space="0" w:color="auto"/>
        <w:bottom w:val="none" w:sz="0" w:space="0" w:color="auto"/>
        <w:right w:val="none" w:sz="0" w:space="0" w:color="auto"/>
      </w:divBdr>
    </w:div>
    <w:div w:id="1182932592">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194462232">
      <w:bodyDiv w:val="1"/>
      <w:marLeft w:val="0"/>
      <w:marRight w:val="0"/>
      <w:marTop w:val="0"/>
      <w:marBottom w:val="0"/>
      <w:divBdr>
        <w:top w:val="none" w:sz="0" w:space="0" w:color="auto"/>
        <w:left w:val="none" w:sz="0" w:space="0" w:color="auto"/>
        <w:bottom w:val="none" w:sz="0" w:space="0" w:color="auto"/>
        <w:right w:val="none" w:sz="0" w:space="0" w:color="auto"/>
      </w:divBdr>
    </w:div>
    <w:div w:id="1203975737">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243875341">
      <w:bodyDiv w:val="1"/>
      <w:marLeft w:val="0"/>
      <w:marRight w:val="0"/>
      <w:marTop w:val="0"/>
      <w:marBottom w:val="0"/>
      <w:divBdr>
        <w:top w:val="none" w:sz="0" w:space="0" w:color="auto"/>
        <w:left w:val="none" w:sz="0" w:space="0" w:color="auto"/>
        <w:bottom w:val="none" w:sz="0" w:space="0" w:color="auto"/>
        <w:right w:val="none" w:sz="0" w:space="0" w:color="auto"/>
      </w:divBdr>
    </w:div>
    <w:div w:id="1248152048">
      <w:bodyDiv w:val="1"/>
      <w:marLeft w:val="0"/>
      <w:marRight w:val="0"/>
      <w:marTop w:val="0"/>
      <w:marBottom w:val="0"/>
      <w:divBdr>
        <w:top w:val="none" w:sz="0" w:space="0" w:color="auto"/>
        <w:left w:val="none" w:sz="0" w:space="0" w:color="auto"/>
        <w:bottom w:val="none" w:sz="0" w:space="0" w:color="auto"/>
        <w:right w:val="none" w:sz="0" w:space="0" w:color="auto"/>
      </w:divBdr>
    </w:div>
    <w:div w:id="1251960821">
      <w:bodyDiv w:val="1"/>
      <w:marLeft w:val="0"/>
      <w:marRight w:val="0"/>
      <w:marTop w:val="0"/>
      <w:marBottom w:val="0"/>
      <w:divBdr>
        <w:top w:val="none" w:sz="0" w:space="0" w:color="auto"/>
        <w:left w:val="none" w:sz="0" w:space="0" w:color="auto"/>
        <w:bottom w:val="none" w:sz="0" w:space="0" w:color="auto"/>
        <w:right w:val="none" w:sz="0" w:space="0" w:color="auto"/>
      </w:divBdr>
    </w:div>
    <w:div w:id="1267930221">
      <w:bodyDiv w:val="1"/>
      <w:marLeft w:val="0"/>
      <w:marRight w:val="0"/>
      <w:marTop w:val="0"/>
      <w:marBottom w:val="0"/>
      <w:divBdr>
        <w:top w:val="none" w:sz="0" w:space="0" w:color="auto"/>
        <w:left w:val="none" w:sz="0" w:space="0" w:color="auto"/>
        <w:bottom w:val="none" w:sz="0" w:space="0" w:color="auto"/>
        <w:right w:val="none" w:sz="0" w:space="0" w:color="auto"/>
      </w:divBdr>
    </w:div>
    <w:div w:id="1307777568">
      <w:bodyDiv w:val="1"/>
      <w:marLeft w:val="0"/>
      <w:marRight w:val="0"/>
      <w:marTop w:val="0"/>
      <w:marBottom w:val="0"/>
      <w:divBdr>
        <w:top w:val="none" w:sz="0" w:space="0" w:color="auto"/>
        <w:left w:val="none" w:sz="0" w:space="0" w:color="auto"/>
        <w:bottom w:val="none" w:sz="0" w:space="0" w:color="auto"/>
        <w:right w:val="none" w:sz="0" w:space="0" w:color="auto"/>
      </w:divBdr>
    </w:div>
    <w:div w:id="1354768518">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13039495">
      <w:bodyDiv w:val="1"/>
      <w:marLeft w:val="0"/>
      <w:marRight w:val="0"/>
      <w:marTop w:val="0"/>
      <w:marBottom w:val="0"/>
      <w:divBdr>
        <w:top w:val="none" w:sz="0" w:space="0" w:color="auto"/>
        <w:left w:val="none" w:sz="0" w:space="0" w:color="auto"/>
        <w:bottom w:val="none" w:sz="0" w:space="0" w:color="auto"/>
        <w:right w:val="none" w:sz="0" w:space="0" w:color="auto"/>
      </w:divBdr>
    </w:div>
    <w:div w:id="1414278663">
      <w:bodyDiv w:val="1"/>
      <w:marLeft w:val="0"/>
      <w:marRight w:val="0"/>
      <w:marTop w:val="0"/>
      <w:marBottom w:val="0"/>
      <w:divBdr>
        <w:top w:val="none" w:sz="0" w:space="0" w:color="auto"/>
        <w:left w:val="none" w:sz="0" w:space="0" w:color="auto"/>
        <w:bottom w:val="none" w:sz="0" w:space="0" w:color="auto"/>
        <w:right w:val="none" w:sz="0" w:space="0" w:color="auto"/>
      </w:divBdr>
    </w:div>
    <w:div w:id="1421758592">
      <w:bodyDiv w:val="1"/>
      <w:marLeft w:val="0"/>
      <w:marRight w:val="0"/>
      <w:marTop w:val="0"/>
      <w:marBottom w:val="0"/>
      <w:divBdr>
        <w:top w:val="none" w:sz="0" w:space="0" w:color="auto"/>
        <w:left w:val="none" w:sz="0" w:space="0" w:color="auto"/>
        <w:bottom w:val="none" w:sz="0" w:space="0" w:color="auto"/>
        <w:right w:val="none" w:sz="0" w:space="0" w:color="auto"/>
      </w:divBdr>
    </w:div>
    <w:div w:id="1425494521">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45345140">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660499514">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693530627">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67342062">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797870493">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832021960">
      <w:bodyDiv w:val="1"/>
      <w:marLeft w:val="0"/>
      <w:marRight w:val="0"/>
      <w:marTop w:val="0"/>
      <w:marBottom w:val="0"/>
      <w:divBdr>
        <w:top w:val="none" w:sz="0" w:space="0" w:color="auto"/>
        <w:left w:val="none" w:sz="0" w:space="0" w:color="auto"/>
        <w:bottom w:val="none" w:sz="0" w:space="0" w:color="auto"/>
        <w:right w:val="none" w:sz="0" w:space="0" w:color="auto"/>
      </w:divBdr>
    </w:div>
    <w:div w:id="1888226274">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55483232">
      <w:bodyDiv w:val="1"/>
      <w:marLeft w:val="0"/>
      <w:marRight w:val="0"/>
      <w:marTop w:val="0"/>
      <w:marBottom w:val="0"/>
      <w:divBdr>
        <w:top w:val="none" w:sz="0" w:space="0" w:color="auto"/>
        <w:left w:val="none" w:sz="0" w:space="0" w:color="auto"/>
        <w:bottom w:val="none" w:sz="0" w:space="0" w:color="auto"/>
        <w:right w:val="none" w:sz="0" w:space="0" w:color="auto"/>
      </w:divBdr>
    </w:div>
    <w:div w:id="1980262357">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052727190">
      <w:bodyDiv w:val="1"/>
      <w:marLeft w:val="0"/>
      <w:marRight w:val="0"/>
      <w:marTop w:val="0"/>
      <w:marBottom w:val="0"/>
      <w:divBdr>
        <w:top w:val="none" w:sz="0" w:space="0" w:color="auto"/>
        <w:left w:val="none" w:sz="0" w:space="0" w:color="auto"/>
        <w:bottom w:val="none" w:sz="0" w:space="0" w:color="auto"/>
        <w:right w:val="none" w:sz="0" w:space="0" w:color="auto"/>
      </w:divBdr>
    </w:div>
    <w:div w:id="2096978012">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 w:id="21296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461EC-0742-4090-925D-DCEF2C14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12863</TotalTime>
  <Pages>62</Pages>
  <Words>30732</Words>
  <Characters>175173</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A_pomsd</dc:creator>
  <cp:lastModifiedBy>Елена Юрьевна Ядрихинская</cp:lastModifiedBy>
  <cp:revision>798</cp:revision>
  <cp:lastPrinted>2024-11-11T07:09:00Z</cp:lastPrinted>
  <dcterms:created xsi:type="dcterms:W3CDTF">2023-05-11T06:00:00Z</dcterms:created>
  <dcterms:modified xsi:type="dcterms:W3CDTF">2024-11-11T07:22:00Z</dcterms:modified>
</cp:coreProperties>
</file>