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6DC" w:rsidRDefault="009F1532">
      <w:pPr>
        <w:pStyle w:val="a3"/>
        <w:ind w:left="4253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61085" cy="778192"/>
            <wp:effectExtent l="0" t="0" r="0" b="0"/>
            <wp:docPr id="1" name="Image 1" descr="Котласский район (проект-2009) одноцветный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Котласский район (проект-2009) одноцветный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85" cy="77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6DC" w:rsidRDefault="009F1532">
      <w:pPr>
        <w:spacing w:before="22"/>
        <w:ind w:right="23"/>
        <w:jc w:val="center"/>
        <w:rPr>
          <w:b/>
          <w:sz w:val="24"/>
        </w:rPr>
      </w:pPr>
      <w:r>
        <w:rPr>
          <w:b/>
          <w:sz w:val="24"/>
        </w:rPr>
        <w:t>КОТЛАССКИЙ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МУНИЦИПАЛЬНЫЙ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АРХАНГЕЛЬСКОЙ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ОБЛАСТИ</w:t>
      </w:r>
    </w:p>
    <w:p w:rsidR="00A306DC" w:rsidRDefault="00A306DC">
      <w:pPr>
        <w:pStyle w:val="a3"/>
        <w:spacing w:before="3"/>
        <w:ind w:left="0"/>
        <w:jc w:val="left"/>
        <w:rPr>
          <w:b/>
          <w:sz w:val="24"/>
        </w:rPr>
      </w:pPr>
    </w:p>
    <w:p w:rsidR="00A306DC" w:rsidRDefault="009F1532">
      <w:pPr>
        <w:spacing w:line="321" w:lineRule="exact"/>
        <w:ind w:right="14"/>
        <w:jc w:val="center"/>
        <w:rPr>
          <w:b/>
          <w:sz w:val="28"/>
        </w:rPr>
      </w:pPr>
      <w:r>
        <w:rPr>
          <w:b/>
          <w:sz w:val="28"/>
        </w:rPr>
        <w:t>СОБРАНИЕ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ДЕПУТАТОВ</w:t>
      </w:r>
    </w:p>
    <w:p w:rsidR="00A306DC" w:rsidRDefault="009F1532">
      <w:pPr>
        <w:spacing w:line="448" w:lineRule="auto"/>
        <w:ind w:left="799" w:right="804"/>
        <w:jc w:val="center"/>
        <w:rPr>
          <w:b/>
          <w:sz w:val="28"/>
        </w:rPr>
      </w:pPr>
      <w:r>
        <w:rPr>
          <w:b/>
          <w:sz w:val="28"/>
        </w:rPr>
        <w:t>(</w:t>
      </w:r>
      <w:r w:rsidR="00413204">
        <w:rPr>
          <w:b/>
          <w:sz w:val="28"/>
        </w:rPr>
        <w:t>______________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очередная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первого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созыва)</w:t>
      </w:r>
      <w:r w:rsidR="00413204">
        <w:rPr>
          <w:b/>
          <w:sz w:val="28"/>
        </w:rPr>
        <w:br/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РЕШЕНИЕ</w:t>
      </w:r>
    </w:p>
    <w:p w:rsidR="00A306DC" w:rsidRDefault="00413204">
      <w:pPr>
        <w:pStyle w:val="a3"/>
        <w:tabs>
          <w:tab w:val="left" w:pos="8570"/>
        </w:tabs>
        <w:spacing w:line="306" w:lineRule="exact"/>
        <w:ind w:left="0" w:right="33"/>
        <w:jc w:val="center"/>
      </w:pPr>
      <w:r>
        <w:t>о</w:t>
      </w:r>
      <w:r w:rsidR="009F1532">
        <w:t>т   ноября</w:t>
      </w:r>
      <w:r w:rsidR="009F1532">
        <w:rPr>
          <w:spacing w:val="-2"/>
        </w:rPr>
        <w:t xml:space="preserve"> </w:t>
      </w:r>
      <w:r w:rsidR="009F1532">
        <w:t xml:space="preserve">2024 </w:t>
      </w:r>
      <w:r w:rsidR="009F1532">
        <w:rPr>
          <w:spacing w:val="-4"/>
        </w:rPr>
        <w:t>года</w:t>
      </w:r>
      <w:r w:rsidR="009F1532">
        <w:tab/>
        <w:t>№</w:t>
      </w:r>
      <w:r w:rsidR="009F1532">
        <w:rPr>
          <w:spacing w:val="1"/>
        </w:rPr>
        <w:t xml:space="preserve"> </w:t>
      </w:r>
    </w:p>
    <w:p w:rsidR="00A306DC" w:rsidRDefault="00A306DC">
      <w:pPr>
        <w:pStyle w:val="a3"/>
        <w:ind w:left="0"/>
        <w:jc w:val="left"/>
      </w:pPr>
    </w:p>
    <w:p w:rsidR="00A306DC" w:rsidRDefault="00A306DC">
      <w:pPr>
        <w:pStyle w:val="a3"/>
        <w:spacing w:before="9"/>
        <w:ind w:left="0"/>
        <w:jc w:val="left"/>
      </w:pPr>
    </w:p>
    <w:p w:rsidR="00A306DC" w:rsidRDefault="009F1532">
      <w:pPr>
        <w:ind w:left="144" w:right="157" w:hanging="10"/>
        <w:jc w:val="center"/>
        <w:rPr>
          <w:b/>
          <w:sz w:val="28"/>
        </w:rPr>
      </w:pPr>
      <w:r>
        <w:rPr>
          <w:b/>
          <w:sz w:val="28"/>
        </w:rPr>
        <w:t>Об установлении порогового значения дохода, приходящегося на каждого члена семьи гражданина-заявителя либо одиноко проживающего гражданина-заявителя, и порогового значения стоимости имущества, находящегося в собственности гражданина- заявителя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членов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семьи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либо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одиноко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проживающего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гражданина- заявителя и подлежащего налогообложению</w:t>
      </w:r>
    </w:p>
    <w:p w:rsidR="00A306DC" w:rsidRDefault="00A306DC">
      <w:pPr>
        <w:pStyle w:val="a3"/>
        <w:ind w:left="0"/>
        <w:jc w:val="left"/>
        <w:rPr>
          <w:b/>
        </w:rPr>
      </w:pPr>
    </w:p>
    <w:p w:rsidR="00A306DC" w:rsidRDefault="00A306DC">
      <w:pPr>
        <w:pStyle w:val="a3"/>
        <w:spacing w:before="40"/>
        <w:ind w:left="0"/>
        <w:jc w:val="left"/>
        <w:rPr>
          <w:b/>
        </w:rPr>
      </w:pPr>
    </w:p>
    <w:p w:rsidR="00A306DC" w:rsidRDefault="009F1532">
      <w:pPr>
        <w:pStyle w:val="a3"/>
        <w:spacing w:before="1" w:line="276" w:lineRule="auto"/>
        <w:ind w:right="112" w:firstLine="708"/>
      </w:pPr>
      <w:proofErr w:type="gramStart"/>
      <w:r>
        <w:t>В соответствии со статьей 14 Жилищного кодекса Российской Федерации,</w:t>
      </w:r>
      <w:r>
        <w:rPr>
          <w:spacing w:val="80"/>
        </w:rPr>
        <w:t xml:space="preserve">  </w:t>
      </w:r>
      <w:r>
        <w:t>пунктом</w:t>
      </w:r>
      <w:r>
        <w:rPr>
          <w:spacing w:val="80"/>
        </w:rPr>
        <w:t xml:space="preserve">  </w:t>
      </w:r>
      <w:r>
        <w:t>6</w:t>
      </w:r>
      <w:r>
        <w:rPr>
          <w:spacing w:val="80"/>
        </w:rPr>
        <w:t xml:space="preserve">  </w:t>
      </w:r>
      <w:r>
        <w:t>части</w:t>
      </w:r>
      <w:r>
        <w:rPr>
          <w:spacing w:val="80"/>
        </w:rPr>
        <w:t xml:space="preserve">  </w:t>
      </w:r>
      <w:r>
        <w:t>1</w:t>
      </w:r>
      <w:r>
        <w:rPr>
          <w:spacing w:val="80"/>
        </w:rPr>
        <w:t xml:space="preserve">  </w:t>
      </w:r>
      <w:r>
        <w:t>статьи</w:t>
      </w:r>
      <w:r>
        <w:rPr>
          <w:spacing w:val="80"/>
        </w:rPr>
        <w:t xml:space="preserve">  </w:t>
      </w:r>
      <w:r>
        <w:t>16</w:t>
      </w:r>
      <w:r>
        <w:rPr>
          <w:spacing w:val="80"/>
        </w:rPr>
        <w:t xml:space="preserve">  </w:t>
      </w:r>
      <w:r>
        <w:t>Федерального</w:t>
      </w:r>
      <w:r>
        <w:rPr>
          <w:spacing w:val="80"/>
        </w:rPr>
        <w:t xml:space="preserve">  </w:t>
      </w:r>
      <w:r>
        <w:t>закона от 06.10.2003 № 131-ФЗ «Об общих принципах организации местного самоуправлени</w:t>
      </w:r>
      <w:r w:rsidR="00413204">
        <w:t>я в Российской Федерации», частью</w:t>
      </w:r>
      <w:r>
        <w:t xml:space="preserve"> 1 статьи 7 закона Архангельской области от 20.09.2005 № 78-5-ОЗ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</w:t>
      </w:r>
      <w:proofErr w:type="gramEnd"/>
      <w:r>
        <w:t>,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целях</w:t>
      </w:r>
      <w:r>
        <w:rPr>
          <w:spacing w:val="80"/>
        </w:rPr>
        <w:t xml:space="preserve">   </w:t>
      </w:r>
      <w:r>
        <w:t>признания</w:t>
      </w:r>
      <w:r>
        <w:rPr>
          <w:spacing w:val="79"/>
        </w:rPr>
        <w:t xml:space="preserve">   </w:t>
      </w:r>
      <w:r>
        <w:t>граждан</w:t>
      </w:r>
      <w:r>
        <w:rPr>
          <w:spacing w:val="80"/>
        </w:rPr>
        <w:t xml:space="preserve">   </w:t>
      </w:r>
      <w:proofErr w:type="gramStart"/>
      <w:r>
        <w:t>малоимущими</w:t>
      </w:r>
      <w:proofErr w:type="gramEnd"/>
      <w:r>
        <w:t xml:space="preserve"> и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им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договорам</w:t>
      </w:r>
      <w:r>
        <w:rPr>
          <w:spacing w:val="40"/>
        </w:rPr>
        <w:t xml:space="preserve"> </w:t>
      </w:r>
      <w:r>
        <w:t>социального</w:t>
      </w:r>
      <w:r>
        <w:rPr>
          <w:spacing w:val="40"/>
        </w:rPr>
        <w:t xml:space="preserve"> </w:t>
      </w:r>
      <w:r>
        <w:t>найма</w:t>
      </w:r>
      <w:r>
        <w:rPr>
          <w:spacing w:val="40"/>
        </w:rPr>
        <w:t xml:space="preserve"> </w:t>
      </w:r>
      <w:r>
        <w:t>жилых</w:t>
      </w:r>
      <w:r>
        <w:rPr>
          <w:spacing w:val="40"/>
        </w:rPr>
        <w:t xml:space="preserve"> </w:t>
      </w:r>
      <w:r>
        <w:t>помещений и порядке признания граждан малоимущими в Архангельской области», постановлением</w:t>
      </w:r>
      <w:r>
        <w:rPr>
          <w:spacing w:val="60"/>
        </w:rPr>
        <w:t xml:space="preserve">  </w:t>
      </w:r>
      <w:r>
        <w:t>Правительства</w:t>
      </w:r>
      <w:r>
        <w:rPr>
          <w:spacing w:val="64"/>
        </w:rPr>
        <w:t xml:space="preserve">  </w:t>
      </w:r>
      <w:r>
        <w:t>Архангельской</w:t>
      </w:r>
      <w:r>
        <w:rPr>
          <w:spacing w:val="64"/>
        </w:rPr>
        <w:t xml:space="preserve">  </w:t>
      </w:r>
      <w:r>
        <w:t>области</w:t>
      </w:r>
      <w:r>
        <w:rPr>
          <w:spacing w:val="64"/>
        </w:rPr>
        <w:t xml:space="preserve">  </w:t>
      </w:r>
      <w:r>
        <w:t>от</w:t>
      </w:r>
      <w:r>
        <w:rPr>
          <w:spacing w:val="66"/>
        </w:rPr>
        <w:t xml:space="preserve">  </w:t>
      </w:r>
      <w:r>
        <w:rPr>
          <w:spacing w:val="-2"/>
        </w:rPr>
        <w:t>14.11.2016</w:t>
      </w:r>
    </w:p>
    <w:p w:rsidR="00A306DC" w:rsidRDefault="009F1532">
      <w:pPr>
        <w:pStyle w:val="a3"/>
        <w:spacing w:line="276" w:lineRule="auto"/>
        <w:ind w:right="112"/>
        <w:rPr>
          <w:b/>
        </w:rPr>
      </w:pPr>
      <w:r>
        <w:t>№ 483-пп «Об утверждении методики</w:t>
      </w:r>
      <w:r>
        <w:rPr>
          <w:spacing w:val="-2"/>
        </w:rPr>
        <w:t xml:space="preserve"> </w:t>
      </w:r>
      <w:r>
        <w:t xml:space="preserve">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найма» Собрание депутатов Котласского муниципального округа Архангельской области </w:t>
      </w:r>
      <w:r>
        <w:rPr>
          <w:b/>
        </w:rPr>
        <w:t>РЕШИЛО:</w:t>
      </w:r>
    </w:p>
    <w:p w:rsidR="00A306DC" w:rsidRDefault="009F1532">
      <w:pPr>
        <w:pStyle w:val="a4"/>
        <w:numPr>
          <w:ilvl w:val="0"/>
          <w:numId w:val="1"/>
        </w:numPr>
        <w:tabs>
          <w:tab w:val="left" w:pos="1203"/>
        </w:tabs>
        <w:spacing w:line="278" w:lineRule="auto"/>
        <w:ind w:firstLine="708"/>
        <w:jc w:val="both"/>
        <w:rPr>
          <w:sz w:val="28"/>
        </w:rPr>
      </w:pPr>
      <w:r>
        <w:rPr>
          <w:sz w:val="28"/>
        </w:rPr>
        <w:t>Установить на территории Котласского муниципального округа Архангельской области на 2025 год:</w:t>
      </w:r>
    </w:p>
    <w:p w:rsidR="00A306DC" w:rsidRDefault="009F1532">
      <w:pPr>
        <w:pStyle w:val="a4"/>
        <w:numPr>
          <w:ilvl w:val="1"/>
          <w:numId w:val="1"/>
        </w:numPr>
        <w:tabs>
          <w:tab w:val="left" w:pos="1398"/>
        </w:tabs>
        <w:spacing w:line="276" w:lineRule="auto"/>
        <w:ind w:right="113" w:firstLine="708"/>
        <w:jc w:val="both"/>
        <w:rPr>
          <w:sz w:val="28"/>
        </w:rPr>
      </w:pPr>
      <w:r>
        <w:rPr>
          <w:sz w:val="28"/>
        </w:rPr>
        <w:t>Пороговое значение дохода, приходящегося на каждого члена семьи гражданина-заявителя либо одиноко проживающего гражданина- заявителя, по основным социально-демографическим группам населения Архангельской области, в размере:</w:t>
      </w:r>
    </w:p>
    <w:p w:rsidR="00A306DC" w:rsidRDefault="00A306DC">
      <w:pPr>
        <w:spacing w:line="276" w:lineRule="auto"/>
        <w:jc w:val="both"/>
        <w:rPr>
          <w:sz w:val="28"/>
        </w:rPr>
      </w:pPr>
    </w:p>
    <w:p w:rsidR="00A306DC" w:rsidRDefault="009F1532">
      <w:pPr>
        <w:pStyle w:val="a3"/>
        <w:spacing w:before="62" w:line="273" w:lineRule="auto"/>
        <w:ind w:left="809" w:right="3243"/>
      </w:pPr>
      <w:r>
        <w:lastRenderedPageBreak/>
        <w:t>трудоспособное</w:t>
      </w:r>
      <w:r>
        <w:rPr>
          <w:spacing w:val="-13"/>
        </w:rPr>
        <w:t xml:space="preserve"> </w:t>
      </w:r>
      <w:r>
        <w:t>население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 w:rsidR="00963D10">
        <w:t>29550,79</w:t>
      </w:r>
      <w:r>
        <w:rPr>
          <w:spacing w:val="-9"/>
        </w:rPr>
        <w:t xml:space="preserve"> </w:t>
      </w:r>
      <w:r>
        <w:t xml:space="preserve">рублей; пенсионеры – </w:t>
      </w:r>
      <w:r w:rsidR="00963D10">
        <w:t>24970,79</w:t>
      </w:r>
      <w:r>
        <w:t xml:space="preserve"> рублей;</w:t>
      </w:r>
    </w:p>
    <w:p w:rsidR="00A306DC" w:rsidRDefault="009F1532">
      <w:pPr>
        <w:pStyle w:val="a3"/>
        <w:spacing w:before="7"/>
        <w:ind w:left="809"/>
      </w:pPr>
      <w:r>
        <w:t>дети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963D10">
        <w:t>27161,79</w:t>
      </w:r>
      <w:r>
        <w:rPr>
          <w:spacing w:val="1"/>
        </w:rPr>
        <w:t xml:space="preserve"> </w:t>
      </w:r>
      <w:r>
        <w:rPr>
          <w:spacing w:val="-2"/>
        </w:rPr>
        <w:t>рублей.</w:t>
      </w:r>
    </w:p>
    <w:p w:rsidR="00A306DC" w:rsidRDefault="009F1532">
      <w:pPr>
        <w:pStyle w:val="a4"/>
        <w:numPr>
          <w:ilvl w:val="1"/>
          <w:numId w:val="1"/>
        </w:numPr>
        <w:tabs>
          <w:tab w:val="left" w:pos="1470"/>
        </w:tabs>
        <w:spacing w:before="46" w:line="276" w:lineRule="auto"/>
        <w:ind w:right="112" w:firstLine="708"/>
        <w:jc w:val="both"/>
        <w:rPr>
          <w:sz w:val="28"/>
        </w:rPr>
      </w:pPr>
      <w:r>
        <w:rPr>
          <w:sz w:val="28"/>
        </w:rPr>
        <w:t xml:space="preserve">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в размере </w:t>
      </w:r>
      <w:r w:rsidR="00963D10" w:rsidRPr="00963D10">
        <w:rPr>
          <w:bCs/>
          <w:sz w:val="28"/>
          <w:szCs w:val="28"/>
        </w:rPr>
        <w:t>1569358,00</w:t>
      </w:r>
      <w:r w:rsidR="00963D10" w:rsidRPr="00963D10">
        <w:rPr>
          <w:b/>
          <w:sz w:val="28"/>
          <w:szCs w:val="28"/>
        </w:rPr>
        <w:t xml:space="preserve"> </w:t>
      </w:r>
      <w:r>
        <w:rPr>
          <w:sz w:val="28"/>
        </w:rPr>
        <w:t>рублей;</w:t>
      </w:r>
    </w:p>
    <w:p w:rsidR="00A306DC" w:rsidRDefault="009F1532">
      <w:pPr>
        <w:pStyle w:val="a4"/>
        <w:numPr>
          <w:ilvl w:val="0"/>
          <w:numId w:val="1"/>
        </w:numPr>
        <w:tabs>
          <w:tab w:val="left" w:pos="1291"/>
        </w:tabs>
        <w:spacing w:before="3" w:line="276" w:lineRule="auto"/>
        <w:ind w:firstLine="708"/>
        <w:jc w:val="both"/>
        <w:rPr>
          <w:sz w:val="28"/>
        </w:rPr>
      </w:pPr>
      <w:r>
        <w:rPr>
          <w:sz w:val="28"/>
        </w:rPr>
        <w:t>Определить, что для расчета порогового значения дохода, приходящегося на каждого члена семьи гражданина-заявителя либо одиноко проживающего гражданина-заявителя, и порогового значения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применяются:</w:t>
      </w:r>
    </w:p>
    <w:p w:rsidR="00A306DC" w:rsidRDefault="009F1532">
      <w:pPr>
        <w:pStyle w:val="a4"/>
        <w:numPr>
          <w:ilvl w:val="1"/>
          <w:numId w:val="1"/>
        </w:numPr>
        <w:tabs>
          <w:tab w:val="left" w:pos="1350"/>
        </w:tabs>
        <w:spacing w:line="276" w:lineRule="auto"/>
        <w:ind w:right="118" w:firstLine="708"/>
        <w:jc w:val="both"/>
        <w:rPr>
          <w:sz w:val="28"/>
        </w:rPr>
      </w:pPr>
      <w:r>
        <w:rPr>
          <w:sz w:val="28"/>
        </w:rPr>
        <w:t xml:space="preserve">Расчетный показатель рыночной стоимости приобретения жилых помещений по норме предоставления жилых помещений по договорам социального найма в размере </w:t>
      </w:r>
      <w:r w:rsidR="00963D10" w:rsidRPr="00413204">
        <w:rPr>
          <w:sz w:val="28"/>
        </w:rPr>
        <w:t xml:space="preserve">1569358,00 </w:t>
      </w:r>
      <w:r>
        <w:rPr>
          <w:sz w:val="28"/>
        </w:rPr>
        <w:t>рублей.</w:t>
      </w:r>
    </w:p>
    <w:p w:rsidR="00A306DC" w:rsidRDefault="009F1532">
      <w:pPr>
        <w:pStyle w:val="a4"/>
        <w:numPr>
          <w:ilvl w:val="1"/>
          <w:numId w:val="1"/>
        </w:numPr>
        <w:tabs>
          <w:tab w:val="left" w:pos="1510"/>
        </w:tabs>
        <w:spacing w:line="273" w:lineRule="auto"/>
        <w:ind w:right="114" w:firstLine="708"/>
        <w:jc w:val="both"/>
        <w:rPr>
          <w:sz w:val="28"/>
        </w:rPr>
      </w:pPr>
      <w:r>
        <w:rPr>
          <w:sz w:val="28"/>
        </w:rPr>
        <w:t xml:space="preserve">Период накопления денежных средств, необходимых для приобретения гражданином жилого помещения, </w:t>
      </w:r>
      <w:r w:rsidR="00413204">
        <w:rPr>
          <w:sz w:val="28"/>
        </w:rPr>
        <w:t>продолжительностью</w:t>
      </w:r>
      <w:r>
        <w:rPr>
          <w:sz w:val="28"/>
        </w:rPr>
        <w:t xml:space="preserve"> 240 месяц</w:t>
      </w:r>
      <w:r w:rsidR="00413204">
        <w:rPr>
          <w:sz w:val="28"/>
        </w:rPr>
        <w:t>ев</w:t>
      </w:r>
      <w:r>
        <w:rPr>
          <w:sz w:val="28"/>
        </w:rPr>
        <w:t>;</w:t>
      </w:r>
    </w:p>
    <w:p w:rsidR="00A306DC" w:rsidRDefault="009F1532">
      <w:pPr>
        <w:pStyle w:val="a4"/>
        <w:numPr>
          <w:ilvl w:val="1"/>
          <w:numId w:val="1"/>
        </w:numPr>
        <w:tabs>
          <w:tab w:val="left" w:pos="1306"/>
        </w:tabs>
        <w:spacing w:before="6" w:line="276" w:lineRule="auto"/>
        <w:ind w:right="114" w:firstLine="708"/>
        <w:jc w:val="both"/>
        <w:rPr>
          <w:sz w:val="28"/>
        </w:rPr>
      </w:pPr>
      <w:r>
        <w:rPr>
          <w:sz w:val="28"/>
        </w:rPr>
        <w:t>Среднемесячный минимальный уровень дохода</w:t>
      </w:r>
      <w:r>
        <w:rPr>
          <w:spacing w:val="-1"/>
          <w:sz w:val="28"/>
        </w:rPr>
        <w:t xml:space="preserve"> </w:t>
      </w:r>
      <w:r>
        <w:rPr>
          <w:sz w:val="28"/>
        </w:rPr>
        <w:t>на 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по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социально-демографическим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8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Архангельской области в размере:</w:t>
      </w:r>
    </w:p>
    <w:p w:rsidR="00A306DC" w:rsidRDefault="009F1532">
      <w:pPr>
        <w:pStyle w:val="a3"/>
        <w:spacing w:before="2" w:line="273" w:lineRule="auto"/>
        <w:ind w:left="809" w:right="3243"/>
      </w:pPr>
      <w:r>
        <w:t>трудоспособное</w:t>
      </w:r>
      <w:r>
        <w:rPr>
          <w:spacing w:val="-13"/>
        </w:rPr>
        <w:t xml:space="preserve"> </w:t>
      </w:r>
      <w:r>
        <w:t>население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21704,00</w:t>
      </w:r>
      <w:r>
        <w:rPr>
          <w:spacing w:val="-9"/>
        </w:rPr>
        <w:t xml:space="preserve"> </w:t>
      </w:r>
      <w:r>
        <w:t>рублей; пенсионеры – 17124,00 рублей;</w:t>
      </w:r>
    </w:p>
    <w:p w:rsidR="00A306DC" w:rsidRDefault="009F1532">
      <w:pPr>
        <w:pStyle w:val="a3"/>
        <w:spacing w:before="6"/>
        <w:ind w:left="809"/>
      </w:pPr>
      <w:r>
        <w:t>дети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19315,00</w:t>
      </w:r>
      <w:r>
        <w:rPr>
          <w:spacing w:val="1"/>
        </w:rPr>
        <w:t xml:space="preserve"> </w:t>
      </w:r>
      <w:r>
        <w:rPr>
          <w:spacing w:val="-2"/>
        </w:rPr>
        <w:t>рублей.</w:t>
      </w:r>
      <w:bookmarkStart w:id="0" w:name="_GoBack"/>
      <w:bookmarkEnd w:id="0"/>
    </w:p>
    <w:p w:rsidR="00A306DC" w:rsidRDefault="009F1532">
      <w:pPr>
        <w:pStyle w:val="a4"/>
        <w:numPr>
          <w:ilvl w:val="0"/>
          <w:numId w:val="1"/>
        </w:numPr>
        <w:tabs>
          <w:tab w:val="left" w:pos="1335"/>
        </w:tabs>
        <w:spacing w:before="46" w:line="276" w:lineRule="auto"/>
        <w:ind w:right="110" w:firstLine="708"/>
        <w:jc w:val="both"/>
        <w:rPr>
          <w:sz w:val="28"/>
        </w:rPr>
      </w:pPr>
      <w:r>
        <w:rPr>
          <w:sz w:val="28"/>
        </w:rPr>
        <w:t xml:space="preserve">Признать утратившим силу решение Собрания депутатов Котласского муниципального округа </w:t>
      </w:r>
      <w:r w:rsidR="00783FF4">
        <w:rPr>
          <w:sz w:val="28"/>
        </w:rPr>
        <w:t xml:space="preserve">Архангельской области </w:t>
      </w:r>
      <w:r>
        <w:rPr>
          <w:sz w:val="28"/>
        </w:rPr>
        <w:t>от 16.02.2024</w:t>
      </w:r>
      <w:r w:rsidR="00413204">
        <w:rPr>
          <w:sz w:val="28"/>
        </w:rPr>
        <w:br/>
      </w:r>
      <w:r>
        <w:rPr>
          <w:sz w:val="28"/>
        </w:rPr>
        <w:t>№ 197 «Об установлении порогового значения дохода, приходящегося на каждого члена семьи гражданина-заявителя либо одиноко проживающего гражданина-заявителя, и порогового значения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налогообложению».</w:t>
      </w:r>
    </w:p>
    <w:p w:rsidR="00A306DC" w:rsidRDefault="009F1532">
      <w:pPr>
        <w:pStyle w:val="a4"/>
        <w:numPr>
          <w:ilvl w:val="0"/>
          <w:numId w:val="1"/>
        </w:numPr>
        <w:tabs>
          <w:tab w:val="left" w:pos="1199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</w:t>
      </w:r>
      <w:r>
        <w:rPr>
          <w:spacing w:val="57"/>
          <w:sz w:val="28"/>
        </w:rPr>
        <w:t xml:space="preserve">  </w:t>
      </w:r>
      <w:r>
        <w:rPr>
          <w:sz w:val="28"/>
        </w:rPr>
        <w:t>области</w:t>
      </w:r>
      <w:r>
        <w:rPr>
          <w:spacing w:val="55"/>
          <w:sz w:val="28"/>
        </w:rPr>
        <w:t xml:space="preserve">  </w:t>
      </w:r>
      <w:r>
        <w:rPr>
          <w:sz w:val="28"/>
        </w:rPr>
        <w:t>в</w:t>
      </w:r>
      <w:r>
        <w:rPr>
          <w:spacing w:val="56"/>
          <w:sz w:val="28"/>
        </w:rPr>
        <w:t xml:space="preserve">  </w:t>
      </w:r>
      <w:r>
        <w:rPr>
          <w:sz w:val="28"/>
        </w:rPr>
        <w:t>информационно-телекоммуникационной</w:t>
      </w:r>
      <w:r>
        <w:rPr>
          <w:spacing w:val="55"/>
          <w:sz w:val="28"/>
        </w:rPr>
        <w:t xml:space="preserve">  </w:t>
      </w:r>
      <w:r>
        <w:rPr>
          <w:spacing w:val="-4"/>
          <w:sz w:val="28"/>
        </w:rPr>
        <w:t>сети</w:t>
      </w:r>
    </w:p>
    <w:p w:rsidR="00A306DC" w:rsidRDefault="009F1532">
      <w:pPr>
        <w:pStyle w:val="a3"/>
        <w:spacing w:before="4"/>
        <w:jc w:val="left"/>
      </w:pPr>
      <w:r>
        <w:rPr>
          <w:spacing w:val="-2"/>
        </w:rPr>
        <w:t>«Интернет».</w:t>
      </w:r>
    </w:p>
    <w:p w:rsidR="00A306DC" w:rsidRDefault="00A306DC">
      <w:pPr>
        <w:pStyle w:val="a3"/>
        <w:ind w:left="0"/>
        <w:jc w:val="left"/>
      </w:pPr>
    </w:p>
    <w:p w:rsidR="00A306DC" w:rsidRDefault="009F1532">
      <w:pPr>
        <w:tabs>
          <w:tab w:val="left" w:pos="7674"/>
        </w:tabs>
        <w:ind w:left="100"/>
        <w:rPr>
          <w:b/>
          <w:sz w:val="28"/>
        </w:rPr>
      </w:pPr>
      <w:r>
        <w:rPr>
          <w:b/>
          <w:sz w:val="28"/>
        </w:rPr>
        <w:t>Председатель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Собрания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депутатов</w:t>
      </w:r>
      <w:r>
        <w:rPr>
          <w:b/>
          <w:sz w:val="28"/>
        </w:rPr>
        <w:tab/>
        <w:t>А.А.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Бильчук</w:t>
      </w:r>
      <w:proofErr w:type="spellEnd"/>
    </w:p>
    <w:p w:rsidR="00A306DC" w:rsidRDefault="00A306DC">
      <w:pPr>
        <w:pStyle w:val="a3"/>
        <w:ind w:left="0"/>
        <w:jc w:val="left"/>
        <w:rPr>
          <w:b/>
        </w:rPr>
      </w:pPr>
    </w:p>
    <w:p w:rsidR="00A306DC" w:rsidRDefault="00A306DC">
      <w:pPr>
        <w:pStyle w:val="a3"/>
        <w:spacing w:before="2"/>
        <w:ind w:left="0"/>
        <w:jc w:val="left"/>
        <w:rPr>
          <w:b/>
        </w:rPr>
      </w:pPr>
    </w:p>
    <w:p w:rsidR="00A306DC" w:rsidRDefault="009F1532">
      <w:pPr>
        <w:tabs>
          <w:tab w:val="left" w:pos="7674"/>
        </w:tabs>
        <w:ind w:left="100"/>
        <w:rPr>
          <w:b/>
          <w:spacing w:val="-2"/>
          <w:sz w:val="28"/>
        </w:rPr>
      </w:pPr>
      <w:r>
        <w:rPr>
          <w:b/>
          <w:sz w:val="28"/>
        </w:rPr>
        <w:t>Глава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  <w:r>
        <w:rPr>
          <w:b/>
          <w:sz w:val="28"/>
        </w:rPr>
        <w:tab/>
        <w:t>Т.В.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Сергеева</w:t>
      </w:r>
    </w:p>
    <w:p w:rsidR="00413204" w:rsidRDefault="00413204">
      <w:pPr>
        <w:tabs>
          <w:tab w:val="left" w:pos="7674"/>
        </w:tabs>
        <w:ind w:left="100"/>
        <w:rPr>
          <w:b/>
          <w:spacing w:val="-2"/>
          <w:sz w:val="28"/>
        </w:rPr>
      </w:pPr>
    </w:p>
    <w:p w:rsidR="00413204" w:rsidRPr="00835357" w:rsidRDefault="00413204" w:rsidP="00413204">
      <w:pPr>
        <w:jc w:val="center"/>
        <w:rPr>
          <w:b/>
          <w:bCs/>
          <w:sz w:val="28"/>
          <w:szCs w:val="28"/>
        </w:rPr>
      </w:pPr>
      <w:r w:rsidRPr="00835357">
        <w:rPr>
          <w:b/>
          <w:bCs/>
          <w:sz w:val="28"/>
          <w:szCs w:val="28"/>
        </w:rPr>
        <w:lastRenderedPageBreak/>
        <w:t>ПОЯСНИТЕЛЬНАЯ ЗАПИСКА</w:t>
      </w:r>
    </w:p>
    <w:p w:rsidR="00413204" w:rsidRPr="00835357" w:rsidRDefault="00413204" w:rsidP="00413204">
      <w:pPr>
        <w:jc w:val="center"/>
        <w:rPr>
          <w:b/>
          <w:bCs/>
          <w:sz w:val="28"/>
          <w:szCs w:val="28"/>
        </w:rPr>
      </w:pPr>
      <w:r w:rsidRPr="00835357">
        <w:rPr>
          <w:b/>
          <w:bCs/>
          <w:sz w:val="28"/>
          <w:szCs w:val="28"/>
        </w:rPr>
        <w:t>к проекту решения Собрания депутатов</w:t>
      </w:r>
    </w:p>
    <w:p w:rsidR="00413204" w:rsidRPr="00835357" w:rsidRDefault="00413204" w:rsidP="00413204">
      <w:pPr>
        <w:jc w:val="center"/>
        <w:rPr>
          <w:b/>
          <w:bCs/>
          <w:sz w:val="28"/>
          <w:szCs w:val="28"/>
        </w:rPr>
      </w:pPr>
      <w:r w:rsidRPr="00835357">
        <w:rPr>
          <w:b/>
          <w:bCs/>
          <w:sz w:val="28"/>
          <w:szCs w:val="28"/>
        </w:rPr>
        <w:t>Котласского муниципального округа Архангельской области</w:t>
      </w:r>
    </w:p>
    <w:p w:rsidR="00413204" w:rsidRPr="00835357" w:rsidRDefault="00413204" w:rsidP="00413204">
      <w:pPr>
        <w:jc w:val="center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>«Об установлении порогового значения дохода, приходящегося на каждого члена семьи гражданина-заявителя либо одиноко проживающего гражданина-заявителя, и порогового значения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налогообложению»</w:t>
      </w:r>
    </w:p>
    <w:p w:rsidR="00413204" w:rsidRPr="00835357" w:rsidRDefault="00413204" w:rsidP="00413204">
      <w:pPr>
        <w:ind w:firstLine="540"/>
        <w:jc w:val="both"/>
        <w:rPr>
          <w:sz w:val="28"/>
          <w:szCs w:val="28"/>
        </w:rPr>
      </w:pPr>
    </w:p>
    <w:p w:rsidR="00413204" w:rsidRPr="00835357" w:rsidRDefault="00413204" w:rsidP="00413204">
      <w:pPr>
        <w:ind w:firstLine="720"/>
        <w:jc w:val="both"/>
        <w:rPr>
          <w:sz w:val="28"/>
          <w:szCs w:val="28"/>
        </w:rPr>
      </w:pPr>
      <w:proofErr w:type="gramStart"/>
      <w:r w:rsidRPr="00835357">
        <w:rPr>
          <w:sz w:val="28"/>
          <w:szCs w:val="28"/>
        </w:rPr>
        <w:t>В соответствии с частью 1 статьи 7 закона Архангельской области от 20.09.2005 № 78-5-ОЗ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Архангельской области» для целей признания граждан</w:t>
      </w:r>
      <w:proofErr w:type="gramEnd"/>
      <w:r w:rsidRPr="00835357">
        <w:rPr>
          <w:sz w:val="28"/>
          <w:szCs w:val="28"/>
        </w:rPr>
        <w:t xml:space="preserve"> </w:t>
      </w:r>
      <w:proofErr w:type="gramStart"/>
      <w:r w:rsidRPr="00835357">
        <w:rPr>
          <w:sz w:val="28"/>
          <w:szCs w:val="28"/>
        </w:rPr>
        <w:t>малоимущими и предоставления им по договорам социального найма жилых помещений представительные органы муниципальных образований Архангельской области устанавливают пороговые значения дохода, приходящегося на каждого члена семьи гражданина-заявителя (дохода одиноко проживающего гражданина-заявителя) (далее - пороговые значения дохода), и пороговые значения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 (далее - пороговые значения стоимости имущества).</w:t>
      </w:r>
      <w:proofErr w:type="gramEnd"/>
      <w:r w:rsidRPr="00835357">
        <w:rPr>
          <w:sz w:val="28"/>
          <w:szCs w:val="28"/>
        </w:rPr>
        <w:t xml:space="preserve"> </w:t>
      </w:r>
      <w:proofErr w:type="gramStart"/>
      <w:r w:rsidRPr="00835357">
        <w:rPr>
          <w:sz w:val="28"/>
          <w:szCs w:val="28"/>
        </w:rPr>
        <w:t xml:space="preserve">Пороговые значения дохода, пороговые значения стоимости имущества устанавливаются в соответствии с методикой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найма, утвержденной постановлением Правительства Архангельской области от 14.11.2016 </w:t>
      </w:r>
      <w:r w:rsidR="00835357">
        <w:rPr>
          <w:sz w:val="28"/>
          <w:szCs w:val="28"/>
        </w:rPr>
        <w:br/>
      </w:r>
      <w:r w:rsidRPr="00835357">
        <w:rPr>
          <w:sz w:val="28"/>
          <w:szCs w:val="28"/>
        </w:rPr>
        <w:t>№ 483-пп.</w:t>
      </w:r>
      <w:proofErr w:type="gramEnd"/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Пороговое значение стоимости имущества (ПИ), принимается равным расчетному показателю рыночной стоимости жилого помещения (СЖ):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ПИ = СЖ.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Расчетный показатель рыночной стоимости жилого помещения определяется по следующей формуле: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СЖ=НП х РЦ,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где: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СЖ – расчетный показатель рыночной стоимости жилого помещения (руб.)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НП – норма предоставления жилого помещения по договору социального найма (</w:t>
      </w:r>
      <w:proofErr w:type="spellStart"/>
      <w:r w:rsidRPr="00835357">
        <w:rPr>
          <w:sz w:val="28"/>
          <w:szCs w:val="28"/>
        </w:rPr>
        <w:t>кв.м</w:t>
      </w:r>
      <w:proofErr w:type="spellEnd"/>
      <w:r w:rsidRPr="00835357">
        <w:rPr>
          <w:sz w:val="28"/>
          <w:szCs w:val="28"/>
        </w:rPr>
        <w:t xml:space="preserve">.) равная 14 </w:t>
      </w:r>
      <w:proofErr w:type="spellStart"/>
      <w:r w:rsidRPr="00835357">
        <w:rPr>
          <w:sz w:val="28"/>
          <w:szCs w:val="28"/>
        </w:rPr>
        <w:t>кв.м</w:t>
      </w:r>
      <w:proofErr w:type="spellEnd"/>
      <w:r w:rsidRPr="00835357">
        <w:rPr>
          <w:sz w:val="28"/>
          <w:szCs w:val="28"/>
        </w:rPr>
        <w:t xml:space="preserve">. общей площади жилого помещения на одного человека. 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Данная норма утверждена решением Собрания депутатов Котласского муниципального округа Архангельской области от 09.12.2022 № 39;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РЦ – средняя расчетная рыночная цена одного квадратного метра общей площади жилых помещений (руб.) равная 112097,00 рублей.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lastRenderedPageBreak/>
        <w:t xml:space="preserve">Стоимость утверждена приказом министерства строительства и жилищно-коммунального хозяйства Российской Федерации от 05.09.2024 </w:t>
      </w:r>
      <w:r w:rsidR="00835357">
        <w:rPr>
          <w:sz w:val="28"/>
          <w:szCs w:val="28"/>
        </w:rPr>
        <w:br/>
      </w:r>
      <w:r w:rsidRPr="00835357">
        <w:rPr>
          <w:sz w:val="28"/>
          <w:szCs w:val="28"/>
        </w:rPr>
        <w:t>№ 595/</w:t>
      </w:r>
      <w:proofErr w:type="spellStart"/>
      <w:proofErr w:type="gramStart"/>
      <w:r w:rsidRPr="00835357">
        <w:rPr>
          <w:sz w:val="28"/>
          <w:szCs w:val="28"/>
        </w:rPr>
        <w:t>пр</w:t>
      </w:r>
      <w:proofErr w:type="spellEnd"/>
      <w:proofErr w:type="gramEnd"/>
      <w:r w:rsidRPr="00835357">
        <w:rPr>
          <w:sz w:val="28"/>
          <w:szCs w:val="28"/>
        </w:rPr>
        <w:t xml:space="preserve"> «О средней рыночной стоимости одного квадратного метра общей площади жилого помещения по субъектам Российской Федерации на I</w:t>
      </w:r>
      <w:r w:rsidRPr="00835357">
        <w:rPr>
          <w:sz w:val="28"/>
          <w:szCs w:val="28"/>
          <w:lang w:val="en-US"/>
        </w:rPr>
        <w:t>V</w:t>
      </w:r>
      <w:r w:rsidRPr="00835357">
        <w:rPr>
          <w:sz w:val="28"/>
          <w:szCs w:val="28"/>
        </w:rPr>
        <w:t xml:space="preserve"> квартал 2024 года».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>Формула порогового значения стоимости имущества приводится к виду: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 xml:space="preserve">ПИ = 14 х </w:t>
      </w:r>
      <w:r w:rsidRPr="00835357">
        <w:rPr>
          <w:b/>
          <w:bCs/>
          <w:sz w:val="28"/>
          <w:szCs w:val="28"/>
        </w:rPr>
        <w:t>112097,00</w:t>
      </w:r>
      <w:r w:rsidRPr="00835357">
        <w:rPr>
          <w:b/>
          <w:sz w:val="28"/>
          <w:szCs w:val="28"/>
        </w:rPr>
        <w:t xml:space="preserve">= </w:t>
      </w:r>
      <w:bookmarkStart w:id="1" w:name="_Hlk181874536"/>
      <w:r w:rsidRPr="00835357">
        <w:rPr>
          <w:b/>
          <w:sz w:val="28"/>
          <w:szCs w:val="28"/>
        </w:rPr>
        <w:t xml:space="preserve">1569358,00 </w:t>
      </w:r>
      <w:bookmarkEnd w:id="1"/>
      <w:r w:rsidRPr="00835357">
        <w:rPr>
          <w:b/>
          <w:sz w:val="28"/>
          <w:szCs w:val="28"/>
        </w:rPr>
        <w:t>руб.</w:t>
      </w:r>
    </w:p>
    <w:p w:rsidR="00413204" w:rsidRPr="00835357" w:rsidRDefault="00413204" w:rsidP="00413204">
      <w:pPr>
        <w:spacing w:before="24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Пороговое значение дохода (ПД) определяются по следующей формуле: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ПД = (СЖ / </w:t>
      </w:r>
      <w:proofErr w:type="gramStart"/>
      <w:r w:rsidRPr="00835357">
        <w:rPr>
          <w:sz w:val="28"/>
          <w:szCs w:val="28"/>
        </w:rPr>
        <w:t>ПН</w:t>
      </w:r>
      <w:proofErr w:type="gramEnd"/>
      <w:r w:rsidRPr="00835357">
        <w:rPr>
          <w:sz w:val="28"/>
          <w:szCs w:val="28"/>
        </w:rPr>
        <w:t>) + ПМ,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где: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ПД – пороговое значение дохода (руб.) 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СЖ – расчетный показатель рыночной стоимости жилого помещения (руб.), определяется согласно формуле, принятой для расчета порогового значения стоимости имущества;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proofErr w:type="gramStart"/>
      <w:r w:rsidRPr="00835357">
        <w:rPr>
          <w:sz w:val="28"/>
          <w:szCs w:val="28"/>
        </w:rPr>
        <w:t>ПН</w:t>
      </w:r>
      <w:proofErr w:type="gramEnd"/>
      <w:r w:rsidRPr="00835357">
        <w:rPr>
          <w:sz w:val="28"/>
          <w:szCs w:val="28"/>
        </w:rPr>
        <w:t xml:space="preserve"> – период накопления денежных средств (мес.), необходимых для приобретения гражданином жилого помещения, устанавливается данным решением равным 200 месяцам;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ПМ – среднемесячный минимальный уровень дохода на одного человека (руб.)  равен: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трудоспособное население – 21704,00 руб.;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пенсионеры – 17124,00 руб.;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дети – 19315,00 руб.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Данные средние минимальные уровни доходов равны однократной величине прожиточного минимума по основным социально-демографическим группам населения Архангельской области, установленной постановлением Правительства Архангельской области от 26.08.2024 № 669-пп «Об утверждении величины прожиточного минимума в Архангельской области на 2025 год».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>Формула порогового значения дохода по основным социально-демографическим группам населения Архангельской области приводится к виду: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 xml:space="preserve">для трудоспособного населения: ПД = (1569358,00 / 200) + </w:t>
      </w:r>
      <w:r w:rsidRPr="00835357">
        <w:rPr>
          <w:b/>
          <w:bCs/>
          <w:sz w:val="28"/>
          <w:szCs w:val="28"/>
        </w:rPr>
        <w:t>21704,00</w:t>
      </w:r>
      <w:r w:rsidRPr="00835357">
        <w:rPr>
          <w:sz w:val="28"/>
          <w:szCs w:val="28"/>
        </w:rPr>
        <w:t xml:space="preserve"> </w:t>
      </w:r>
      <w:r w:rsidRPr="00835357">
        <w:rPr>
          <w:b/>
          <w:sz w:val="28"/>
          <w:szCs w:val="28"/>
        </w:rPr>
        <w:t>= 29550,79руб.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 xml:space="preserve">для пенсионеров: ПД = (1569358,00 / 200) + </w:t>
      </w:r>
      <w:r w:rsidRPr="00835357">
        <w:rPr>
          <w:b/>
          <w:bCs/>
          <w:sz w:val="28"/>
          <w:szCs w:val="28"/>
        </w:rPr>
        <w:t>17124,00</w:t>
      </w:r>
      <w:r w:rsidRPr="00835357">
        <w:rPr>
          <w:sz w:val="28"/>
          <w:szCs w:val="28"/>
        </w:rPr>
        <w:t xml:space="preserve"> </w:t>
      </w:r>
      <w:r w:rsidRPr="00835357">
        <w:rPr>
          <w:b/>
          <w:sz w:val="28"/>
          <w:szCs w:val="28"/>
        </w:rPr>
        <w:t>= 24970,79 руб.</w:t>
      </w:r>
    </w:p>
    <w:p w:rsidR="00413204" w:rsidRPr="00835357" w:rsidRDefault="00413204" w:rsidP="00413204">
      <w:pPr>
        <w:ind w:firstLine="697"/>
        <w:jc w:val="both"/>
        <w:rPr>
          <w:b/>
          <w:sz w:val="28"/>
          <w:szCs w:val="28"/>
        </w:rPr>
      </w:pPr>
      <w:r w:rsidRPr="00835357">
        <w:rPr>
          <w:b/>
          <w:sz w:val="28"/>
          <w:szCs w:val="28"/>
        </w:rPr>
        <w:t xml:space="preserve">для детей: </w:t>
      </w:r>
      <w:proofErr w:type="gramStart"/>
      <w:r w:rsidRPr="00835357">
        <w:rPr>
          <w:b/>
          <w:sz w:val="28"/>
          <w:szCs w:val="28"/>
        </w:rPr>
        <w:t>ПД = 1569358,00 / 200) + 19315,00 = 27161,79 руб.</w:t>
      </w:r>
      <w:proofErr w:type="gramEnd"/>
    </w:p>
    <w:p w:rsidR="00413204" w:rsidRPr="00835357" w:rsidRDefault="00413204" w:rsidP="00413204">
      <w:pPr>
        <w:spacing w:before="24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Таким образом,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 предлагаем с 1 января 2025 года установить на территории Котласского муниципального округа Архангельской области:</w:t>
      </w:r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– пороговое значение дохода, приходящегося на каждого члена семьи гражданина-заявителя либо одиноко проживающего гражданина-заявителя, по основным социально-демографическим группам населения Архангельской области, в размере: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трудоспособное население – </w:t>
      </w:r>
      <w:r w:rsidRPr="00835357">
        <w:rPr>
          <w:b/>
          <w:sz w:val="28"/>
          <w:szCs w:val="28"/>
        </w:rPr>
        <w:t xml:space="preserve">21704,00 </w:t>
      </w:r>
      <w:r w:rsidRPr="00835357">
        <w:rPr>
          <w:sz w:val="28"/>
          <w:szCs w:val="28"/>
        </w:rPr>
        <w:t>рублей;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пенсионеры – </w:t>
      </w:r>
      <w:r w:rsidRPr="00835357">
        <w:rPr>
          <w:b/>
          <w:sz w:val="28"/>
          <w:szCs w:val="28"/>
        </w:rPr>
        <w:t xml:space="preserve">17124,00 </w:t>
      </w:r>
      <w:r w:rsidRPr="00835357">
        <w:rPr>
          <w:sz w:val="28"/>
          <w:szCs w:val="28"/>
        </w:rPr>
        <w:t>рублей;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дети – </w:t>
      </w:r>
      <w:r w:rsidRPr="00835357">
        <w:rPr>
          <w:b/>
          <w:sz w:val="28"/>
          <w:szCs w:val="28"/>
        </w:rPr>
        <w:t xml:space="preserve">19315,00 </w:t>
      </w:r>
      <w:r w:rsidRPr="00835357">
        <w:rPr>
          <w:sz w:val="28"/>
          <w:szCs w:val="28"/>
        </w:rPr>
        <w:t>рублей.</w:t>
      </w:r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lastRenderedPageBreak/>
        <w:t xml:space="preserve">– 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в размере </w:t>
      </w:r>
      <w:r w:rsidRPr="00835357">
        <w:rPr>
          <w:b/>
          <w:sz w:val="28"/>
          <w:szCs w:val="28"/>
        </w:rPr>
        <w:t xml:space="preserve">1569358,00 </w:t>
      </w:r>
      <w:r w:rsidRPr="00835357">
        <w:rPr>
          <w:sz w:val="28"/>
          <w:szCs w:val="28"/>
        </w:rPr>
        <w:t>рублей;</w:t>
      </w:r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– расчетный показатель рыночной стоимости приобретения жилых помещений по норме предоставления жилых помещений по договорам социального найма в размере </w:t>
      </w:r>
      <w:r w:rsidRPr="00835357">
        <w:rPr>
          <w:b/>
          <w:sz w:val="28"/>
          <w:szCs w:val="28"/>
        </w:rPr>
        <w:t xml:space="preserve">1569358,00 </w:t>
      </w:r>
      <w:r w:rsidRPr="00835357">
        <w:rPr>
          <w:sz w:val="28"/>
          <w:szCs w:val="28"/>
        </w:rPr>
        <w:t xml:space="preserve">рублей. </w:t>
      </w:r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– период накопления денежных средств, необходимых для приобретения гражданином жилого помещения, равным 200 месяцам;  </w:t>
      </w:r>
    </w:p>
    <w:p w:rsidR="00413204" w:rsidRPr="00835357" w:rsidRDefault="00413204" w:rsidP="00413204">
      <w:pPr>
        <w:spacing w:before="120"/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– среднемесячный минимальный уровень дохода на одного человека по основным социально-демографическим группам населения Архангельской области в размере: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трудоспособное население – 21704,00 рублей;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пенсионеры – 17124,00 рублей;</w:t>
      </w:r>
    </w:p>
    <w:p w:rsidR="00413204" w:rsidRPr="00835357" w:rsidRDefault="00413204" w:rsidP="00413204">
      <w:pPr>
        <w:ind w:firstLine="697"/>
        <w:jc w:val="both"/>
        <w:rPr>
          <w:sz w:val="28"/>
          <w:szCs w:val="28"/>
        </w:rPr>
      </w:pPr>
      <w:r w:rsidRPr="00835357">
        <w:rPr>
          <w:sz w:val="28"/>
          <w:szCs w:val="28"/>
        </w:rPr>
        <w:t>дети – 19315,00 рублей.</w:t>
      </w:r>
    </w:p>
    <w:p w:rsidR="00413204" w:rsidRPr="00835357" w:rsidRDefault="00413204" w:rsidP="00413204">
      <w:pPr>
        <w:jc w:val="both"/>
        <w:rPr>
          <w:sz w:val="28"/>
          <w:szCs w:val="28"/>
        </w:rPr>
      </w:pPr>
    </w:p>
    <w:p w:rsidR="00413204" w:rsidRPr="00835357" w:rsidRDefault="00413204" w:rsidP="00413204">
      <w:pPr>
        <w:jc w:val="both"/>
        <w:rPr>
          <w:sz w:val="28"/>
          <w:szCs w:val="28"/>
        </w:rPr>
      </w:pPr>
    </w:p>
    <w:p w:rsidR="00413204" w:rsidRPr="00835357" w:rsidRDefault="00413204" w:rsidP="00413204">
      <w:pPr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Консультант отдела энергетики </w:t>
      </w:r>
    </w:p>
    <w:p w:rsidR="00413204" w:rsidRPr="00835357" w:rsidRDefault="00413204" w:rsidP="00413204">
      <w:pPr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и жилищно-коммунального хозяйства </w:t>
      </w:r>
    </w:p>
    <w:p w:rsidR="00413204" w:rsidRPr="00835357" w:rsidRDefault="00413204" w:rsidP="00413204">
      <w:pPr>
        <w:jc w:val="both"/>
        <w:rPr>
          <w:sz w:val="28"/>
          <w:szCs w:val="28"/>
        </w:rPr>
      </w:pPr>
      <w:r w:rsidRPr="00835357">
        <w:rPr>
          <w:sz w:val="28"/>
          <w:szCs w:val="28"/>
        </w:rPr>
        <w:t>Управления имущественно-хозяйственного</w:t>
      </w:r>
    </w:p>
    <w:p w:rsidR="00413204" w:rsidRPr="00835357" w:rsidRDefault="00413204" w:rsidP="00413204">
      <w:pPr>
        <w:jc w:val="both"/>
        <w:rPr>
          <w:sz w:val="28"/>
          <w:szCs w:val="28"/>
        </w:rPr>
      </w:pPr>
      <w:r w:rsidRPr="00835357">
        <w:rPr>
          <w:sz w:val="28"/>
          <w:szCs w:val="28"/>
        </w:rPr>
        <w:t xml:space="preserve">комплекса администрации Котласского </w:t>
      </w:r>
    </w:p>
    <w:p w:rsidR="00413204" w:rsidRPr="00835357" w:rsidRDefault="00413204" w:rsidP="00413204">
      <w:pPr>
        <w:jc w:val="both"/>
        <w:rPr>
          <w:sz w:val="28"/>
          <w:szCs w:val="28"/>
        </w:rPr>
      </w:pPr>
      <w:r w:rsidRPr="00835357">
        <w:rPr>
          <w:sz w:val="28"/>
          <w:szCs w:val="28"/>
        </w:rPr>
        <w:t>муниципального округа Архангельской области</w:t>
      </w:r>
      <w:r w:rsidR="00835357">
        <w:rPr>
          <w:sz w:val="28"/>
          <w:szCs w:val="28"/>
        </w:rPr>
        <w:tab/>
      </w:r>
      <w:r w:rsidR="00835357">
        <w:rPr>
          <w:sz w:val="28"/>
          <w:szCs w:val="28"/>
        </w:rPr>
        <w:tab/>
      </w:r>
      <w:r w:rsidR="00835357">
        <w:rPr>
          <w:sz w:val="28"/>
          <w:szCs w:val="28"/>
        </w:rPr>
        <w:tab/>
      </w:r>
      <w:r w:rsidRPr="00835357">
        <w:rPr>
          <w:sz w:val="28"/>
          <w:szCs w:val="28"/>
        </w:rPr>
        <w:t xml:space="preserve">В.А. </w:t>
      </w:r>
      <w:proofErr w:type="spellStart"/>
      <w:r w:rsidRPr="00835357">
        <w:rPr>
          <w:sz w:val="28"/>
          <w:szCs w:val="28"/>
        </w:rPr>
        <w:t>Дюбина</w:t>
      </w:r>
      <w:proofErr w:type="spellEnd"/>
    </w:p>
    <w:p w:rsidR="00413204" w:rsidRPr="002625CB" w:rsidRDefault="00413204" w:rsidP="00413204">
      <w:pPr>
        <w:jc w:val="center"/>
        <w:rPr>
          <w:b/>
          <w:bCs/>
          <w:sz w:val="23"/>
          <w:szCs w:val="23"/>
        </w:rPr>
      </w:pPr>
    </w:p>
    <w:p w:rsidR="00413204" w:rsidRPr="002625CB" w:rsidRDefault="00413204" w:rsidP="00413204">
      <w:pPr>
        <w:jc w:val="center"/>
        <w:rPr>
          <w:b/>
          <w:bCs/>
          <w:sz w:val="23"/>
          <w:szCs w:val="23"/>
        </w:rPr>
      </w:pPr>
    </w:p>
    <w:p w:rsidR="00413204" w:rsidRDefault="00413204" w:rsidP="00413204">
      <w:pPr>
        <w:jc w:val="center"/>
        <w:rPr>
          <w:b/>
          <w:bCs/>
          <w:sz w:val="23"/>
          <w:szCs w:val="23"/>
        </w:rPr>
      </w:pPr>
    </w:p>
    <w:p w:rsidR="00413204" w:rsidRDefault="00413204" w:rsidP="00413204">
      <w:pPr>
        <w:jc w:val="center"/>
        <w:rPr>
          <w:b/>
          <w:bCs/>
          <w:sz w:val="23"/>
          <w:szCs w:val="23"/>
        </w:rPr>
      </w:pPr>
    </w:p>
    <w:p w:rsidR="00413204" w:rsidRDefault="00413204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Default="00835357">
      <w:pPr>
        <w:tabs>
          <w:tab w:val="left" w:pos="7674"/>
        </w:tabs>
        <w:ind w:left="100"/>
        <w:rPr>
          <w:b/>
          <w:sz w:val="28"/>
        </w:rPr>
      </w:pPr>
    </w:p>
    <w:p w:rsidR="00835357" w:rsidRPr="00835357" w:rsidRDefault="00835357" w:rsidP="00835357">
      <w:pPr>
        <w:jc w:val="center"/>
        <w:rPr>
          <w:b/>
          <w:sz w:val="28"/>
          <w:szCs w:val="28"/>
          <w:lang w:eastAsia="ru-RU"/>
        </w:rPr>
      </w:pPr>
      <w:r w:rsidRPr="00835357">
        <w:rPr>
          <w:b/>
          <w:sz w:val="28"/>
          <w:szCs w:val="28"/>
          <w:lang w:eastAsia="ru-RU"/>
        </w:rPr>
        <w:lastRenderedPageBreak/>
        <w:t>Расчет на примере од</w:t>
      </w:r>
      <w:r>
        <w:rPr>
          <w:b/>
          <w:sz w:val="28"/>
          <w:szCs w:val="28"/>
          <w:lang w:eastAsia="ru-RU"/>
        </w:rPr>
        <w:t>иноко проживающего гражданина-</w:t>
      </w:r>
      <w:r w:rsidRPr="00835357">
        <w:rPr>
          <w:b/>
          <w:sz w:val="28"/>
          <w:szCs w:val="28"/>
          <w:lang w:eastAsia="ru-RU"/>
        </w:rPr>
        <w:t xml:space="preserve">заявителя </w:t>
      </w:r>
    </w:p>
    <w:p w:rsidR="00835357" w:rsidRDefault="00835357" w:rsidP="00835357">
      <w:pPr>
        <w:jc w:val="both"/>
        <w:rPr>
          <w:sz w:val="28"/>
          <w:szCs w:val="28"/>
          <w:lang w:eastAsia="ru-RU"/>
        </w:rPr>
      </w:pP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 xml:space="preserve">Состав семьи: </w:t>
      </w:r>
    </w:p>
    <w:p w:rsidR="00835357" w:rsidRPr="00835357" w:rsidRDefault="00835357" w:rsidP="00835357">
      <w:pPr>
        <w:jc w:val="both"/>
        <w:rPr>
          <w:color w:val="0000FF"/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Иванова Мария Петровна,  01.01.1979 г.р. – заявитель.</w:t>
      </w:r>
    </w:p>
    <w:p w:rsidR="00835357" w:rsidRPr="00835357" w:rsidRDefault="00835357" w:rsidP="00835357">
      <w:pPr>
        <w:spacing w:before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Одиноко проживающий гражданин-заявитель декларирует следующие доходы, полученные в течение расчётного периода, установленного равным 12 месяцам (01 января 2024 года – 31 декабря 2024 года):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– заработная плата в период с 01.01.2024 г. по 31.12.2024 г., в размере 299833,80 рублей.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Среднемесячный доход одиноко проживающего гражданина - заявителя составит: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299833,80</w:t>
      </w:r>
      <w:r w:rsidRPr="00835357">
        <w:rPr>
          <w:b/>
          <w:sz w:val="28"/>
          <w:szCs w:val="28"/>
          <w:lang w:eastAsia="ru-RU"/>
        </w:rPr>
        <w:t xml:space="preserve"> </w:t>
      </w:r>
      <w:r w:rsidRPr="00835357">
        <w:rPr>
          <w:sz w:val="28"/>
          <w:szCs w:val="28"/>
          <w:lang w:eastAsia="ru-RU"/>
        </w:rPr>
        <w:t xml:space="preserve"> / 12 = 24 986,15 рублей.</w:t>
      </w:r>
    </w:p>
    <w:p w:rsidR="00835357" w:rsidRPr="00835357" w:rsidRDefault="00835357" w:rsidP="00835357">
      <w:pPr>
        <w:spacing w:before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Пороговое значение дохода, приходящегося на одиноко проживающего гражданина-заявителя, для трудоспособного населения установлено в размере 29550,79 рублей, следовательно, гражданин-заявитель может быть признан малоимущим</w:t>
      </w:r>
      <w:r w:rsidRPr="00835357">
        <w:rPr>
          <w:sz w:val="28"/>
          <w:szCs w:val="28"/>
        </w:rPr>
        <w:t xml:space="preserve"> </w:t>
      </w:r>
      <w:r w:rsidRPr="00835357">
        <w:rPr>
          <w:sz w:val="28"/>
          <w:szCs w:val="28"/>
          <w:lang w:eastAsia="ru-RU"/>
        </w:rPr>
        <w:t xml:space="preserve">в целях принятия на учет в качестве нуждающихся в жилых помещениях, предоставляемых по договорам социального найма. 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</w:p>
    <w:p w:rsidR="00835357" w:rsidRPr="00835357" w:rsidRDefault="00835357" w:rsidP="00835357">
      <w:pPr>
        <w:jc w:val="center"/>
        <w:rPr>
          <w:b/>
          <w:sz w:val="28"/>
          <w:szCs w:val="28"/>
          <w:lang w:eastAsia="ru-RU"/>
        </w:rPr>
      </w:pPr>
      <w:r w:rsidRPr="00835357">
        <w:rPr>
          <w:b/>
          <w:sz w:val="28"/>
          <w:szCs w:val="28"/>
          <w:lang w:eastAsia="ru-RU"/>
        </w:rPr>
        <w:t>Расчет на примере семьи</w:t>
      </w:r>
      <w:r>
        <w:rPr>
          <w:b/>
          <w:sz w:val="28"/>
          <w:szCs w:val="28"/>
          <w:lang w:eastAsia="ru-RU"/>
        </w:rPr>
        <w:t xml:space="preserve"> гражданина-</w:t>
      </w:r>
      <w:r w:rsidRPr="00835357">
        <w:rPr>
          <w:b/>
          <w:sz w:val="28"/>
          <w:szCs w:val="28"/>
          <w:lang w:eastAsia="ru-RU"/>
        </w:rPr>
        <w:t xml:space="preserve">заявителя 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r w:rsidRPr="00835357">
        <w:rPr>
          <w:color w:val="000000"/>
          <w:sz w:val="28"/>
          <w:szCs w:val="28"/>
          <w:lang w:eastAsia="ru-RU"/>
        </w:rPr>
        <w:t xml:space="preserve">Состав семьи: 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>Иванова Мария Петровна, 01.01.1967 г.р. – заявитель;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>Иванова Анна Ивановна, 01.01.2005 г.р. – опекаемая заявителя, дети;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>Иванов Петр Иванович, 01.01.2009 г.р. – опекаемый заявителя, дети.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 xml:space="preserve">  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r w:rsidRPr="00835357">
        <w:rPr>
          <w:color w:val="000000"/>
          <w:sz w:val="28"/>
          <w:szCs w:val="28"/>
          <w:lang w:eastAsia="ru-RU"/>
        </w:rPr>
        <w:t>Семья из трех человек гражданина-заявителя декларирует следующие доходы, полученные в течение расчётного периода, установленного равным 12 месяцам (01 января 2024 года – 31 декабря 2024 года):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Член семьи 1 (</w:t>
      </w:r>
      <w:r w:rsidRPr="00835357">
        <w:rPr>
          <w:color w:val="000000"/>
          <w:sz w:val="28"/>
          <w:szCs w:val="28"/>
          <w:lang w:eastAsia="ru-RU"/>
        </w:rPr>
        <w:t>Иванова Мария Петровна</w:t>
      </w:r>
      <w:r w:rsidRPr="00835357">
        <w:rPr>
          <w:sz w:val="28"/>
          <w:szCs w:val="28"/>
          <w:lang w:eastAsia="ru-RU"/>
        </w:rPr>
        <w:t xml:space="preserve">) 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b/>
          <w:sz w:val="28"/>
          <w:szCs w:val="28"/>
          <w:lang w:eastAsia="ru-RU"/>
        </w:rPr>
        <w:t>–</w:t>
      </w:r>
      <w:r w:rsidRPr="00835357">
        <w:rPr>
          <w:sz w:val="28"/>
          <w:szCs w:val="28"/>
          <w:lang w:eastAsia="ru-RU"/>
        </w:rPr>
        <w:t xml:space="preserve"> страховая пенсия по старости в период с 01.01.2024 г. по 31.12.2024, в размере 238274,76 рублей;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b/>
          <w:sz w:val="28"/>
          <w:szCs w:val="28"/>
          <w:lang w:eastAsia="ru-RU"/>
        </w:rPr>
        <w:t xml:space="preserve">– </w:t>
      </w:r>
      <w:r w:rsidRPr="00835357">
        <w:rPr>
          <w:sz w:val="28"/>
          <w:szCs w:val="28"/>
          <w:lang w:eastAsia="ru-RU"/>
        </w:rPr>
        <w:t>ежемесячная денежная выплата на содержание несовершеннолетних подопечных в период с 01.01.2024 г. по 31.12.2024, в размере 176400,00 рублей.</w:t>
      </w:r>
    </w:p>
    <w:p w:rsidR="00835357" w:rsidRPr="00835357" w:rsidRDefault="00835357" w:rsidP="00835357">
      <w:pPr>
        <w:jc w:val="both"/>
        <w:rPr>
          <w:color w:val="FF0000"/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Итого: 238274,76 + 176400,00 = 414674,76 руб.</w:t>
      </w:r>
      <w:r w:rsidRPr="00835357">
        <w:rPr>
          <w:color w:val="FF0000"/>
          <w:sz w:val="28"/>
          <w:szCs w:val="28"/>
          <w:lang w:eastAsia="ru-RU"/>
        </w:rPr>
        <w:t xml:space="preserve">  </w:t>
      </w:r>
      <w:r w:rsidRPr="00835357">
        <w:rPr>
          <w:color w:val="000000"/>
          <w:sz w:val="28"/>
          <w:szCs w:val="28"/>
          <w:lang w:eastAsia="ru-RU"/>
        </w:rPr>
        <w:t>в течение расчетного периода.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Член семьи 2 (</w:t>
      </w:r>
      <w:r w:rsidRPr="00835357">
        <w:rPr>
          <w:color w:val="000000"/>
          <w:sz w:val="28"/>
          <w:szCs w:val="28"/>
          <w:lang w:eastAsia="ru-RU"/>
        </w:rPr>
        <w:t>Иванова Анна Ивановна</w:t>
      </w:r>
      <w:r w:rsidRPr="00835357">
        <w:rPr>
          <w:sz w:val="28"/>
          <w:szCs w:val="28"/>
          <w:lang w:eastAsia="ru-RU"/>
        </w:rPr>
        <w:t>)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b/>
          <w:color w:val="000000"/>
          <w:sz w:val="28"/>
          <w:szCs w:val="28"/>
          <w:lang w:eastAsia="ru-RU"/>
        </w:rPr>
        <w:t xml:space="preserve">- </w:t>
      </w:r>
      <w:r w:rsidRPr="00835357">
        <w:rPr>
          <w:color w:val="000000"/>
          <w:sz w:val="28"/>
          <w:szCs w:val="28"/>
          <w:lang w:eastAsia="ru-RU"/>
        </w:rPr>
        <w:t xml:space="preserve">доходов не имеется 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Член семьи 3 (</w:t>
      </w:r>
      <w:r w:rsidRPr="00835357">
        <w:rPr>
          <w:color w:val="000000"/>
          <w:sz w:val="28"/>
          <w:szCs w:val="28"/>
          <w:lang w:eastAsia="ru-RU"/>
        </w:rPr>
        <w:t>Иванов Петр Иванович</w:t>
      </w:r>
      <w:r w:rsidRPr="00835357">
        <w:rPr>
          <w:sz w:val="28"/>
          <w:szCs w:val="28"/>
          <w:lang w:eastAsia="ru-RU"/>
        </w:rPr>
        <w:t xml:space="preserve">) 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b/>
          <w:color w:val="000000"/>
          <w:sz w:val="28"/>
          <w:szCs w:val="28"/>
          <w:lang w:eastAsia="ru-RU"/>
        </w:rPr>
        <w:t xml:space="preserve">- </w:t>
      </w:r>
      <w:r w:rsidRPr="00835357">
        <w:rPr>
          <w:color w:val="000000"/>
          <w:sz w:val="28"/>
          <w:szCs w:val="28"/>
          <w:lang w:eastAsia="ru-RU"/>
        </w:rPr>
        <w:t>доходов не имеется</w:t>
      </w:r>
      <w:r w:rsidRPr="00835357">
        <w:rPr>
          <w:sz w:val="28"/>
          <w:szCs w:val="28"/>
          <w:lang w:eastAsia="ru-RU"/>
        </w:rPr>
        <w:t xml:space="preserve"> </w:t>
      </w:r>
    </w:p>
    <w:p w:rsidR="00835357" w:rsidRPr="00835357" w:rsidRDefault="00835357" w:rsidP="00835357">
      <w:pPr>
        <w:spacing w:before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Среднемесячный совокупный доход семьи в расчетном периоде составит: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414674,76:12  = 34556,23 рублей</w:t>
      </w:r>
    </w:p>
    <w:p w:rsidR="00835357" w:rsidRPr="00835357" w:rsidRDefault="00835357" w:rsidP="00835357">
      <w:pPr>
        <w:jc w:val="both"/>
        <w:rPr>
          <w:b/>
          <w:sz w:val="28"/>
          <w:szCs w:val="28"/>
          <w:lang w:eastAsia="ru-RU"/>
        </w:rPr>
      </w:pP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Пороговое значение дохода, приходящегося на каждого члена-семьи гражданина заявителя, установлено: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>пенсионеры – 24970,79 рублей;</w:t>
      </w:r>
    </w:p>
    <w:p w:rsidR="00835357" w:rsidRPr="00835357" w:rsidRDefault="00835357" w:rsidP="00835357">
      <w:pPr>
        <w:jc w:val="both"/>
        <w:rPr>
          <w:sz w:val="28"/>
          <w:szCs w:val="28"/>
          <w:lang w:eastAsia="ru-RU"/>
        </w:rPr>
      </w:pPr>
      <w:r w:rsidRPr="00835357">
        <w:rPr>
          <w:sz w:val="28"/>
          <w:szCs w:val="28"/>
          <w:lang w:eastAsia="ru-RU"/>
        </w:rPr>
        <w:t xml:space="preserve">дети – 27161,79+27161,79 рублей. </w:t>
      </w:r>
    </w:p>
    <w:p w:rsid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ab/>
      </w:r>
      <w:r w:rsidRPr="00835357">
        <w:rPr>
          <w:color w:val="000000"/>
          <w:sz w:val="28"/>
          <w:szCs w:val="28"/>
          <w:lang w:eastAsia="ru-RU"/>
        </w:rPr>
        <w:t>Среднемесячный доход, приходящийся на каждого члена-семьи гражданина заявителя, составляет: 79294,37 руб.</w:t>
      </w:r>
    </w:p>
    <w:p w:rsidR="00835357" w:rsidRPr="00835357" w:rsidRDefault="00835357" w:rsidP="00835357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>Таким образом, размер дохода, приходящегося на гражданина-заявителя и каждого члена его семьи ниже пороговых значений дохода.</w:t>
      </w:r>
    </w:p>
    <w:p w:rsidR="00835357" w:rsidRPr="00835357" w:rsidRDefault="00835357" w:rsidP="00835357">
      <w:pPr>
        <w:jc w:val="both"/>
        <w:rPr>
          <w:b/>
          <w:color w:val="000000"/>
          <w:sz w:val="28"/>
          <w:szCs w:val="28"/>
          <w:lang w:eastAsia="ru-RU"/>
        </w:rPr>
      </w:pP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r w:rsidRPr="00835357">
        <w:rPr>
          <w:color w:val="000000"/>
          <w:sz w:val="28"/>
          <w:szCs w:val="28"/>
          <w:lang w:eastAsia="ru-RU"/>
        </w:rPr>
        <w:t>Иванова М.П. и члены ее семьи зарегистрированы в жилом помещении, площадь которого составляет –  32,6 м</w:t>
      </w:r>
      <w:proofErr w:type="gramStart"/>
      <w:r w:rsidRPr="00835357">
        <w:rPr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835357">
        <w:rPr>
          <w:color w:val="000000"/>
          <w:sz w:val="28"/>
          <w:szCs w:val="28"/>
          <w:vertAlign w:val="superscript"/>
          <w:lang w:eastAsia="ru-RU"/>
        </w:rPr>
        <w:t xml:space="preserve"> </w:t>
      </w:r>
      <w:r w:rsidRPr="00835357">
        <w:rPr>
          <w:color w:val="000000"/>
          <w:sz w:val="28"/>
          <w:szCs w:val="28"/>
          <w:lang w:eastAsia="ru-RU"/>
        </w:rPr>
        <w:t xml:space="preserve">.                 </w:t>
      </w:r>
    </w:p>
    <w:p w:rsidR="00835357" w:rsidRPr="00835357" w:rsidRDefault="00835357" w:rsidP="00835357">
      <w:pPr>
        <w:jc w:val="both"/>
        <w:rPr>
          <w:color w:val="000000"/>
          <w:sz w:val="28"/>
          <w:szCs w:val="28"/>
          <w:lang w:eastAsia="ru-RU"/>
        </w:rPr>
      </w:pPr>
      <w:r w:rsidRPr="00835357">
        <w:rPr>
          <w:color w:val="000000"/>
          <w:sz w:val="28"/>
          <w:szCs w:val="28"/>
          <w:lang w:eastAsia="ru-RU"/>
        </w:rPr>
        <w:t>32,6 / 3 = 10,9 м</w:t>
      </w:r>
      <w:proofErr w:type="gramStart"/>
      <w:r w:rsidRPr="00835357">
        <w:rPr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835357">
        <w:rPr>
          <w:color w:val="000000"/>
          <w:sz w:val="28"/>
          <w:szCs w:val="28"/>
          <w:vertAlign w:val="superscript"/>
          <w:lang w:eastAsia="ru-RU"/>
        </w:rPr>
        <w:t xml:space="preserve"> </w:t>
      </w:r>
      <w:r w:rsidRPr="00835357">
        <w:rPr>
          <w:color w:val="000000"/>
          <w:sz w:val="28"/>
          <w:szCs w:val="28"/>
          <w:lang w:eastAsia="ru-RU"/>
        </w:rPr>
        <w:t>(приходится на 1 человека).</w:t>
      </w:r>
    </w:p>
    <w:p w:rsidR="00835357" w:rsidRPr="00835357" w:rsidRDefault="00835357" w:rsidP="00835357">
      <w:pPr>
        <w:spacing w:before="1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r w:rsidRPr="00835357">
        <w:rPr>
          <w:color w:val="000000"/>
          <w:sz w:val="28"/>
          <w:szCs w:val="28"/>
          <w:lang w:eastAsia="ru-RU"/>
        </w:rPr>
        <w:t>Учетная норма площади жилого помещения установлена в размере 12 квадратных метров на одного человека</w:t>
      </w:r>
      <w:r w:rsidRPr="00835357">
        <w:rPr>
          <w:sz w:val="28"/>
          <w:szCs w:val="28"/>
        </w:rPr>
        <w:t xml:space="preserve">. </w:t>
      </w:r>
      <w:r w:rsidRPr="00835357">
        <w:rPr>
          <w:color w:val="000000"/>
          <w:sz w:val="28"/>
          <w:szCs w:val="28"/>
          <w:lang w:eastAsia="ru-RU"/>
        </w:rPr>
        <w:t xml:space="preserve">Обеспеченность общей площадью на одного человека </w:t>
      </w:r>
      <w:proofErr w:type="gramStart"/>
      <w:r w:rsidRPr="00835357">
        <w:rPr>
          <w:color w:val="000000"/>
          <w:sz w:val="28"/>
          <w:szCs w:val="28"/>
          <w:lang w:eastAsia="ru-RU"/>
        </w:rPr>
        <w:t>менее учетной</w:t>
      </w:r>
      <w:proofErr w:type="gramEnd"/>
      <w:r w:rsidRPr="00835357">
        <w:rPr>
          <w:color w:val="000000"/>
          <w:sz w:val="28"/>
          <w:szCs w:val="28"/>
          <w:lang w:eastAsia="ru-RU"/>
        </w:rPr>
        <w:t xml:space="preserve"> нормы.</w:t>
      </w:r>
    </w:p>
    <w:p w:rsidR="00835357" w:rsidRPr="00835357" w:rsidRDefault="00835357" w:rsidP="00835357">
      <w:pPr>
        <w:spacing w:before="12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835357">
        <w:rPr>
          <w:sz w:val="28"/>
          <w:szCs w:val="28"/>
          <w:lang w:eastAsia="ru-RU"/>
        </w:rPr>
        <w:t>В собственности семьи Ивановой М.П. отсутствует имущество, подлежащее налогообложению.</w:t>
      </w:r>
    </w:p>
    <w:p w:rsidR="00835357" w:rsidRPr="00835357" w:rsidRDefault="00835357" w:rsidP="00835357">
      <w:pPr>
        <w:adjustRightInd w:val="0"/>
        <w:ind w:firstLine="54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835357">
        <w:rPr>
          <w:color w:val="000000"/>
          <w:sz w:val="28"/>
          <w:szCs w:val="28"/>
          <w:lang w:eastAsia="ru-RU"/>
        </w:rPr>
        <w:t>Следовательно, семья Ивановой Марии Петровны признана малоимущей для принятия на учет</w:t>
      </w:r>
      <w:r w:rsidRPr="00835357">
        <w:rPr>
          <w:sz w:val="28"/>
          <w:szCs w:val="28"/>
        </w:rPr>
        <w:t xml:space="preserve"> </w:t>
      </w:r>
      <w:r w:rsidRPr="00835357">
        <w:rPr>
          <w:color w:val="000000"/>
          <w:sz w:val="28"/>
          <w:szCs w:val="28"/>
          <w:lang w:eastAsia="ru-RU"/>
        </w:rPr>
        <w:t>в качестве нуждающихся в жилых помещениях, предоставляемых по договорам социального найма.</w:t>
      </w:r>
      <w:proofErr w:type="gramEnd"/>
    </w:p>
    <w:p w:rsidR="00835357" w:rsidRPr="00835357" w:rsidRDefault="00835357">
      <w:pPr>
        <w:tabs>
          <w:tab w:val="left" w:pos="7674"/>
        </w:tabs>
        <w:ind w:left="100"/>
        <w:rPr>
          <w:b/>
          <w:sz w:val="28"/>
          <w:szCs w:val="28"/>
        </w:rPr>
      </w:pPr>
    </w:p>
    <w:sectPr w:rsidR="00835357" w:rsidRPr="00835357">
      <w:pgSz w:w="11910" w:h="16840"/>
      <w:pgMar w:top="4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60157"/>
    <w:multiLevelType w:val="multilevel"/>
    <w:tmpl w:val="B1E8C432"/>
    <w:lvl w:ilvl="0">
      <w:start w:val="1"/>
      <w:numFmt w:val="decimal"/>
      <w:lvlText w:val="%1."/>
      <w:lvlJc w:val="left"/>
      <w:pPr>
        <w:ind w:left="100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0" w:hanging="5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7" w:hanging="5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4" w:hanging="5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0" w:hanging="5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7" w:hanging="5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4" w:hanging="5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DC"/>
    <w:rsid w:val="00413204"/>
    <w:rsid w:val="00783FF4"/>
    <w:rsid w:val="00835357"/>
    <w:rsid w:val="00963D10"/>
    <w:rsid w:val="009F1532"/>
    <w:rsid w:val="00A3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right="11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Знак"/>
    <w:basedOn w:val="a"/>
    <w:rsid w:val="00963D10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13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20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right="11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Знак"/>
    <w:basedOn w:val="a"/>
    <w:rsid w:val="00963D10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13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20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2024-11-06T08:39:00Z</cp:lastPrinted>
  <dcterms:created xsi:type="dcterms:W3CDTF">2024-11-11T06:56:00Z</dcterms:created>
  <dcterms:modified xsi:type="dcterms:W3CDTF">2024-11-11T06:56:00Z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2010</vt:lpwstr>
  </property>
</Properties>
</file>