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93312A">
      <w:pPr>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93312A">
      <w:pPr>
        <w:ind w:right="-95"/>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Pr="004A5340" w:rsidRDefault="0093312A" w:rsidP="0093312A">
      <w:pPr>
        <w:ind w:right="-1"/>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93312A" w:rsidRPr="004A5340" w:rsidRDefault="0093312A" w:rsidP="0093312A">
      <w:pPr>
        <w:ind w:right="-1"/>
        <w:jc w:val="center"/>
        <w:rPr>
          <w:b/>
          <w:sz w:val="26"/>
          <w:szCs w:val="26"/>
        </w:rPr>
      </w:pPr>
    </w:p>
    <w:p w:rsidR="0093312A" w:rsidRPr="004A5340" w:rsidRDefault="0093312A" w:rsidP="0093312A">
      <w:pPr>
        <w:ind w:right="-1" w:firstLine="709"/>
        <w:jc w:val="both"/>
        <w:rPr>
          <w:sz w:val="26"/>
          <w:szCs w:val="26"/>
        </w:rPr>
      </w:pPr>
      <w:r w:rsidRPr="004A5340">
        <w:rPr>
          <w:sz w:val="26"/>
          <w:szCs w:val="26"/>
        </w:rPr>
        <w:t>Проект решения предусматривает внесение изменений в решение Собрания депутатов Котласского муниципального округа Арханг</w:t>
      </w:r>
      <w:r w:rsidR="001172DD">
        <w:rPr>
          <w:sz w:val="26"/>
          <w:szCs w:val="26"/>
        </w:rPr>
        <w:t>ельской области от 20.12.2024 №</w:t>
      </w:r>
      <w:r w:rsidRPr="004A5340">
        <w:rPr>
          <w:sz w:val="26"/>
          <w:szCs w:val="26"/>
        </w:rPr>
        <w:t xml:space="preserve">318 «О бюджете Котласского муниципального округа Архангельской области на 2025 год и на плановый период 2026 и 2027 годов» в связи </w:t>
      </w:r>
      <w:proofErr w:type="gramStart"/>
      <w:r w:rsidRPr="004A5340">
        <w:rPr>
          <w:sz w:val="26"/>
          <w:szCs w:val="26"/>
        </w:rPr>
        <w:t>с</w:t>
      </w:r>
      <w:proofErr w:type="gramEnd"/>
      <w:r w:rsidRPr="004A5340">
        <w:rPr>
          <w:sz w:val="26"/>
          <w:szCs w:val="26"/>
        </w:rPr>
        <w:t xml:space="preserve">: </w:t>
      </w:r>
    </w:p>
    <w:p w:rsidR="0093312A" w:rsidRPr="004A5340" w:rsidRDefault="0093312A" w:rsidP="0093312A">
      <w:pPr>
        <w:ind w:firstLine="700"/>
        <w:jc w:val="both"/>
        <w:rPr>
          <w:sz w:val="26"/>
          <w:szCs w:val="26"/>
        </w:rPr>
      </w:pPr>
      <w:r w:rsidRPr="004A5340">
        <w:rPr>
          <w:sz w:val="26"/>
          <w:szCs w:val="26"/>
        </w:rPr>
        <w:t>– изменением доходной и расходной части бюджета за счет межбюджетных трансфертов из других бюджетов;</w:t>
      </w:r>
    </w:p>
    <w:p w:rsidR="0093312A" w:rsidRPr="004A5340" w:rsidRDefault="0093312A" w:rsidP="0093312A">
      <w:pPr>
        <w:ind w:firstLine="697"/>
        <w:jc w:val="both"/>
        <w:rPr>
          <w:sz w:val="26"/>
          <w:szCs w:val="26"/>
        </w:rPr>
      </w:pPr>
      <w:r w:rsidRPr="004A5340">
        <w:rPr>
          <w:sz w:val="26"/>
          <w:szCs w:val="26"/>
        </w:rPr>
        <w:t>– изменениями, вносимыми в доходную часть бюджета, в связи с возвратом целевых сре</w:t>
      </w:r>
      <w:proofErr w:type="gramStart"/>
      <w:r w:rsidRPr="004A5340">
        <w:rPr>
          <w:sz w:val="26"/>
          <w:szCs w:val="26"/>
        </w:rPr>
        <w:t>дств в в</w:t>
      </w:r>
      <w:proofErr w:type="gramEnd"/>
      <w:r w:rsidRPr="004A5340">
        <w:rPr>
          <w:sz w:val="26"/>
          <w:szCs w:val="26"/>
        </w:rPr>
        <w:t>ышестоящий бюджет;</w:t>
      </w:r>
    </w:p>
    <w:p w:rsidR="0093312A" w:rsidRDefault="0093312A" w:rsidP="0093312A">
      <w:pPr>
        <w:ind w:firstLine="697"/>
        <w:jc w:val="both"/>
        <w:rPr>
          <w:sz w:val="26"/>
          <w:szCs w:val="26"/>
        </w:rPr>
      </w:pPr>
      <w:r w:rsidRPr="004A5340">
        <w:rPr>
          <w:sz w:val="26"/>
          <w:szCs w:val="26"/>
        </w:rPr>
        <w:t>– изменениями, вносимыми в расходную часть бюджета, в связи с перераспределением средств по направлениям использования и ведомствам;</w:t>
      </w:r>
    </w:p>
    <w:p w:rsidR="0015321F" w:rsidRPr="004A5340" w:rsidRDefault="0015321F" w:rsidP="0093312A">
      <w:pPr>
        <w:ind w:firstLine="697"/>
        <w:jc w:val="both"/>
        <w:rPr>
          <w:sz w:val="26"/>
          <w:szCs w:val="26"/>
        </w:rPr>
      </w:pPr>
      <w:r>
        <w:rPr>
          <w:sz w:val="26"/>
          <w:szCs w:val="26"/>
        </w:rPr>
        <w:t>– уточнение кодов бюджетной классификации;</w:t>
      </w:r>
    </w:p>
    <w:p w:rsidR="0093312A" w:rsidRPr="004A5340" w:rsidRDefault="0093312A" w:rsidP="0093312A">
      <w:pPr>
        <w:ind w:firstLine="697"/>
        <w:jc w:val="both"/>
        <w:rPr>
          <w:sz w:val="26"/>
          <w:szCs w:val="26"/>
        </w:rPr>
      </w:pPr>
      <w:r w:rsidRPr="004A5340">
        <w:rPr>
          <w:sz w:val="26"/>
          <w:szCs w:val="26"/>
        </w:rPr>
        <w:t xml:space="preserve">– изменениями, вносимыми в расходную часть бюджета, в связи с распределением остатков средств местного бюджета по состоянию на 01.01.2025, в т.ч. средств муниципального дорожного фонда и </w:t>
      </w:r>
      <w:r w:rsidR="00CC30BD">
        <w:rPr>
          <w:sz w:val="26"/>
          <w:szCs w:val="26"/>
        </w:rPr>
        <w:t xml:space="preserve">средств </w:t>
      </w:r>
      <w:r w:rsidRPr="00262AE8">
        <w:rPr>
          <w:sz w:val="26"/>
          <w:szCs w:val="26"/>
        </w:rPr>
        <w:t>экологического фонда.</w:t>
      </w:r>
    </w:p>
    <w:p w:rsidR="0093312A" w:rsidRPr="004A5340" w:rsidRDefault="0093312A" w:rsidP="0093312A">
      <w:pPr>
        <w:ind w:firstLine="700"/>
        <w:jc w:val="both"/>
        <w:rPr>
          <w:sz w:val="26"/>
          <w:szCs w:val="26"/>
        </w:rPr>
      </w:pPr>
    </w:p>
    <w:p w:rsidR="0093312A" w:rsidRPr="004A5340" w:rsidRDefault="0093312A" w:rsidP="0093312A">
      <w:pPr>
        <w:ind w:left="142"/>
        <w:jc w:val="center"/>
        <w:rPr>
          <w:b/>
          <w:sz w:val="26"/>
          <w:szCs w:val="26"/>
        </w:rPr>
      </w:pPr>
      <w:r w:rsidRPr="004A5340">
        <w:rPr>
          <w:b/>
          <w:sz w:val="26"/>
          <w:szCs w:val="26"/>
        </w:rPr>
        <w:t>В части доходов предлагается</w:t>
      </w:r>
    </w:p>
    <w:p w:rsidR="00273A6B" w:rsidRPr="004A5340" w:rsidRDefault="00273A6B" w:rsidP="00273A6B">
      <w:pPr>
        <w:jc w:val="both"/>
        <w:rPr>
          <w:b/>
          <w:sz w:val="26"/>
          <w:szCs w:val="26"/>
        </w:rPr>
      </w:pPr>
    </w:p>
    <w:p w:rsidR="00C90AA5" w:rsidRPr="004A5340" w:rsidRDefault="0093312A" w:rsidP="004A5340">
      <w:pPr>
        <w:spacing w:line="276" w:lineRule="auto"/>
        <w:ind w:firstLine="709"/>
        <w:jc w:val="both"/>
        <w:rPr>
          <w:b/>
          <w:sz w:val="26"/>
          <w:szCs w:val="26"/>
        </w:rPr>
      </w:pPr>
      <w:r w:rsidRPr="004A5340">
        <w:rPr>
          <w:b/>
          <w:sz w:val="26"/>
          <w:szCs w:val="26"/>
        </w:rPr>
        <w:t xml:space="preserve">1) </w:t>
      </w:r>
      <w:r w:rsidR="00C90AA5" w:rsidRPr="004A5340">
        <w:rPr>
          <w:b/>
          <w:sz w:val="26"/>
          <w:szCs w:val="26"/>
        </w:rPr>
        <w:t>Увеличение доходной части бюджета по межбюджетным трансфертам на 20</w:t>
      </w:r>
      <w:r w:rsidR="00A67E61" w:rsidRPr="004A5340">
        <w:rPr>
          <w:b/>
          <w:sz w:val="26"/>
          <w:szCs w:val="26"/>
        </w:rPr>
        <w:t>2</w:t>
      </w:r>
      <w:r w:rsidR="0061265F" w:rsidRPr="004A5340">
        <w:rPr>
          <w:b/>
          <w:sz w:val="26"/>
          <w:szCs w:val="26"/>
        </w:rPr>
        <w:t>5</w:t>
      </w:r>
      <w:r w:rsidR="00C90AA5" w:rsidRPr="004A5340">
        <w:rPr>
          <w:b/>
          <w:sz w:val="26"/>
          <w:szCs w:val="26"/>
        </w:rPr>
        <w:t xml:space="preserve"> год: </w:t>
      </w:r>
    </w:p>
    <w:p w:rsidR="006F51BF" w:rsidRDefault="006F51BF" w:rsidP="006F51BF">
      <w:pPr>
        <w:pStyle w:val="a6"/>
        <w:ind w:left="1080" w:right="284"/>
        <w:jc w:val="right"/>
        <w:rPr>
          <w:sz w:val="18"/>
          <w:szCs w:val="18"/>
        </w:rPr>
      </w:pPr>
      <w:r w:rsidRPr="00F350D6">
        <w:rPr>
          <w:sz w:val="18"/>
          <w:szCs w:val="18"/>
        </w:rPr>
        <w:t>тыс. рублей</w:t>
      </w:r>
    </w:p>
    <w:tbl>
      <w:tblPr>
        <w:tblW w:w="10078" w:type="dxa"/>
        <w:tblInd w:w="95" w:type="dxa"/>
        <w:tblLook w:val="04A0"/>
      </w:tblPr>
      <w:tblGrid>
        <w:gridCol w:w="4136"/>
        <w:gridCol w:w="606"/>
        <w:gridCol w:w="1752"/>
        <w:gridCol w:w="1205"/>
        <w:gridCol w:w="1245"/>
        <w:gridCol w:w="1134"/>
      </w:tblGrid>
      <w:tr w:rsidR="00632D4B" w:rsidRPr="00632D4B" w:rsidTr="0061265F">
        <w:trPr>
          <w:trHeight w:val="225"/>
        </w:trPr>
        <w:tc>
          <w:tcPr>
            <w:tcW w:w="4136" w:type="dxa"/>
            <w:vMerge w:val="restart"/>
            <w:tcBorders>
              <w:top w:val="single" w:sz="8" w:space="0" w:color="auto"/>
              <w:left w:val="single" w:sz="8" w:space="0" w:color="auto"/>
              <w:bottom w:val="single" w:sz="4" w:space="0" w:color="000000"/>
              <w:right w:val="nil"/>
            </w:tcBorders>
            <w:shd w:val="clear" w:color="auto" w:fill="auto"/>
            <w:vAlign w:val="center"/>
            <w:hideMark/>
          </w:tcPr>
          <w:p w:rsidR="00632D4B" w:rsidRPr="00632D4B" w:rsidRDefault="00632D4B" w:rsidP="00632D4B">
            <w:pPr>
              <w:jc w:val="center"/>
              <w:rPr>
                <w:sz w:val="18"/>
                <w:szCs w:val="18"/>
              </w:rPr>
            </w:pPr>
            <w:r w:rsidRPr="00632D4B">
              <w:rPr>
                <w:sz w:val="18"/>
                <w:szCs w:val="18"/>
              </w:rPr>
              <w:t>Наименование показателя</w:t>
            </w:r>
          </w:p>
        </w:tc>
        <w:tc>
          <w:tcPr>
            <w:tcW w:w="606" w:type="dxa"/>
            <w:vMerge w:val="restart"/>
            <w:tcBorders>
              <w:top w:val="single" w:sz="8" w:space="0" w:color="auto"/>
              <w:left w:val="single" w:sz="4" w:space="0" w:color="auto"/>
              <w:bottom w:val="single" w:sz="4" w:space="0" w:color="000000"/>
              <w:right w:val="nil"/>
            </w:tcBorders>
            <w:shd w:val="clear" w:color="auto" w:fill="auto"/>
            <w:vAlign w:val="center"/>
            <w:hideMark/>
          </w:tcPr>
          <w:p w:rsidR="00632D4B" w:rsidRPr="00632D4B" w:rsidRDefault="00632D4B" w:rsidP="00632D4B">
            <w:pPr>
              <w:jc w:val="center"/>
              <w:rPr>
                <w:sz w:val="18"/>
                <w:szCs w:val="18"/>
              </w:rPr>
            </w:pPr>
            <w:r w:rsidRPr="00632D4B">
              <w:rPr>
                <w:sz w:val="18"/>
                <w:szCs w:val="18"/>
              </w:rPr>
              <w:t>ППП</w:t>
            </w:r>
          </w:p>
        </w:tc>
        <w:tc>
          <w:tcPr>
            <w:tcW w:w="175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32D4B" w:rsidRPr="00632D4B" w:rsidRDefault="00632D4B" w:rsidP="00632D4B">
            <w:pPr>
              <w:jc w:val="center"/>
              <w:rPr>
                <w:sz w:val="16"/>
                <w:szCs w:val="16"/>
              </w:rPr>
            </w:pPr>
            <w:r w:rsidRPr="00632D4B">
              <w:rPr>
                <w:sz w:val="16"/>
                <w:szCs w:val="16"/>
              </w:rPr>
              <w:t>Классификатор доходов</w:t>
            </w:r>
          </w:p>
        </w:tc>
        <w:tc>
          <w:tcPr>
            <w:tcW w:w="1205"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632D4B" w:rsidRPr="00632D4B" w:rsidRDefault="00632D4B" w:rsidP="00632D4B">
            <w:pPr>
              <w:jc w:val="center"/>
              <w:rPr>
                <w:sz w:val="16"/>
                <w:szCs w:val="16"/>
              </w:rPr>
            </w:pPr>
            <w:r w:rsidRPr="00632D4B">
              <w:rPr>
                <w:sz w:val="16"/>
                <w:szCs w:val="16"/>
              </w:rPr>
              <w:t>План на 2025 год</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32D4B" w:rsidRPr="00632D4B" w:rsidRDefault="00632D4B" w:rsidP="00632D4B">
            <w:pPr>
              <w:jc w:val="center"/>
              <w:rPr>
                <w:sz w:val="16"/>
                <w:szCs w:val="16"/>
              </w:rPr>
            </w:pPr>
            <w:r w:rsidRPr="00632D4B">
              <w:rPr>
                <w:sz w:val="16"/>
                <w:szCs w:val="16"/>
              </w:rPr>
              <w:t>Предлагаемые изменения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32D4B" w:rsidRPr="00632D4B" w:rsidRDefault="00632D4B" w:rsidP="00632D4B">
            <w:pPr>
              <w:jc w:val="center"/>
              <w:rPr>
                <w:sz w:val="16"/>
                <w:szCs w:val="16"/>
              </w:rPr>
            </w:pPr>
            <w:r w:rsidRPr="00632D4B">
              <w:rPr>
                <w:sz w:val="16"/>
                <w:szCs w:val="16"/>
              </w:rPr>
              <w:t>План на 2025 год с учетом изменений</w:t>
            </w:r>
          </w:p>
        </w:tc>
      </w:tr>
      <w:tr w:rsidR="00632D4B" w:rsidRPr="00632D4B" w:rsidTr="0061265F">
        <w:trPr>
          <w:trHeight w:val="225"/>
        </w:trPr>
        <w:tc>
          <w:tcPr>
            <w:tcW w:w="4136" w:type="dxa"/>
            <w:vMerge/>
            <w:tcBorders>
              <w:top w:val="single" w:sz="8" w:space="0" w:color="auto"/>
              <w:left w:val="single" w:sz="8" w:space="0" w:color="auto"/>
              <w:bottom w:val="single" w:sz="4" w:space="0" w:color="000000"/>
              <w:right w:val="nil"/>
            </w:tcBorders>
            <w:vAlign w:val="center"/>
            <w:hideMark/>
          </w:tcPr>
          <w:p w:rsidR="00632D4B" w:rsidRPr="00632D4B" w:rsidRDefault="00632D4B" w:rsidP="00632D4B">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32D4B" w:rsidRPr="00632D4B" w:rsidRDefault="00632D4B" w:rsidP="00632D4B">
            <w:pPr>
              <w:rPr>
                <w:sz w:val="18"/>
                <w:szCs w:val="18"/>
              </w:rPr>
            </w:pPr>
          </w:p>
        </w:tc>
        <w:tc>
          <w:tcPr>
            <w:tcW w:w="17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32D4B" w:rsidRPr="00632D4B" w:rsidRDefault="00632D4B" w:rsidP="00632D4B">
            <w:pPr>
              <w:jc w:val="center"/>
              <w:rPr>
                <w:sz w:val="16"/>
                <w:szCs w:val="16"/>
              </w:rPr>
            </w:pPr>
            <w:r w:rsidRPr="00632D4B">
              <w:rPr>
                <w:sz w:val="16"/>
                <w:szCs w:val="16"/>
              </w:rPr>
              <w:t>вид целевых средств и ИК</w:t>
            </w:r>
          </w:p>
        </w:tc>
        <w:tc>
          <w:tcPr>
            <w:tcW w:w="1205" w:type="dxa"/>
            <w:vMerge/>
            <w:tcBorders>
              <w:top w:val="single" w:sz="4" w:space="0" w:color="auto"/>
              <w:left w:val="single" w:sz="4" w:space="0" w:color="auto"/>
              <w:bottom w:val="single" w:sz="4" w:space="0" w:color="000000"/>
              <w:right w:val="nil"/>
            </w:tcBorders>
            <w:vAlign w:val="center"/>
            <w:hideMark/>
          </w:tcPr>
          <w:p w:rsidR="00632D4B" w:rsidRPr="00632D4B" w:rsidRDefault="00632D4B" w:rsidP="00632D4B">
            <w:pPr>
              <w:rPr>
                <w:sz w:val="16"/>
                <w:szCs w:val="16"/>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rsidR="00632D4B" w:rsidRPr="00632D4B" w:rsidRDefault="00632D4B" w:rsidP="00632D4B">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32D4B" w:rsidRPr="00632D4B" w:rsidRDefault="00632D4B" w:rsidP="00632D4B">
            <w:pPr>
              <w:rPr>
                <w:sz w:val="16"/>
                <w:szCs w:val="16"/>
              </w:rPr>
            </w:pPr>
          </w:p>
        </w:tc>
      </w:tr>
      <w:tr w:rsidR="00632D4B" w:rsidRPr="00632D4B" w:rsidTr="0061265F">
        <w:trPr>
          <w:trHeight w:val="225"/>
        </w:trPr>
        <w:tc>
          <w:tcPr>
            <w:tcW w:w="4136" w:type="dxa"/>
            <w:vMerge/>
            <w:tcBorders>
              <w:top w:val="single" w:sz="8" w:space="0" w:color="auto"/>
              <w:left w:val="single" w:sz="8" w:space="0" w:color="auto"/>
              <w:bottom w:val="single" w:sz="4" w:space="0" w:color="000000"/>
              <w:right w:val="nil"/>
            </w:tcBorders>
            <w:vAlign w:val="center"/>
            <w:hideMark/>
          </w:tcPr>
          <w:p w:rsidR="00632D4B" w:rsidRPr="00632D4B" w:rsidRDefault="00632D4B" w:rsidP="00632D4B">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32D4B" w:rsidRPr="00632D4B" w:rsidRDefault="00632D4B" w:rsidP="00632D4B">
            <w:pPr>
              <w:rPr>
                <w:sz w:val="18"/>
                <w:szCs w:val="18"/>
              </w:rPr>
            </w:pPr>
          </w:p>
        </w:tc>
        <w:tc>
          <w:tcPr>
            <w:tcW w:w="1752" w:type="dxa"/>
            <w:vMerge/>
            <w:tcBorders>
              <w:top w:val="single" w:sz="4" w:space="0" w:color="auto"/>
              <w:left w:val="single" w:sz="4" w:space="0" w:color="auto"/>
              <w:bottom w:val="single" w:sz="4" w:space="0" w:color="000000"/>
              <w:right w:val="single" w:sz="4" w:space="0" w:color="auto"/>
            </w:tcBorders>
            <w:vAlign w:val="center"/>
            <w:hideMark/>
          </w:tcPr>
          <w:p w:rsidR="00632D4B" w:rsidRPr="00632D4B" w:rsidRDefault="00632D4B" w:rsidP="00632D4B">
            <w:pPr>
              <w:rPr>
                <w:sz w:val="16"/>
                <w:szCs w:val="16"/>
              </w:rPr>
            </w:pPr>
          </w:p>
        </w:tc>
        <w:tc>
          <w:tcPr>
            <w:tcW w:w="1205" w:type="dxa"/>
            <w:vMerge/>
            <w:tcBorders>
              <w:top w:val="single" w:sz="4" w:space="0" w:color="auto"/>
              <w:left w:val="single" w:sz="4" w:space="0" w:color="auto"/>
              <w:bottom w:val="single" w:sz="4" w:space="0" w:color="000000"/>
              <w:right w:val="nil"/>
            </w:tcBorders>
            <w:vAlign w:val="center"/>
            <w:hideMark/>
          </w:tcPr>
          <w:p w:rsidR="00632D4B" w:rsidRPr="00632D4B" w:rsidRDefault="00632D4B" w:rsidP="00632D4B">
            <w:pPr>
              <w:rPr>
                <w:sz w:val="16"/>
                <w:szCs w:val="16"/>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rsidR="00632D4B" w:rsidRPr="00632D4B" w:rsidRDefault="00632D4B" w:rsidP="00632D4B">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32D4B" w:rsidRPr="00632D4B" w:rsidRDefault="00632D4B" w:rsidP="00632D4B">
            <w:pPr>
              <w:rPr>
                <w:sz w:val="16"/>
                <w:szCs w:val="16"/>
              </w:rPr>
            </w:pPr>
          </w:p>
        </w:tc>
      </w:tr>
      <w:tr w:rsidR="00632D4B" w:rsidRPr="00632D4B" w:rsidTr="0031305B">
        <w:trPr>
          <w:trHeight w:val="207"/>
        </w:trPr>
        <w:tc>
          <w:tcPr>
            <w:tcW w:w="4136" w:type="dxa"/>
            <w:vMerge/>
            <w:tcBorders>
              <w:top w:val="single" w:sz="8" w:space="0" w:color="auto"/>
              <w:left w:val="single" w:sz="8" w:space="0" w:color="auto"/>
              <w:bottom w:val="single" w:sz="4" w:space="0" w:color="000000"/>
              <w:right w:val="nil"/>
            </w:tcBorders>
            <w:vAlign w:val="center"/>
            <w:hideMark/>
          </w:tcPr>
          <w:p w:rsidR="00632D4B" w:rsidRPr="00632D4B" w:rsidRDefault="00632D4B" w:rsidP="00632D4B">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32D4B" w:rsidRPr="00632D4B" w:rsidRDefault="00632D4B" w:rsidP="00632D4B">
            <w:pPr>
              <w:rPr>
                <w:sz w:val="18"/>
                <w:szCs w:val="18"/>
              </w:rPr>
            </w:pPr>
          </w:p>
        </w:tc>
        <w:tc>
          <w:tcPr>
            <w:tcW w:w="1752" w:type="dxa"/>
            <w:vMerge/>
            <w:tcBorders>
              <w:top w:val="single" w:sz="4" w:space="0" w:color="auto"/>
              <w:left w:val="single" w:sz="4" w:space="0" w:color="auto"/>
              <w:bottom w:val="single" w:sz="4" w:space="0" w:color="000000"/>
              <w:right w:val="single" w:sz="4" w:space="0" w:color="auto"/>
            </w:tcBorders>
            <w:vAlign w:val="center"/>
            <w:hideMark/>
          </w:tcPr>
          <w:p w:rsidR="00632D4B" w:rsidRPr="00632D4B" w:rsidRDefault="00632D4B" w:rsidP="00632D4B">
            <w:pPr>
              <w:rPr>
                <w:sz w:val="16"/>
                <w:szCs w:val="16"/>
              </w:rPr>
            </w:pPr>
          </w:p>
        </w:tc>
        <w:tc>
          <w:tcPr>
            <w:tcW w:w="1205" w:type="dxa"/>
            <w:vMerge/>
            <w:tcBorders>
              <w:top w:val="single" w:sz="4" w:space="0" w:color="auto"/>
              <w:left w:val="single" w:sz="4" w:space="0" w:color="auto"/>
              <w:bottom w:val="single" w:sz="4" w:space="0" w:color="000000"/>
              <w:right w:val="nil"/>
            </w:tcBorders>
            <w:vAlign w:val="center"/>
            <w:hideMark/>
          </w:tcPr>
          <w:p w:rsidR="00632D4B" w:rsidRPr="00632D4B" w:rsidRDefault="00632D4B" w:rsidP="00632D4B">
            <w:pPr>
              <w:rPr>
                <w:sz w:val="16"/>
                <w:szCs w:val="16"/>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rsidR="00632D4B" w:rsidRPr="00632D4B" w:rsidRDefault="00632D4B" w:rsidP="00632D4B">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32D4B" w:rsidRPr="00632D4B" w:rsidRDefault="00632D4B" w:rsidP="00632D4B">
            <w:pPr>
              <w:rPr>
                <w:sz w:val="16"/>
                <w:szCs w:val="16"/>
              </w:rPr>
            </w:pPr>
          </w:p>
        </w:tc>
      </w:tr>
      <w:tr w:rsidR="00632D4B" w:rsidRPr="00632D4B" w:rsidTr="0061265F">
        <w:trPr>
          <w:trHeight w:val="240"/>
        </w:trPr>
        <w:tc>
          <w:tcPr>
            <w:tcW w:w="4136"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8"/>
                <w:szCs w:val="18"/>
              </w:rPr>
            </w:pPr>
            <w:r w:rsidRPr="00632D4B">
              <w:rPr>
                <w:sz w:val="18"/>
                <w:szCs w:val="18"/>
              </w:rPr>
              <w:t>1</w:t>
            </w:r>
          </w:p>
        </w:tc>
        <w:tc>
          <w:tcPr>
            <w:tcW w:w="606" w:type="dxa"/>
            <w:tcBorders>
              <w:top w:val="nil"/>
              <w:left w:val="nil"/>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8"/>
                <w:szCs w:val="18"/>
              </w:rPr>
            </w:pPr>
            <w:r w:rsidRPr="00632D4B">
              <w:rPr>
                <w:sz w:val="18"/>
                <w:szCs w:val="18"/>
              </w:rPr>
              <w:t>2</w:t>
            </w:r>
          </w:p>
        </w:tc>
        <w:tc>
          <w:tcPr>
            <w:tcW w:w="1752" w:type="dxa"/>
            <w:tcBorders>
              <w:top w:val="single" w:sz="4" w:space="0" w:color="auto"/>
              <w:left w:val="nil"/>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8"/>
                <w:szCs w:val="18"/>
              </w:rPr>
            </w:pPr>
            <w:r w:rsidRPr="00632D4B">
              <w:rPr>
                <w:sz w:val="18"/>
                <w:szCs w:val="18"/>
              </w:rPr>
              <w:t>3</w:t>
            </w:r>
          </w:p>
        </w:tc>
        <w:tc>
          <w:tcPr>
            <w:tcW w:w="1205" w:type="dxa"/>
            <w:tcBorders>
              <w:top w:val="nil"/>
              <w:left w:val="nil"/>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6"/>
                <w:szCs w:val="16"/>
              </w:rPr>
            </w:pPr>
            <w:r w:rsidRPr="00632D4B">
              <w:rPr>
                <w:sz w:val="16"/>
                <w:szCs w:val="16"/>
              </w:rPr>
              <w:t>4</w:t>
            </w:r>
          </w:p>
        </w:tc>
        <w:tc>
          <w:tcPr>
            <w:tcW w:w="1245" w:type="dxa"/>
            <w:tcBorders>
              <w:top w:val="nil"/>
              <w:left w:val="nil"/>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6"/>
                <w:szCs w:val="16"/>
              </w:rPr>
            </w:pPr>
            <w:r w:rsidRPr="00632D4B">
              <w:rPr>
                <w:sz w:val="16"/>
                <w:szCs w:val="16"/>
              </w:rPr>
              <w:t>5</w:t>
            </w:r>
          </w:p>
        </w:tc>
        <w:tc>
          <w:tcPr>
            <w:tcW w:w="1134" w:type="dxa"/>
            <w:tcBorders>
              <w:top w:val="nil"/>
              <w:left w:val="nil"/>
              <w:bottom w:val="single" w:sz="8" w:space="0" w:color="auto"/>
              <w:right w:val="single" w:sz="4" w:space="0" w:color="auto"/>
            </w:tcBorders>
            <w:shd w:val="clear" w:color="auto" w:fill="auto"/>
            <w:noWrap/>
            <w:vAlign w:val="bottom"/>
            <w:hideMark/>
          </w:tcPr>
          <w:p w:rsidR="00632D4B" w:rsidRPr="00632D4B" w:rsidRDefault="00632D4B" w:rsidP="00632D4B">
            <w:pPr>
              <w:jc w:val="center"/>
              <w:rPr>
                <w:sz w:val="16"/>
                <w:szCs w:val="16"/>
              </w:rPr>
            </w:pPr>
            <w:r w:rsidRPr="00632D4B">
              <w:rPr>
                <w:sz w:val="16"/>
                <w:szCs w:val="16"/>
              </w:rPr>
              <w:t>6</w:t>
            </w:r>
          </w:p>
        </w:tc>
      </w:tr>
      <w:tr w:rsidR="00632D4B" w:rsidRPr="00632D4B" w:rsidTr="0061265F">
        <w:trPr>
          <w:trHeight w:val="255"/>
        </w:trPr>
        <w:tc>
          <w:tcPr>
            <w:tcW w:w="4742"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632D4B" w:rsidRPr="00632D4B" w:rsidRDefault="00632D4B" w:rsidP="00632D4B">
            <w:pPr>
              <w:rPr>
                <w:b/>
                <w:bCs/>
                <w:sz w:val="18"/>
                <w:szCs w:val="18"/>
              </w:rPr>
            </w:pPr>
            <w:r w:rsidRPr="00632D4B">
              <w:rPr>
                <w:b/>
                <w:bCs/>
                <w:sz w:val="18"/>
                <w:szCs w:val="18"/>
              </w:rPr>
              <w:t>БЕЗВОЗМЕЗДНЫЕ ПОСТУПЛЕНИЯ</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jc w:val="center"/>
              <w:rPr>
                <w:b/>
                <w:bCs/>
                <w:sz w:val="18"/>
                <w:szCs w:val="18"/>
              </w:rPr>
            </w:pPr>
            <w:r w:rsidRPr="00632D4B">
              <w:rPr>
                <w:b/>
                <w:bCs/>
                <w:sz w:val="18"/>
                <w:szCs w:val="18"/>
              </w:rPr>
              <w:t>20000000000000000</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rPr>
                <w:b/>
                <w:bCs/>
                <w:sz w:val="18"/>
                <w:szCs w:val="18"/>
              </w:rPr>
            </w:pPr>
            <w:r w:rsidRPr="0061265F">
              <w:rPr>
                <w:b/>
                <w:bCs/>
                <w:sz w:val="18"/>
                <w:szCs w:val="18"/>
              </w:rPr>
              <w:t>839 601,3</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B86ECF" w:rsidP="0061265F">
            <w:pPr>
              <w:jc w:val="center"/>
              <w:rPr>
                <w:b/>
                <w:bCs/>
                <w:sz w:val="18"/>
                <w:szCs w:val="18"/>
              </w:rPr>
            </w:pPr>
            <w:r>
              <w:rPr>
                <w:b/>
                <w:bCs/>
                <w:sz w:val="18"/>
                <w:szCs w:val="18"/>
              </w:rPr>
              <w:t>65 396,4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D944A8" w:rsidP="00D944A8">
            <w:pPr>
              <w:jc w:val="center"/>
              <w:rPr>
                <w:b/>
                <w:bCs/>
                <w:sz w:val="18"/>
                <w:szCs w:val="18"/>
              </w:rPr>
            </w:pPr>
            <w:r w:rsidRPr="00D944A8">
              <w:rPr>
                <w:b/>
                <w:bCs/>
                <w:sz w:val="18"/>
                <w:szCs w:val="18"/>
              </w:rPr>
              <w:t>904</w:t>
            </w:r>
            <w:r>
              <w:rPr>
                <w:b/>
                <w:bCs/>
                <w:sz w:val="18"/>
                <w:szCs w:val="18"/>
              </w:rPr>
              <w:t> </w:t>
            </w:r>
            <w:r w:rsidRPr="00D944A8">
              <w:rPr>
                <w:b/>
                <w:bCs/>
                <w:sz w:val="18"/>
                <w:szCs w:val="18"/>
              </w:rPr>
              <w:t>997</w:t>
            </w:r>
            <w:r>
              <w:rPr>
                <w:b/>
                <w:bCs/>
                <w:sz w:val="18"/>
                <w:szCs w:val="18"/>
              </w:rPr>
              <w:t>,</w:t>
            </w:r>
            <w:r w:rsidRPr="00D944A8">
              <w:rPr>
                <w:b/>
                <w:bCs/>
                <w:sz w:val="18"/>
                <w:szCs w:val="18"/>
              </w:rPr>
              <w:t>7</w:t>
            </w:r>
          </w:p>
        </w:tc>
      </w:tr>
      <w:tr w:rsidR="00632D4B" w:rsidRPr="00632D4B" w:rsidTr="0061265F">
        <w:trPr>
          <w:trHeight w:val="494"/>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1265F">
            <w:pPr>
              <w:outlineLvl w:val="0"/>
              <w:rPr>
                <w:sz w:val="18"/>
                <w:szCs w:val="18"/>
              </w:rPr>
            </w:pPr>
            <w:r w:rsidRPr="00632D4B">
              <w:rPr>
                <w:sz w:val="18"/>
                <w:szCs w:val="18"/>
              </w:rPr>
              <w:t>БЕЗВОЗМЕЗДНЫЕ ПОСТУПЛЕНИЯ ОТ ДРУГИХ БЮДЖЕТОВ БЮДЖЕТНОЙ СИСТЕМЫ РОССИЙСКОЙ ФЕДЕРАЦИИ</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jc w:val="center"/>
              <w:outlineLvl w:val="0"/>
              <w:rPr>
                <w:sz w:val="18"/>
                <w:szCs w:val="18"/>
              </w:rPr>
            </w:pPr>
            <w:r w:rsidRPr="00632D4B">
              <w:rPr>
                <w:sz w:val="18"/>
                <w:szCs w:val="18"/>
              </w:rPr>
              <w:t>20200000000000000</w:t>
            </w:r>
          </w:p>
        </w:tc>
        <w:tc>
          <w:tcPr>
            <w:tcW w:w="120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0"/>
              <w:rPr>
                <w:i/>
                <w:iCs/>
                <w:sz w:val="18"/>
                <w:szCs w:val="18"/>
              </w:rPr>
            </w:pPr>
            <w:r w:rsidRPr="0061265F">
              <w:rPr>
                <w:i/>
                <w:iCs/>
                <w:sz w:val="18"/>
                <w:szCs w:val="18"/>
              </w:rPr>
              <w:t>839 601,3</w:t>
            </w:r>
          </w:p>
        </w:tc>
        <w:tc>
          <w:tcPr>
            <w:tcW w:w="1245" w:type="dxa"/>
            <w:tcBorders>
              <w:top w:val="nil"/>
              <w:left w:val="nil"/>
              <w:bottom w:val="single" w:sz="4" w:space="0" w:color="auto"/>
              <w:right w:val="single" w:sz="4" w:space="0" w:color="auto"/>
            </w:tcBorders>
            <w:shd w:val="clear" w:color="auto" w:fill="auto"/>
            <w:noWrap/>
            <w:vAlign w:val="bottom"/>
            <w:hideMark/>
          </w:tcPr>
          <w:p w:rsidR="00632D4B" w:rsidRPr="0061265F" w:rsidRDefault="00D944A8" w:rsidP="00B86ECF">
            <w:pPr>
              <w:jc w:val="center"/>
              <w:outlineLvl w:val="0"/>
              <w:rPr>
                <w:i/>
                <w:iCs/>
                <w:sz w:val="18"/>
                <w:szCs w:val="18"/>
              </w:rPr>
            </w:pPr>
            <w:r>
              <w:rPr>
                <w:i/>
                <w:iCs/>
                <w:sz w:val="18"/>
                <w:szCs w:val="18"/>
              </w:rPr>
              <w:t>66</w:t>
            </w:r>
            <w:r w:rsidR="00B86ECF">
              <w:rPr>
                <w:i/>
                <w:iCs/>
                <w:sz w:val="18"/>
                <w:szCs w:val="18"/>
              </w:rPr>
              <w:t> 910,3</w:t>
            </w:r>
          </w:p>
        </w:tc>
        <w:tc>
          <w:tcPr>
            <w:tcW w:w="1134" w:type="dxa"/>
            <w:tcBorders>
              <w:top w:val="nil"/>
              <w:left w:val="nil"/>
              <w:bottom w:val="single" w:sz="4" w:space="0" w:color="auto"/>
              <w:right w:val="single" w:sz="4" w:space="0" w:color="auto"/>
            </w:tcBorders>
            <w:shd w:val="clear" w:color="auto" w:fill="auto"/>
            <w:noWrap/>
            <w:vAlign w:val="bottom"/>
            <w:hideMark/>
          </w:tcPr>
          <w:p w:rsidR="00632D4B" w:rsidRPr="0061265F" w:rsidRDefault="00D944A8" w:rsidP="0061265F">
            <w:pPr>
              <w:jc w:val="center"/>
              <w:outlineLvl w:val="0"/>
              <w:rPr>
                <w:i/>
                <w:iCs/>
                <w:sz w:val="18"/>
                <w:szCs w:val="18"/>
              </w:rPr>
            </w:pPr>
            <w:r>
              <w:rPr>
                <w:i/>
                <w:iCs/>
                <w:sz w:val="18"/>
                <w:szCs w:val="18"/>
              </w:rPr>
              <w:t>906 511,</w:t>
            </w:r>
            <w:r w:rsidR="00B86ECF">
              <w:rPr>
                <w:i/>
                <w:iCs/>
                <w:sz w:val="18"/>
                <w:szCs w:val="18"/>
              </w:rPr>
              <w:t>6</w:t>
            </w:r>
          </w:p>
        </w:tc>
      </w:tr>
      <w:tr w:rsidR="00632D4B" w:rsidRPr="00632D4B" w:rsidTr="0061265F">
        <w:trPr>
          <w:trHeight w:val="277"/>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32D4B">
            <w:pPr>
              <w:outlineLvl w:val="1"/>
              <w:rPr>
                <w:b/>
                <w:bCs/>
                <w:sz w:val="18"/>
                <w:szCs w:val="18"/>
              </w:rPr>
            </w:pPr>
            <w:r w:rsidRPr="00632D4B">
              <w:rPr>
                <w:b/>
                <w:bCs/>
                <w:sz w:val="18"/>
                <w:szCs w:val="18"/>
              </w:rPr>
              <w:t>Дотации бюджетам бюджетной системы Российской Федерации</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outlineLvl w:val="1"/>
              <w:rPr>
                <w:b/>
                <w:bCs/>
                <w:sz w:val="18"/>
                <w:szCs w:val="18"/>
              </w:rPr>
            </w:pPr>
            <w:r w:rsidRPr="00632D4B">
              <w:rPr>
                <w:b/>
                <w:bCs/>
                <w:sz w:val="18"/>
                <w:szCs w:val="18"/>
              </w:rPr>
              <w:t>20210000000000150</w:t>
            </w:r>
          </w:p>
        </w:tc>
        <w:tc>
          <w:tcPr>
            <w:tcW w:w="120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417 746,0</w:t>
            </w:r>
          </w:p>
        </w:tc>
        <w:tc>
          <w:tcPr>
            <w:tcW w:w="124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0,0</w:t>
            </w:r>
          </w:p>
        </w:tc>
        <w:tc>
          <w:tcPr>
            <w:tcW w:w="1134"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417 746,0</w:t>
            </w:r>
          </w:p>
        </w:tc>
      </w:tr>
      <w:tr w:rsidR="00632D4B" w:rsidRPr="00632D4B" w:rsidTr="0061265F">
        <w:trPr>
          <w:trHeight w:val="424"/>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32D4B">
            <w:pPr>
              <w:outlineLvl w:val="1"/>
              <w:rPr>
                <w:b/>
                <w:bCs/>
                <w:sz w:val="18"/>
                <w:szCs w:val="18"/>
              </w:rPr>
            </w:pPr>
            <w:r w:rsidRPr="00632D4B">
              <w:rPr>
                <w:b/>
                <w:bCs/>
                <w:sz w:val="18"/>
                <w:szCs w:val="18"/>
              </w:rPr>
              <w:t>Субсидии бюджетам бюджетной системы Российской Федерации (межбюджетные субсидии)</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outlineLvl w:val="1"/>
              <w:rPr>
                <w:b/>
                <w:bCs/>
                <w:sz w:val="18"/>
                <w:szCs w:val="18"/>
              </w:rPr>
            </w:pPr>
            <w:r w:rsidRPr="00632D4B">
              <w:rPr>
                <w:b/>
                <w:bCs/>
                <w:sz w:val="18"/>
                <w:szCs w:val="18"/>
              </w:rPr>
              <w:t>20220000000000150</w:t>
            </w:r>
          </w:p>
        </w:tc>
        <w:tc>
          <w:tcPr>
            <w:tcW w:w="120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19 544,8</w:t>
            </w:r>
          </w:p>
        </w:tc>
        <w:tc>
          <w:tcPr>
            <w:tcW w:w="1245" w:type="dxa"/>
            <w:tcBorders>
              <w:top w:val="nil"/>
              <w:left w:val="nil"/>
              <w:bottom w:val="single" w:sz="4" w:space="0" w:color="auto"/>
              <w:right w:val="single" w:sz="4" w:space="0" w:color="auto"/>
            </w:tcBorders>
            <w:shd w:val="clear" w:color="auto" w:fill="auto"/>
            <w:noWrap/>
            <w:vAlign w:val="bottom"/>
            <w:hideMark/>
          </w:tcPr>
          <w:p w:rsidR="00632D4B" w:rsidRPr="0061265F" w:rsidRDefault="00E83CC6" w:rsidP="0061265F">
            <w:pPr>
              <w:jc w:val="center"/>
              <w:outlineLvl w:val="1"/>
              <w:rPr>
                <w:b/>
                <w:bCs/>
                <w:sz w:val="18"/>
                <w:szCs w:val="18"/>
              </w:rPr>
            </w:pPr>
            <w:r>
              <w:rPr>
                <w:b/>
                <w:bCs/>
                <w:sz w:val="18"/>
                <w:szCs w:val="18"/>
              </w:rPr>
              <w:t>2 615,2</w:t>
            </w:r>
          </w:p>
        </w:tc>
        <w:tc>
          <w:tcPr>
            <w:tcW w:w="1134" w:type="dxa"/>
            <w:tcBorders>
              <w:top w:val="nil"/>
              <w:left w:val="nil"/>
              <w:bottom w:val="single" w:sz="4" w:space="0" w:color="auto"/>
              <w:right w:val="single" w:sz="4" w:space="0" w:color="auto"/>
            </w:tcBorders>
            <w:shd w:val="clear" w:color="auto" w:fill="auto"/>
            <w:noWrap/>
            <w:vAlign w:val="bottom"/>
            <w:hideMark/>
          </w:tcPr>
          <w:p w:rsidR="00632D4B" w:rsidRPr="0061265F" w:rsidRDefault="00E83CC6" w:rsidP="0061265F">
            <w:pPr>
              <w:jc w:val="center"/>
              <w:outlineLvl w:val="1"/>
              <w:rPr>
                <w:b/>
                <w:bCs/>
                <w:sz w:val="18"/>
                <w:szCs w:val="18"/>
              </w:rPr>
            </w:pPr>
            <w:r>
              <w:rPr>
                <w:b/>
                <w:bCs/>
                <w:sz w:val="18"/>
                <w:szCs w:val="18"/>
              </w:rPr>
              <w:t>22 160,</w:t>
            </w:r>
            <w:r w:rsidR="00FE1AE8">
              <w:rPr>
                <w:b/>
                <w:bCs/>
                <w:sz w:val="18"/>
                <w:szCs w:val="18"/>
              </w:rPr>
              <w:t>1</w:t>
            </w:r>
          </w:p>
        </w:tc>
      </w:tr>
      <w:tr w:rsidR="00632D4B" w:rsidRPr="00632D4B" w:rsidTr="0061265F">
        <w:trPr>
          <w:trHeight w:val="700"/>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proofErr w:type="gramStart"/>
            <w:r w:rsidRPr="00632D4B">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8"/>
                <w:szCs w:val="18"/>
              </w:rPr>
            </w:pPr>
            <w:r w:rsidRPr="00632D4B">
              <w:rPr>
                <w:sz w:val="18"/>
                <w:szCs w:val="18"/>
              </w:rPr>
              <w:t>20225304000000150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9 146,7</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-9 146,7</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0,0</w:t>
            </w:r>
          </w:p>
        </w:tc>
      </w:tr>
      <w:tr w:rsidR="00632D4B" w:rsidRPr="00632D4B" w:rsidTr="0061265F">
        <w:trPr>
          <w:trHeight w:val="712"/>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20225304140000150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9 146,7</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-9 146,7</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0,0</w:t>
            </w:r>
          </w:p>
        </w:tc>
      </w:tr>
      <w:tr w:rsidR="00632D4B" w:rsidRPr="00632D4B" w:rsidTr="0061265F">
        <w:trPr>
          <w:trHeight w:val="498"/>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25-53040-00000-00002</w:t>
            </w:r>
            <w:proofErr w:type="gramStart"/>
            <w:r w:rsidRPr="00632D4B">
              <w:rPr>
                <w:sz w:val="14"/>
                <w:szCs w:val="14"/>
              </w:rPr>
              <w:t xml:space="preserve"> И</w:t>
            </w:r>
            <w:proofErr w:type="gramEnd"/>
            <w:r w:rsidRPr="00632D4B">
              <w:rPr>
                <w:sz w:val="14"/>
                <w:szCs w:val="14"/>
              </w:rPr>
              <w:t>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9 146,7</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-9 146,7</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r>
      <w:tr w:rsidR="00E83CC6" w:rsidRPr="00632D4B" w:rsidTr="00E83CC6">
        <w:trPr>
          <w:trHeight w:val="395"/>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E83CC6" w:rsidRPr="00636EFD" w:rsidRDefault="00E83CC6" w:rsidP="00E83CC6">
            <w:pPr>
              <w:outlineLvl w:val="2"/>
              <w:rPr>
                <w:sz w:val="18"/>
                <w:szCs w:val="18"/>
              </w:rPr>
            </w:pPr>
            <w:r w:rsidRPr="00636EFD">
              <w:rPr>
                <w:sz w:val="18"/>
                <w:szCs w:val="18"/>
              </w:rPr>
              <w:t>Субсидии бюджетам на реализацию программ формирования современной городской среды</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E83CC6" w:rsidRPr="00636EFD" w:rsidRDefault="00E83CC6" w:rsidP="00E83CC6">
            <w:pPr>
              <w:outlineLvl w:val="2"/>
              <w:rPr>
                <w:sz w:val="18"/>
                <w:szCs w:val="18"/>
              </w:rPr>
            </w:pPr>
            <w:r w:rsidRPr="00636EFD">
              <w:rPr>
                <w:sz w:val="18"/>
                <w:szCs w:val="18"/>
              </w:rPr>
              <w:t>20225555000000150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2"/>
              <w:rPr>
                <w:sz w:val="18"/>
                <w:szCs w:val="18"/>
              </w:rPr>
            </w:pPr>
            <w:r w:rsidRPr="00636EFD">
              <w:rPr>
                <w:sz w:val="18"/>
                <w:szCs w:val="18"/>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2"/>
              <w:rPr>
                <w:sz w:val="18"/>
                <w:szCs w:val="18"/>
              </w:rPr>
            </w:pPr>
            <w:r w:rsidRPr="00636EFD">
              <w:rPr>
                <w:sz w:val="18"/>
                <w:szCs w:val="18"/>
              </w:rPr>
              <w:t>10 024,5</w:t>
            </w:r>
          </w:p>
        </w:tc>
        <w:tc>
          <w:tcPr>
            <w:tcW w:w="1134"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2"/>
              <w:rPr>
                <w:sz w:val="18"/>
                <w:szCs w:val="18"/>
              </w:rPr>
            </w:pPr>
            <w:r w:rsidRPr="00636EFD">
              <w:rPr>
                <w:sz w:val="18"/>
                <w:szCs w:val="18"/>
              </w:rPr>
              <w:t>10 024,5</w:t>
            </w:r>
          </w:p>
        </w:tc>
      </w:tr>
      <w:tr w:rsidR="00E83CC6" w:rsidRPr="00632D4B" w:rsidTr="00E83CC6">
        <w:trPr>
          <w:trHeight w:val="556"/>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83CC6" w:rsidRPr="00636EFD" w:rsidRDefault="00E83CC6" w:rsidP="00E83CC6">
            <w:pPr>
              <w:outlineLvl w:val="3"/>
              <w:rPr>
                <w:sz w:val="16"/>
                <w:szCs w:val="16"/>
              </w:rPr>
            </w:pPr>
            <w:r w:rsidRPr="00636EFD">
              <w:rPr>
                <w:sz w:val="16"/>
                <w:szCs w:val="16"/>
              </w:rPr>
              <w:t>Субсидии бюджетам муниципальных округов на реализацию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outlineLvl w:val="3"/>
              <w:rPr>
                <w:sz w:val="16"/>
                <w:szCs w:val="16"/>
              </w:rPr>
            </w:pPr>
            <w:r w:rsidRPr="00636EFD">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E83CC6" w:rsidRPr="00636EFD" w:rsidRDefault="00E83CC6" w:rsidP="00E83CC6">
            <w:pPr>
              <w:outlineLvl w:val="3"/>
              <w:rPr>
                <w:sz w:val="16"/>
                <w:szCs w:val="16"/>
              </w:rPr>
            </w:pPr>
            <w:r w:rsidRPr="00636EFD">
              <w:rPr>
                <w:sz w:val="16"/>
                <w:szCs w:val="16"/>
              </w:rPr>
              <w:t>20225555140000150</w:t>
            </w:r>
          </w:p>
        </w:tc>
        <w:tc>
          <w:tcPr>
            <w:tcW w:w="120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3"/>
              <w:rPr>
                <w:sz w:val="16"/>
                <w:szCs w:val="16"/>
              </w:rPr>
            </w:pPr>
            <w:r w:rsidRPr="00636EFD">
              <w:rPr>
                <w:sz w:val="16"/>
                <w:szCs w:val="16"/>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3"/>
              <w:rPr>
                <w:sz w:val="16"/>
                <w:szCs w:val="16"/>
              </w:rPr>
            </w:pPr>
            <w:r w:rsidRPr="00636EFD">
              <w:rPr>
                <w:sz w:val="16"/>
                <w:szCs w:val="16"/>
              </w:rPr>
              <w:t>10 024,5</w:t>
            </w:r>
          </w:p>
        </w:tc>
        <w:tc>
          <w:tcPr>
            <w:tcW w:w="1134"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3"/>
              <w:rPr>
                <w:sz w:val="16"/>
                <w:szCs w:val="16"/>
              </w:rPr>
            </w:pPr>
            <w:r w:rsidRPr="00636EFD">
              <w:rPr>
                <w:sz w:val="16"/>
                <w:szCs w:val="16"/>
              </w:rPr>
              <w:t>10 024,5</w:t>
            </w:r>
          </w:p>
        </w:tc>
      </w:tr>
      <w:tr w:rsidR="00E83CC6" w:rsidRPr="00632D4B" w:rsidTr="00E83CC6">
        <w:trPr>
          <w:trHeight w:val="498"/>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E83CC6" w:rsidRPr="00636EFD" w:rsidRDefault="00E83CC6" w:rsidP="00E83CC6">
            <w:pPr>
              <w:outlineLvl w:val="4"/>
              <w:rPr>
                <w:rFonts w:ascii="Arial" w:hAnsi="Arial" w:cs="Arial"/>
                <w:sz w:val="14"/>
                <w:szCs w:val="14"/>
              </w:rPr>
            </w:pPr>
            <w:r w:rsidRPr="00636EFD">
              <w:rPr>
                <w:sz w:val="14"/>
                <w:szCs w:val="14"/>
              </w:rPr>
              <w:t>2555550X121310000000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20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4"/>
              <w:rPr>
                <w:sz w:val="14"/>
                <w:szCs w:val="14"/>
              </w:rPr>
            </w:pPr>
            <w:r w:rsidRPr="00636EFD">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4"/>
              <w:rPr>
                <w:sz w:val="14"/>
                <w:szCs w:val="14"/>
              </w:rPr>
            </w:pPr>
            <w:r w:rsidRPr="00636EFD">
              <w:rPr>
                <w:sz w:val="14"/>
                <w:szCs w:val="14"/>
              </w:rPr>
              <w:t>10 024,5</w:t>
            </w:r>
          </w:p>
        </w:tc>
        <w:tc>
          <w:tcPr>
            <w:tcW w:w="1134" w:type="dxa"/>
            <w:tcBorders>
              <w:top w:val="nil"/>
              <w:left w:val="nil"/>
              <w:bottom w:val="single" w:sz="4" w:space="0" w:color="auto"/>
              <w:right w:val="single" w:sz="4" w:space="0" w:color="auto"/>
            </w:tcBorders>
            <w:shd w:val="clear" w:color="000000" w:fill="FFFFFF"/>
            <w:noWrap/>
            <w:vAlign w:val="bottom"/>
            <w:hideMark/>
          </w:tcPr>
          <w:p w:rsidR="00E83CC6" w:rsidRPr="00636EFD" w:rsidRDefault="00E83CC6" w:rsidP="00E83CC6">
            <w:pPr>
              <w:jc w:val="center"/>
              <w:outlineLvl w:val="4"/>
              <w:rPr>
                <w:sz w:val="14"/>
                <w:szCs w:val="14"/>
              </w:rPr>
            </w:pPr>
            <w:r w:rsidRPr="00636EFD">
              <w:rPr>
                <w:sz w:val="14"/>
                <w:szCs w:val="14"/>
              </w:rPr>
              <w:t>10 024,5</w:t>
            </w:r>
          </w:p>
        </w:tc>
      </w:tr>
      <w:tr w:rsidR="00632D4B" w:rsidRPr="00632D4B" w:rsidTr="00E83CC6">
        <w:trPr>
          <w:trHeight w:val="395"/>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 xml:space="preserve">Субсидии бюджетам на обеспечение комплексного развития сельских территорий          </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8"/>
                <w:szCs w:val="18"/>
              </w:rPr>
            </w:pPr>
            <w:r w:rsidRPr="00632D4B">
              <w:rPr>
                <w:sz w:val="18"/>
                <w:szCs w:val="18"/>
              </w:rPr>
              <w:t>20225576000000100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1 737,4</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1 737,4</w:t>
            </w:r>
          </w:p>
        </w:tc>
      </w:tr>
      <w:tr w:rsidR="00632D4B" w:rsidRPr="00632D4B" w:rsidTr="00E83CC6">
        <w:trPr>
          <w:trHeight w:val="414"/>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lastRenderedPageBreak/>
              <w:t xml:space="preserve">Субсидии бюджетам муниципальных округов на обеспечение комплексного развития сельских территорий    </w:t>
            </w:r>
          </w:p>
        </w:tc>
        <w:tc>
          <w:tcPr>
            <w:tcW w:w="606"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20225576140000100</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0,0</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1 737,4</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1 737,4</w:t>
            </w:r>
          </w:p>
        </w:tc>
      </w:tr>
      <w:tr w:rsidR="00632D4B" w:rsidRPr="00632D4B" w:rsidTr="0061265F">
        <w:trPr>
          <w:trHeight w:val="564"/>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 xml:space="preserve">2455760X232410000000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1 737,4</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1737,4</w:t>
            </w:r>
          </w:p>
        </w:tc>
      </w:tr>
      <w:tr w:rsidR="00632D4B" w:rsidRPr="00632D4B" w:rsidTr="00633ECA">
        <w:trPr>
          <w:trHeight w:val="95"/>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1"/>
              <w:rPr>
                <w:b/>
                <w:bCs/>
                <w:sz w:val="18"/>
                <w:szCs w:val="18"/>
              </w:rPr>
            </w:pPr>
            <w:r w:rsidRPr="00632D4B">
              <w:rPr>
                <w:b/>
                <w:bCs/>
                <w:sz w:val="18"/>
                <w:szCs w:val="18"/>
              </w:rPr>
              <w:t>Субвенции бюджетам бюджетной системы Российской Федерации</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jc w:val="center"/>
              <w:outlineLvl w:val="1"/>
              <w:rPr>
                <w:b/>
                <w:bCs/>
                <w:sz w:val="18"/>
                <w:szCs w:val="18"/>
              </w:rPr>
            </w:pPr>
            <w:r w:rsidRPr="00632D4B">
              <w:rPr>
                <w:b/>
                <w:bCs/>
                <w:sz w:val="18"/>
                <w:szCs w:val="18"/>
              </w:rPr>
              <w:t>20230000000000150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1"/>
              <w:rPr>
                <w:b/>
                <w:bCs/>
                <w:sz w:val="18"/>
                <w:szCs w:val="18"/>
              </w:rPr>
            </w:pPr>
            <w:r w:rsidRPr="0061265F">
              <w:rPr>
                <w:b/>
                <w:bCs/>
                <w:sz w:val="18"/>
                <w:szCs w:val="18"/>
              </w:rPr>
              <w:t>400 701,0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1"/>
              <w:rPr>
                <w:b/>
                <w:bCs/>
                <w:sz w:val="18"/>
                <w:szCs w:val="18"/>
              </w:rPr>
            </w:pPr>
            <w:r w:rsidRPr="0061265F">
              <w:rPr>
                <w:b/>
                <w:bCs/>
                <w:sz w:val="18"/>
                <w:szCs w:val="18"/>
              </w:rPr>
              <w:t>1 601,2</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1"/>
              <w:rPr>
                <w:b/>
                <w:bCs/>
                <w:sz w:val="18"/>
                <w:szCs w:val="18"/>
              </w:rPr>
            </w:pPr>
            <w:r w:rsidRPr="0061265F">
              <w:rPr>
                <w:b/>
                <w:bCs/>
                <w:sz w:val="18"/>
                <w:szCs w:val="18"/>
              </w:rPr>
              <w:t>402 302,2</w:t>
            </w:r>
          </w:p>
        </w:tc>
      </w:tr>
      <w:tr w:rsidR="00632D4B" w:rsidRPr="00632D4B" w:rsidTr="0061265F">
        <w:trPr>
          <w:trHeight w:val="563"/>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Субвенции местным бюджетам на выполнение передаваемых полномочий субъектов Российской Федерации</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jc w:val="center"/>
              <w:outlineLvl w:val="2"/>
              <w:rPr>
                <w:sz w:val="18"/>
                <w:szCs w:val="18"/>
              </w:rPr>
            </w:pPr>
            <w:r w:rsidRPr="00632D4B">
              <w:rPr>
                <w:sz w:val="18"/>
                <w:szCs w:val="18"/>
              </w:rPr>
              <w:t>20230024000000150</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23 429,4</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4 935,6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28 364,9</w:t>
            </w:r>
          </w:p>
        </w:tc>
      </w:tr>
      <w:tr w:rsidR="00632D4B" w:rsidRPr="00632D4B" w:rsidTr="0061265F">
        <w:trPr>
          <w:trHeight w:val="487"/>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Субвенции бюджетам муниципальных округов на выполнение передаваемых полномочий субъектов Российской Федерации</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nil"/>
              <w:right w:val="single" w:sz="4" w:space="0" w:color="auto"/>
            </w:tcBorders>
            <w:shd w:val="clear" w:color="000000" w:fill="FFFFFF"/>
            <w:noWrap/>
            <w:vAlign w:val="bottom"/>
            <w:hideMark/>
          </w:tcPr>
          <w:p w:rsidR="00632D4B" w:rsidRPr="00632D4B" w:rsidRDefault="00632D4B" w:rsidP="00632D4B">
            <w:pPr>
              <w:jc w:val="center"/>
              <w:outlineLvl w:val="3"/>
              <w:rPr>
                <w:sz w:val="16"/>
                <w:szCs w:val="16"/>
              </w:rPr>
            </w:pPr>
            <w:r w:rsidRPr="00632D4B">
              <w:rPr>
                <w:sz w:val="16"/>
                <w:szCs w:val="16"/>
              </w:rPr>
              <w:t>20230024140000150</w:t>
            </w:r>
          </w:p>
        </w:tc>
        <w:tc>
          <w:tcPr>
            <w:tcW w:w="1205"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23 429,4</w:t>
            </w:r>
          </w:p>
        </w:tc>
        <w:tc>
          <w:tcPr>
            <w:tcW w:w="1245"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4 935,6</w:t>
            </w:r>
          </w:p>
        </w:tc>
        <w:tc>
          <w:tcPr>
            <w:tcW w:w="1134"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28 364,9</w:t>
            </w:r>
          </w:p>
        </w:tc>
      </w:tr>
      <w:tr w:rsidR="00632D4B" w:rsidRPr="00632D4B" w:rsidTr="0061265F">
        <w:trPr>
          <w:trHeight w:val="636"/>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1265F">
            <w:pPr>
              <w:outlineLvl w:val="4"/>
              <w:rPr>
                <w:sz w:val="14"/>
                <w:szCs w:val="14"/>
              </w:rPr>
            </w:pPr>
            <w:r w:rsidRPr="00632D4B">
              <w:rPr>
                <w:sz w:val="14"/>
                <w:szCs w:val="14"/>
              </w:rPr>
              <w:t xml:space="preserve">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      </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4 935,6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4 935,6</w:t>
            </w:r>
          </w:p>
        </w:tc>
      </w:tr>
      <w:tr w:rsidR="00632D4B" w:rsidRPr="00632D4B" w:rsidTr="0061265F">
        <w:trPr>
          <w:trHeight w:val="959"/>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 xml:space="preserve">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jc w:val="center"/>
              <w:outlineLvl w:val="2"/>
              <w:rPr>
                <w:sz w:val="18"/>
                <w:szCs w:val="18"/>
              </w:rPr>
            </w:pPr>
            <w:r w:rsidRPr="00632D4B">
              <w:rPr>
                <w:sz w:val="18"/>
                <w:szCs w:val="18"/>
              </w:rPr>
              <w:t>20235179000000100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1 202,8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1 202,8</w:t>
            </w:r>
          </w:p>
        </w:tc>
      </w:tr>
      <w:tr w:rsidR="00632D4B" w:rsidRPr="00632D4B" w:rsidTr="0061265F">
        <w:trPr>
          <w:trHeight w:val="904"/>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 xml:space="preserve">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nil"/>
              <w:right w:val="single" w:sz="4" w:space="0" w:color="auto"/>
            </w:tcBorders>
            <w:shd w:val="clear" w:color="000000" w:fill="FFFFFF"/>
            <w:noWrap/>
            <w:vAlign w:val="bottom"/>
            <w:hideMark/>
          </w:tcPr>
          <w:p w:rsidR="00632D4B" w:rsidRPr="00632D4B" w:rsidRDefault="00632D4B" w:rsidP="00632D4B">
            <w:pPr>
              <w:jc w:val="center"/>
              <w:outlineLvl w:val="3"/>
              <w:rPr>
                <w:sz w:val="16"/>
                <w:szCs w:val="16"/>
              </w:rPr>
            </w:pPr>
            <w:r w:rsidRPr="00632D4B">
              <w:rPr>
                <w:sz w:val="16"/>
                <w:szCs w:val="16"/>
              </w:rPr>
              <w:t>20235179140000100</w:t>
            </w:r>
          </w:p>
        </w:tc>
        <w:tc>
          <w:tcPr>
            <w:tcW w:w="1205"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0,0</w:t>
            </w:r>
          </w:p>
        </w:tc>
        <w:tc>
          <w:tcPr>
            <w:tcW w:w="1245"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1 202,8</w:t>
            </w:r>
          </w:p>
        </w:tc>
        <w:tc>
          <w:tcPr>
            <w:tcW w:w="1134" w:type="dxa"/>
            <w:tcBorders>
              <w:top w:val="nil"/>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1 202,8</w:t>
            </w:r>
          </w:p>
        </w:tc>
      </w:tr>
      <w:tr w:rsidR="00632D4B" w:rsidRPr="00632D4B" w:rsidTr="0061265F">
        <w:trPr>
          <w:trHeight w:val="549"/>
        </w:trPr>
        <w:tc>
          <w:tcPr>
            <w:tcW w:w="6494" w:type="dxa"/>
            <w:gridSpan w:val="3"/>
            <w:tcBorders>
              <w:top w:val="single" w:sz="4" w:space="0" w:color="auto"/>
              <w:left w:val="single" w:sz="4" w:space="0" w:color="auto"/>
              <w:bottom w:val="single" w:sz="4" w:space="0" w:color="auto"/>
              <w:right w:val="single" w:sz="4" w:space="0" w:color="000000"/>
            </w:tcBorders>
            <w:shd w:val="clear" w:color="000000" w:fill="FFFFFF"/>
            <w:vAlign w:val="bottom"/>
            <w:hideMark/>
          </w:tcPr>
          <w:p w:rsidR="00632D4B" w:rsidRPr="00632D4B" w:rsidRDefault="00632D4B" w:rsidP="0061265F">
            <w:pPr>
              <w:outlineLvl w:val="4"/>
              <w:rPr>
                <w:sz w:val="14"/>
                <w:szCs w:val="14"/>
              </w:rPr>
            </w:pPr>
            <w:r w:rsidRPr="00632D4B">
              <w:rPr>
                <w:sz w:val="14"/>
                <w:szCs w:val="14"/>
              </w:rPr>
              <w:t>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w:t>
            </w:r>
            <w:r w:rsidR="0061265F">
              <w:rPr>
                <w:sz w:val="14"/>
                <w:szCs w:val="14"/>
              </w:rPr>
              <w:t>щеобразовательных организациях</w:t>
            </w:r>
            <w:r w:rsidRPr="00632D4B">
              <w:rPr>
                <w:sz w:val="14"/>
                <w:szCs w:val="14"/>
              </w:rPr>
              <w:t xml:space="preserve">      </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1 202,8</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1 202,8</w:t>
            </w:r>
          </w:p>
        </w:tc>
      </w:tr>
      <w:tr w:rsidR="00632D4B" w:rsidRPr="00632D4B" w:rsidTr="0061265F">
        <w:trPr>
          <w:trHeight w:val="240"/>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Прочие субвенции</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8"/>
                <w:szCs w:val="18"/>
              </w:rPr>
            </w:pPr>
            <w:r w:rsidRPr="00632D4B">
              <w:rPr>
                <w:sz w:val="18"/>
                <w:szCs w:val="18"/>
              </w:rPr>
              <w:t>20239999000000150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336 424,0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-4 537,2</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331 886,8</w:t>
            </w:r>
          </w:p>
        </w:tc>
      </w:tr>
      <w:tr w:rsidR="00632D4B" w:rsidRPr="00632D4B" w:rsidTr="00F93B87">
        <w:trPr>
          <w:trHeight w:val="206"/>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Прочие субвенции бюджетам муниципальных округов</w:t>
            </w:r>
          </w:p>
        </w:tc>
        <w:tc>
          <w:tcPr>
            <w:tcW w:w="606"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20239999140000150</w:t>
            </w:r>
          </w:p>
        </w:tc>
        <w:tc>
          <w:tcPr>
            <w:tcW w:w="1205" w:type="dxa"/>
            <w:tcBorders>
              <w:top w:val="single" w:sz="4" w:space="0" w:color="auto"/>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336 424,0</w:t>
            </w:r>
          </w:p>
        </w:tc>
        <w:tc>
          <w:tcPr>
            <w:tcW w:w="1245" w:type="dxa"/>
            <w:tcBorders>
              <w:top w:val="single" w:sz="4" w:space="0" w:color="auto"/>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-4 537,2</w:t>
            </w:r>
          </w:p>
        </w:tc>
        <w:tc>
          <w:tcPr>
            <w:tcW w:w="1134" w:type="dxa"/>
            <w:tcBorders>
              <w:top w:val="single" w:sz="4" w:space="0" w:color="auto"/>
              <w:left w:val="nil"/>
              <w:bottom w:val="nil"/>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331 886,8</w:t>
            </w:r>
          </w:p>
        </w:tc>
      </w:tr>
      <w:tr w:rsidR="00632D4B" w:rsidRPr="00632D4B" w:rsidTr="0061265F">
        <w:trPr>
          <w:trHeight w:val="692"/>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4 935,6</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-4 935,6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r>
      <w:tr w:rsidR="00632D4B" w:rsidRPr="00632D4B" w:rsidTr="0061265F">
        <w:trPr>
          <w:trHeight w:val="874"/>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 xml:space="preserve">25-50500-00000-00000 </w:t>
            </w:r>
            <w:proofErr w:type="spellStart"/>
            <w:proofErr w:type="gramStart"/>
            <w:r w:rsidRPr="00632D4B">
              <w:rPr>
                <w:sz w:val="14"/>
                <w:szCs w:val="14"/>
              </w:rPr>
              <w:t>C</w:t>
            </w:r>
            <w:proofErr w:type="gramEnd"/>
            <w:r w:rsidRPr="00632D4B">
              <w:rPr>
                <w:sz w:val="14"/>
                <w:szCs w:val="14"/>
              </w:rPr>
              <w:t>убвенции</w:t>
            </w:r>
            <w:proofErr w:type="spellEnd"/>
            <w:r w:rsidRPr="00632D4B">
              <w:rPr>
                <w:sz w:val="14"/>
                <w:szCs w:val="14"/>
              </w:rPr>
              <w:t xml:space="preserve"> бюджетам муниципальных районов,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w:t>
            </w:r>
            <w:r w:rsidR="0061265F">
              <w:rPr>
                <w:sz w:val="14"/>
                <w:szCs w:val="14"/>
              </w:rPr>
              <w:t>б</w:t>
            </w:r>
            <w:r w:rsidRPr="00632D4B">
              <w:rPr>
                <w:sz w:val="14"/>
                <w:szCs w:val="14"/>
              </w:rPr>
              <w:t xml:space="preserve">разовательных организаций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398,4</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398,4</w:t>
            </w:r>
          </w:p>
        </w:tc>
      </w:tr>
      <w:tr w:rsidR="00632D4B" w:rsidRPr="00632D4B" w:rsidTr="00633ECA">
        <w:trPr>
          <w:trHeight w:val="60"/>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1265F">
            <w:pPr>
              <w:outlineLvl w:val="1"/>
              <w:rPr>
                <w:b/>
                <w:bCs/>
                <w:sz w:val="18"/>
                <w:szCs w:val="18"/>
              </w:rPr>
            </w:pPr>
            <w:r w:rsidRPr="00632D4B">
              <w:rPr>
                <w:b/>
                <w:bCs/>
                <w:sz w:val="18"/>
                <w:szCs w:val="18"/>
              </w:rPr>
              <w:t>Иные межбюджетные трансферты</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jc w:val="center"/>
              <w:outlineLvl w:val="1"/>
              <w:rPr>
                <w:b/>
                <w:bCs/>
                <w:sz w:val="18"/>
                <w:szCs w:val="18"/>
              </w:rPr>
            </w:pPr>
            <w:r w:rsidRPr="00632D4B">
              <w:rPr>
                <w:b/>
                <w:bCs/>
                <w:sz w:val="18"/>
                <w:szCs w:val="18"/>
              </w:rPr>
              <w:t>20240000000000150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1"/>
              <w:rPr>
                <w:b/>
                <w:bCs/>
                <w:sz w:val="18"/>
                <w:szCs w:val="18"/>
              </w:rPr>
            </w:pPr>
            <w:r w:rsidRPr="0061265F">
              <w:rPr>
                <w:b/>
                <w:bCs/>
                <w:sz w:val="18"/>
                <w:szCs w:val="18"/>
              </w:rPr>
              <w:t>1 609,5</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B86ECF" w:rsidP="0061265F">
            <w:pPr>
              <w:jc w:val="center"/>
              <w:outlineLvl w:val="1"/>
              <w:rPr>
                <w:b/>
                <w:bCs/>
                <w:sz w:val="18"/>
                <w:szCs w:val="18"/>
              </w:rPr>
            </w:pPr>
            <w:r>
              <w:rPr>
                <w:b/>
                <w:bCs/>
                <w:sz w:val="18"/>
                <w:szCs w:val="18"/>
              </w:rPr>
              <w:t>62 693,9</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B86ECF" w:rsidP="0061265F">
            <w:pPr>
              <w:jc w:val="center"/>
              <w:outlineLvl w:val="1"/>
              <w:rPr>
                <w:b/>
                <w:bCs/>
                <w:sz w:val="18"/>
                <w:szCs w:val="18"/>
              </w:rPr>
            </w:pPr>
            <w:r>
              <w:rPr>
                <w:b/>
                <w:bCs/>
                <w:sz w:val="18"/>
                <w:szCs w:val="18"/>
              </w:rPr>
              <w:t>64 303,4</w:t>
            </w:r>
          </w:p>
        </w:tc>
      </w:tr>
      <w:tr w:rsidR="00632D4B" w:rsidRPr="00632D4B" w:rsidTr="0061265F">
        <w:trPr>
          <w:trHeight w:val="2041"/>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6"/>
                <w:szCs w:val="16"/>
              </w:rPr>
            </w:pPr>
            <w:proofErr w:type="gramStart"/>
            <w:r w:rsidRPr="00632D4B">
              <w:rPr>
                <w:sz w:val="16"/>
                <w:szCs w:val="1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6"/>
                <w:szCs w:val="16"/>
              </w:rPr>
            </w:pPr>
            <w:r w:rsidRPr="00632D4B">
              <w:rPr>
                <w:sz w:val="16"/>
                <w:szCs w:val="16"/>
              </w:rPr>
              <w:t>20245050140000150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6"/>
                <w:szCs w:val="16"/>
              </w:rPr>
            </w:pPr>
            <w:r w:rsidRPr="0061265F">
              <w:rPr>
                <w:sz w:val="16"/>
                <w:szCs w:val="16"/>
              </w:rPr>
              <w:t>398,4</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6"/>
                <w:szCs w:val="16"/>
              </w:rPr>
            </w:pPr>
            <w:r w:rsidRPr="0061265F">
              <w:rPr>
                <w:sz w:val="16"/>
                <w:szCs w:val="16"/>
              </w:rPr>
              <w:t>-398,4</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6"/>
                <w:szCs w:val="16"/>
              </w:rPr>
            </w:pPr>
            <w:r w:rsidRPr="0061265F">
              <w:rPr>
                <w:sz w:val="16"/>
                <w:szCs w:val="16"/>
              </w:rPr>
              <w:t>0,0</w:t>
            </w:r>
          </w:p>
        </w:tc>
      </w:tr>
      <w:tr w:rsidR="00632D4B" w:rsidRPr="00632D4B" w:rsidTr="0061265F">
        <w:trPr>
          <w:trHeight w:val="851"/>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8"/>
                <w:szCs w:val="18"/>
              </w:rPr>
            </w:pPr>
            <w:r w:rsidRPr="00632D4B">
              <w:rPr>
                <w:sz w:val="18"/>
                <w:szCs w:val="18"/>
              </w:rPr>
              <w:t>20245179000000150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1 202,8</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-1 202,8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2"/>
              <w:rPr>
                <w:sz w:val="18"/>
                <w:szCs w:val="18"/>
              </w:rPr>
            </w:pPr>
            <w:r w:rsidRPr="0061265F">
              <w:rPr>
                <w:sz w:val="18"/>
                <w:szCs w:val="18"/>
              </w:rPr>
              <w:t>0,0</w:t>
            </w:r>
          </w:p>
        </w:tc>
      </w:tr>
      <w:tr w:rsidR="00632D4B" w:rsidRPr="00632D4B" w:rsidTr="0061265F">
        <w:trPr>
          <w:trHeight w:val="1065"/>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20245179140000150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1 202,8</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-1 202,8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0,0</w:t>
            </w:r>
          </w:p>
        </w:tc>
      </w:tr>
      <w:tr w:rsidR="00632D4B" w:rsidRPr="00632D4B" w:rsidTr="0061265F">
        <w:trPr>
          <w:trHeight w:val="528"/>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 xml:space="preserve">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1 202,8</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-1 202,8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r>
      <w:tr w:rsidR="00632D4B" w:rsidRPr="00632D4B" w:rsidTr="00633ECA">
        <w:trPr>
          <w:trHeight w:val="254"/>
        </w:trPr>
        <w:tc>
          <w:tcPr>
            <w:tcW w:w="474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2"/>
              <w:rPr>
                <w:sz w:val="18"/>
                <w:szCs w:val="18"/>
              </w:rPr>
            </w:pPr>
            <w:r w:rsidRPr="00632D4B">
              <w:rPr>
                <w:sz w:val="18"/>
                <w:szCs w:val="18"/>
              </w:rPr>
              <w:t>Прочие межбюджетные трансферты, передаваемые бюджетам</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2"/>
              <w:rPr>
                <w:sz w:val="18"/>
                <w:szCs w:val="18"/>
              </w:rPr>
            </w:pPr>
            <w:r w:rsidRPr="00632D4B">
              <w:rPr>
                <w:sz w:val="18"/>
                <w:szCs w:val="18"/>
              </w:rPr>
              <w:t>20249999000000150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025175" w:rsidP="0061265F">
            <w:pPr>
              <w:jc w:val="center"/>
              <w:outlineLvl w:val="2"/>
              <w:rPr>
                <w:sz w:val="18"/>
                <w:szCs w:val="18"/>
              </w:rPr>
            </w:pPr>
            <w:r>
              <w:rPr>
                <w:sz w:val="18"/>
                <w:szCs w:val="18"/>
              </w:rPr>
              <w:t>8,3</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B86ECF" w:rsidP="0061265F">
            <w:pPr>
              <w:jc w:val="center"/>
              <w:outlineLvl w:val="2"/>
              <w:rPr>
                <w:sz w:val="18"/>
                <w:szCs w:val="18"/>
              </w:rPr>
            </w:pPr>
            <w:r>
              <w:rPr>
                <w:sz w:val="18"/>
                <w:szCs w:val="18"/>
              </w:rPr>
              <w:t>64 295,1</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B86ECF" w:rsidP="0061265F">
            <w:pPr>
              <w:jc w:val="center"/>
              <w:outlineLvl w:val="2"/>
              <w:rPr>
                <w:sz w:val="18"/>
                <w:szCs w:val="18"/>
              </w:rPr>
            </w:pPr>
            <w:r>
              <w:rPr>
                <w:sz w:val="18"/>
                <w:szCs w:val="18"/>
              </w:rPr>
              <w:t>64 303,4</w:t>
            </w:r>
          </w:p>
        </w:tc>
      </w:tr>
      <w:tr w:rsidR="00632D4B" w:rsidRPr="00632D4B" w:rsidTr="0061265F">
        <w:trPr>
          <w:trHeight w:val="417"/>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Прочие межбюджетные трансферты, передаваемые бюджетам муниципальных округов</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20249999140000150</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025175" w:rsidP="0061265F">
            <w:pPr>
              <w:jc w:val="center"/>
              <w:outlineLvl w:val="3"/>
              <w:rPr>
                <w:sz w:val="16"/>
                <w:szCs w:val="16"/>
              </w:rPr>
            </w:pPr>
            <w:r>
              <w:rPr>
                <w:sz w:val="16"/>
                <w:szCs w:val="16"/>
              </w:rPr>
              <w:t>8,3</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EF407E" w:rsidRDefault="00B86ECF" w:rsidP="0061265F">
            <w:pPr>
              <w:jc w:val="center"/>
              <w:outlineLvl w:val="3"/>
              <w:rPr>
                <w:sz w:val="16"/>
                <w:szCs w:val="16"/>
                <w:highlight w:val="red"/>
              </w:rPr>
            </w:pPr>
            <w:r>
              <w:rPr>
                <w:sz w:val="16"/>
                <w:szCs w:val="16"/>
              </w:rPr>
              <w:t>64 295,1</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EF407E" w:rsidRDefault="00B86ECF" w:rsidP="0061265F">
            <w:pPr>
              <w:jc w:val="center"/>
              <w:outlineLvl w:val="3"/>
              <w:rPr>
                <w:sz w:val="16"/>
                <w:szCs w:val="16"/>
                <w:highlight w:val="red"/>
              </w:rPr>
            </w:pPr>
            <w:r>
              <w:rPr>
                <w:sz w:val="16"/>
                <w:szCs w:val="16"/>
              </w:rPr>
              <w:t>64 303,4</w:t>
            </w:r>
          </w:p>
        </w:tc>
      </w:tr>
      <w:tr w:rsidR="00E83CC6" w:rsidRPr="00632D4B" w:rsidTr="00E83CC6">
        <w:trPr>
          <w:trHeight w:val="409"/>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E83CC6" w:rsidRPr="00632D4B" w:rsidRDefault="00E83CC6" w:rsidP="00E83CC6">
            <w:pPr>
              <w:outlineLvl w:val="4"/>
              <w:rPr>
                <w:sz w:val="14"/>
                <w:szCs w:val="14"/>
              </w:rPr>
            </w:pPr>
            <w:r w:rsidRPr="00632D4B">
              <w:rPr>
                <w:sz w:val="14"/>
                <w:szCs w:val="14"/>
              </w:rPr>
              <w:t>25-57500-00000-00001</w:t>
            </w:r>
            <w:proofErr w:type="gramStart"/>
            <w:r w:rsidRPr="00632D4B">
              <w:rPr>
                <w:sz w:val="14"/>
                <w:szCs w:val="14"/>
              </w:rPr>
              <w:t xml:space="preserve"> И</w:t>
            </w:r>
            <w:proofErr w:type="gramEnd"/>
            <w:r w:rsidRPr="00632D4B">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школьных систем образования (Мероприятие 1)        </w:t>
            </w:r>
          </w:p>
        </w:tc>
        <w:tc>
          <w:tcPr>
            <w:tcW w:w="1205" w:type="dxa"/>
            <w:tcBorders>
              <w:top w:val="nil"/>
              <w:left w:val="nil"/>
              <w:bottom w:val="single" w:sz="4" w:space="0" w:color="auto"/>
              <w:right w:val="single" w:sz="4" w:space="0" w:color="auto"/>
            </w:tcBorders>
            <w:shd w:val="clear" w:color="000000" w:fill="FFFFFF"/>
            <w:noWrap/>
            <w:vAlign w:val="bottom"/>
            <w:hideMark/>
          </w:tcPr>
          <w:p w:rsidR="00E83CC6" w:rsidRPr="0061265F" w:rsidRDefault="00E83CC6" w:rsidP="00E83CC6">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E83CC6" w:rsidRPr="0061265F" w:rsidRDefault="00E83CC6" w:rsidP="00E83CC6">
            <w:pPr>
              <w:jc w:val="center"/>
              <w:outlineLvl w:val="4"/>
              <w:rPr>
                <w:sz w:val="14"/>
                <w:szCs w:val="14"/>
              </w:rPr>
            </w:pPr>
            <w:r w:rsidRPr="0061265F">
              <w:rPr>
                <w:sz w:val="14"/>
                <w:szCs w:val="14"/>
              </w:rPr>
              <w:t>54 531,1</w:t>
            </w:r>
          </w:p>
        </w:tc>
        <w:tc>
          <w:tcPr>
            <w:tcW w:w="1134" w:type="dxa"/>
            <w:tcBorders>
              <w:top w:val="nil"/>
              <w:left w:val="nil"/>
              <w:bottom w:val="single" w:sz="4" w:space="0" w:color="auto"/>
              <w:right w:val="single" w:sz="4" w:space="0" w:color="auto"/>
            </w:tcBorders>
            <w:shd w:val="clear" w:color="000000" w:fill="FFFFFF"/>
            <w:noWrap/>
            <w:vAlign w:val="bottom"/>
            <w:hideMark/>
          </w:tcPr>
          <w:p w:rsidR="00E83CC6" w:rsidRPr="0061265F" w:rsidRDefault="00E83CC6" w:rsidP="00E83CC6">
            <w:pPr>
              <w:jc w:val="center"/>
              <w:outlineLvl w:val="4"/>
              <w:rPr>
                <w:sz w:val="14"/>
                <w:szCs w:val="14"/>
              </w:rPr>
            </w:pPr>
            <w:r w:rsidRPr="0061265F">
              <w:rPr>
                <w:sz w:val="14"/>
                <w:szCs w:val="14"/>
              </w:rPr>
              <w:t>54 531,1</w:t>
            </w:r>
          </w:p>
        </w:tc>
      </w:tr>
      <w:tr w:rsidR="00632D4B" w:rsidRPr="00632D4B" w:rsidTr="0061265F">
        <w:trPr>
          <w:trHeight w:val="486"/>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lastRenderedPageBreak/>
              <w:t>25-53040-00000-00002</w:t>
            </w:r>
            <w:proofErr w:type="gramStart"/>
            <w:r w:rsidRPr="00632D4B">
              <w:rPr>
                <w:sz w:val="14"/>
                <w:szCs w:val="14"/>
              </w:rPr>
              <w:t xml:space="preserve"> И</w:t>
            </w:r>
            <w:proofErr w:type="gramEnd"/>
            <w:r w:rsidRPr="00632D4B">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9 146,7</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9 146,7</w:t>
            </w:r>
          </w:p>
        </w:tc>
      </w:tr>
      <w:tr w:rsidR="00EF407E" w:rsidRPr="00632D4B" w:rsidTr="00D944A8">
        <w:trPr>
          <w:trHeight w:val="538"/>
        </w:trPr>
        <w:tc>
          <w:tcPr>
            <w:tcW w:w="649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F407E" w:rsidRPr="00632D4B" w:rsidRDefault="00EF407E" w:rsidP="00EF407E">
            <w:pPr>
              <w:outlineLvl w:val="4"/>
              <w:rPr>
                <w:sz w:val="18"/>
                <w:szCs w:val="18"/>
              </w:rPr>
            </w:pPr>
            <w:r w:rsidRPr="00EF407E">
              <w:rPr>
                <w:sz w:val="14"/>
                <w:szCs w:val="14"/>
              </w:rPr>
              <w:t>25-О007-0000-00000</w:t>
            </w:r>
            <w:proofErr w:type="gramStart"/>
            <w:r w:rsidRPr="00EF407E">
              <w:rPr>
                <w:sz w:val="14"/>
                <w:szCs w:val="14"/>
              </w:rPr>
              <w:t xml:space="preserve"> И</w:t>
            </w:r>
            <w:proofErr w:type="gramEnd"/>
            <w:r w:rsidRPr="00EF407E">
              <w:rPr>
                <w:sz w:val="14"/>
                <w:szCs w:val="14"/>
              </w:rPr>
              <w:t xml:space="preserve">ной межбюджетный трансферт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EF407E">
              <w:rPr>
                <w:sz w:val="14"/>
                <w:szCs w:val="14"/>
              </w:rPr>
              <w:t>песещения</w:t>
            </w:r>
            <w:proofErr w:type="spellEnd"/>
            <w:r w:rsidRPr="00EF407E">
              <w:rPr>
                <w:sz w:val="14"/>
                <w:szCs w:val="14"/>
              </w:rPr>
              <w:t xml:space="preserve"> обучающимися занятий по дополнительным общеобразовательным программам, </w:t>
            </w:r>
            <w:proofErr w:type="gramStart"/>
            <w:r w:rsidRPr="00EF407E">
              <w:rPr>
                <w:sz w:val="14"/>
                <w:szCs w:val="14"/>
              </w:rPr>
              <w:t>реализуемым</w:t>
            </w:r>
            <w:proofErr w:type="gramEnd"/>
            <w:r w:rsidRPr="00EF407E">
              <w:rPr>
                <w:sz w:val="14"/>
                <w:szCs w:val="14"/>
              </w:rPr>
              <w:t xml:space="preserve">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p>
        </w:tc>
        <w:tc>
          <w:tcPr>
            <w:tcW w:w="1205" w:type="dxa"/>
            <w:tcBorders>
              <w:top w:val="nil"/>
              <w:left w:val="nil"/>
              <w:bottom w:val="single" w:sz="4" w:space="0" w:color="auto"/>
              <w:right w:val="single" w:sz="4" w:space="0" w:color="auto"/>
            </w:tcBorders>
            <w:shd w:val="clear" w:color="auto" w:fill="auto"/>
            <w:noWrap/>
            <w:vAlign w:val="bottom"/>
            <w:hideMark/>
          </w:tcPr>
          <w:p w:rsidR="00EF407E" w:rsidRPr="00EF407E" w:rsidRDefault="00EF407E" w:rsidP="00EF407E">
            <w:pPr>
              <w:jc w:val="center"/>
              <w:outlineLvl w:val="4"/>
              <w:rPr>
                <w:sz w:val="14"/>
                <w:szCs w:val="14"/>
              </w:rPr>
            </w:pPr>
            <w:r w:rsidRPr="00EF407E">
              <w:rPr>
                <w:sz w:val="14"/>
                <w:szCs w:val="14"/>
              </w:rPr>
              <w:t>0,0</w:t>
            </w:r>
          </w:p>
        </w:tc>
        <w:tc>
          <w:tcPr>
            <w:tcW w:w="1245" w:type="dxa"/>
            <w:tcBorders>
              <w:top w:val="nil"/>
              <w:left w:val="nil"/>
              <w:bottom w:val="single" w:sz="4" w:space="0" w:color="auto"/>
              <w:right w:val="single" w:sz="4" w:space="0" w:color="auto"/>
            </w:tcBorders>
            <w:shd w:val="clear" w:color="auto" w:fill="auto"/>
            <w:noWrap/>
            <w:vAlign w:val="bottom"/>
            <w:hideMark/>
          </w:tcPr>
          <w:p w:rsidR="00EF407E" w:rsidRPr="00EF407E" w:rsidRDefault="00EF407E" w:rsidP="00EF407E">
            <w:pPr>
              <w:jc w:val="center"/>
              <w:outlineLvl w:val="4"/>
              <w:rPr>
                <w:sz w:val="14"/>
                <w:szCs w:val="14"/>
              </w:rPr>
            </w:pPr>
            <w:r w:rsidRPr="00EF407E">
              <w:rPr>
                <w:sz w:val="14"/>
                <w:szCs w:val="14"/>
              </w:rPr>
              <w:t>617,2</w:t>
            </w:r>
          </w:p>
        </w:tc>
        <w:tc>
          <w:tcPr>
            <w:tcW w:w="1134" w:type="dxa"/>
            <w:tcBorders>
              <w:top w:val="nil"/>
              <w:left w:val="nil"/>
              <w:bottom w:val="single" w:sz="4" w:space="0" w:color="auto"/>
              <w:right w:val="single" w:sz="4" w:space="0" w:color="auto"/>
            </w:tcBorders>
            <w:shd w:val="clear" w:color="auto" w:fill="auto"/>
            <w:noWrap/>
            <w:vAlign w:val="bottom"/>
            <w:hideMark/>
          </w:tcPr>
          <w:p w:rsidR="00EF407E" w:rsidRPr="00EF407E" w:rsidRDefault="00EF407E" w:rsidP="00EF407E">
            <w:pPr>
              <w:jc w:val="center"/>
              <w:outlineLvl w:val="4"/>
              <w:rPr>
                <w:sz w:val="14"/>
                <w:szCs w:val="14"/>
              </w:rPr>
            </w:pPr>
            <w:r w:rsidRPr="00EF407E">
              <w:rPr>
                <w:sz w:val="14"/>
                <w:szCs w:val="14"/>
              </w:rPr>
              <w:t>617,2</w:t>
            </w:r>
          </w:p>
        </w:tc>
      </w:tr>
      <w:tr w:rsidR="00636EFD" w:rsidRPr="00632D4B" w:rsidTr="0061265F">
        <w:trPr>
          <w:trHeight w:val="538"/>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6EFD" w:rsidRPr="00632D4B" w:rsidRDefault="00636EFD" w:rsidP="00D944A8">
            <w:pPr>
              <w:outlineLvl w:val="0"/>
              <w:rPr>
                <w:sz w:val="18"/>
                <w:szCs w:val="18"/>
              </w:rPr>
            </w:pPr>
            <w:r w:rsidRPr="00636EFD">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6EFD" w:rsidRPr="00632D4B" w:rsidRDefault="00636EFD" w:rsidP="00D944A8">
            <w:pPr>
              <w:jc w:val="center"/>
              <w:outlineLvl w:val="0"/>
              <w:rPr>
                <w:sz w:val="18"/>
                <w:szCs w:val="18"/>
              </w:rPr>
            </w:pPr>
            <w:r w:rsidRPr="00636EFD">
              <w:rPr>
                <w:sz w:val="18"/>
                <w:szCs w:val="18"/>
              </w:rPr>
              <w:t>21800000000000000</w:t>
            </w:r>
          </w:p>
        </w:tc>
        <w:tc>
          <w:tcPr>
            <w:tcW w:w="120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Pr>
                <w:i/>
                <w:iCs/>
                <w:sz w:val="18"/>
                <w:szCs w:val="18"/>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Pr>
                <w:i/>
                <w:iCs/>
                <w:sz w:val="18"/>
                <w:szCs w:val="18"/>
              </w:rPr>
              <w:t>19,</w:t>
            </w:r>
            <w:r w:rsidR="00B86ECF">
              <w:rPr>
                <w:i/>
                <w:iCs/>
                <w:sz w:val="18"/>
                <w:szCs w:val="18"/>
              </w:rPr>
              <w:t>7</w:t>
            </w:r>
          </w:p>
        </w:tc>
        <w:tc>
          <w:tcPr>
            <w:tcW w:w="1134"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B86ECF">
            <w:pPr>
              <w:jc w:val="center"/>
              <w:outlineLvl w:val="0"/>
              <w:rPr>
                <w:i/>
                <w:iCs/>
                <w:sz w:val="18"/>
                <w:szCs w:val="18"/>
              </w:rPr>
            </w:pPr>
            <w:r>
              <w:rPr>
                <w:i/>
                <w:iCs/>
                <w:sz w:val="18"/>
                <w:szCs w:val="18"/>
              </w:rPr>
              <w:t>19</w:t>
            </w:r>
            <w:r w:rsidR="00B86ECF">
              <w:rPr>
                <w:i/>
                <w:iCs/>
                <w:sz w:val="18"/>
                <w:szCs w:val="18"/>
              </w:rPr>
              <w:t>,7</w:t>
            </w:r>
          </w:p>
        </w:tc>
      </w:tr>
      <w:tr w:rsidR="00636EFD" w:rsidRPr="00632D4B" w:rsidTr="0061265F">
        <w:trPr>
          <w:trHeight w:val="538"/>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6EFD" w:rsidRPr="00636EFD" w:rsidRDefault="00636EFD" w:rsidP="00D944A8">
            <w:pPr>
              <w:outlineLvl w:val="0"/>
              <w:rPr>
                <w:b/>
                <w:sz w:val="18"/>
                <w:szCs w:val="18"/>
              </w:rPr>
            </w:pPr>
            <w:r w:rsidRPr="00636EFD">
              <w:rPr>
                <w:b/>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6EFD" w:rsidRPr="00632D4B" w:rsidRDefault="00636EFD" w:rsidP="00D944A8">
            <w:pPr>
              <w:jc w:val="center"/>
              <w:outlineLvl w:val="0"/>
              <w:rPr>
                <w:sz w:val="18"/>
                <w:szCs w:val="18"/>
              </w:rPr>
            </w:pPr>
            <w:r w:rsidRPr="00636EFD">
              <w:rPr>
                <w:sz w:val="18"/>
                <w:szCs w:val="18"/>
              </w:rPr>
              <w:t>21800000140000150</w:t>
            </w:r>
          </w:p>
        </w:tc>
        <w:tc>
          <w:tcPr>
            <w:tcW w:w="120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Pr>
                <w:i/>
                <w:iCs/>
                <w:sz w:val="18"/>
                <w:szCs w:val="18"/>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6EFD" w:rsidRPr="00636EFD" w:rsidRDefault="00636EFD" w:rsidP="00636EFD">
            <w:pPr>
              <w:jc w:val="center"/>
              <w:outlineLvl w:val="1"/>
              <w:rPr>
                <w:b/>
                <w:bCs/>
                <w:sz w:val="18"/>
                <w:szCs w:val="18"/>
              </w:rPr>
            </w:pPr>
            <w:r w:rsidRPr="00636EFD">
              <w:rPr>
                <w:b/>
                <w:bCs/>
                <w:sz w:val="18"/>
                <w:szCs w:val="18"/>
              </w:rPr>
              <w:t>19,</w:t>
            </w:r>
            <w:r w:rsidR="00B86ECF">
              <w:rPr>
                <w:b/>
                <w:bCs/>
                <w:sz w:val="18"/>
                <w:szCs w:val="18"/>
              </w:rPr>
              <w:t>7</w:t>
            </w:r>
          </w:p>
        </w:tc>
        <w:tc>
          <w:tcPr>
            <w:tcW w:w="1134" w:type="dxa"/>
            <w:tcBorders>
              <w:top w:val="nil"/>
              <w:left w:val="nil"/>
              <w:bottom w:val="single" w:sz="4" w:space="0" w:color="auto"/>
              <w:right w:val="single" w:sz="4" w:space="0" w:color="auto"/>
            </w:tcBorders>
            <w:shd w:val="clear" w:color="auto" w:fill="auto"/>
            <w:noWrap/>
            <w:vAlign w:val="bottom"/>
            <w:hideMark/>
          </w:tcPr>
          <w:p w:rsidR="00636EFD" w:rsidRPr="00636EFD" w:rsidRDefault="00636EFD" w:rsidP="00D944A8">
            <w:pPr>
              <w:jc w:val="center"/>
              <w:outlineLvl w:val="1"/>
              <w:rPr>
                <w:b/>
                <w:bCs/>
                <w:sz w:val="18"/>
                <w:szCs w:val="18"/>
              </w:rPr>
            </w:pPr>
            <w:r w:rsidRPr="00636EFD">
              <w:rPr>
                <w:b/>
                <w:bCs/>
                <w:sz w:val="18"/>
                <w:szCs w:val="18"/>
              </w:rPr>
              <w:t>19,</w:t>
            </w:r>
            <w:r w:rsidR="00B86ECF">
              <w:rPr>
                <w:b/>
                <w:bCs/>
                <w:sz w:val="18"/>
                <w:szCs w:val="18"/>
              </w:rPr>
              <w:t>7</w:t>
            </w:r>
          </w:p>
        </w:tc>
      </w:tr>
      <w:tr w:rsidR="00636EFD" w:rsidRPr="00632D4B" w:rsidTr="00636EFD">
        <w:trPr>
          <w:trHeight w:val="447"/>
        </w:trPr>
        <w:tc>
          <w:tcPr>
            <w:tcW w:w="41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EFD" w:rsidRPr="00632D4B" w:rsidRDefault="00636EFD" w:rsidP="00D944A8">
            <w:pPr>
              <w:outlineLvl w:val="3"/>
              <w:rPr>
                <w:sz w:val="16"/>
                <w:szCs w:val="16"/>
              </w:rPr>
            </w:pPr>
            <w:r w:rsidRPr="00636EFD">
              <w:rPr>
                <w:sz w:val="16"/>
                <w:szCs w:val="16"/>
              </w:rPr>
              <w:t>Доходы бюджетов муниципальных округов от возврата бюджетными учреждениями остатков субсидий прошлых лет</w:t>
            </w:r>
          </w:p>
        </w:tc>
        <w:tc>
          <w:tcPr>
            <w:tcW w:w="606" w:type="dxa"/>
            <w:tcBorders>
              <w:top w:val="nil"/>
              <w:left w:val="nil"/>
              <w:bottom w:val="single" w:sz="4" w:space="0" w:color="auto"/>
              <w:right w:val="single" w:sz="4" w:space="0" w:color="auto"/>
            </w:tcBorders>
            <w:shd w:val="clear" w:color="auto" w:fill="auto"/>
            <w:noWrap/>
            <w:vAlign w:val="bottom"/>
            <w:hideMark/>
          </w:tcPr>
          <w:p w:rsidR="00636EFD" w:rsidRPr="00632D4B" w:rsidRDefault="00636EFD" w:rsidP="00D944A8">
            <w:pPr>
              <w:outlineLvl w:val="3"/>
              <w:rPr>
                <w:sz w:val="16"/>
                <w:szCs w:val="16"/>
              </w:rPr>
            </w:pPr>
            <w:r>
              <w:rPr>
                <w:sz w:val="16"/>
                <w:szCs w:val="16"/>
              </w:rPr>
              <w:t>162</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6EFD" w:rsidRPr="00632D4B" w:rsidRDefault="00636EFD" w:rsidP="00D944A8">
            <w:pPr>
              <w:outlineLvl w:val="3"/>
              <w:rPr>
                <w:sz w:val="16"/>
                <w:szCs w:val="16"/>
              </w:rPr>
            </w:pPr>
            <w:r w:rsidRPr="00636EFD">
              <w:rPr>
                <w:sz w:val="16"/>
                <w:szCs w:val="16"/>
              </w:rPr>
              <w:t>21804010140000150</w:t>
            </w:r>
          </w:p>
        </w:tc>
        <w:tc>
          <w:tcPr>
            <w:tcW w:w="120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3"/>
              <w:rPr>
                <w:sz w:val="16"/>
                <w:szCs w:val="16"/>
              </w:rPr>
            </w:pPr>
            <w:r w:rsidRPr="0061265F">
              <w:rPr>
                <w:sz w:val="16"/>
                <w:szCs w:val="16"/>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3"/>
              <w:rPr>
                <w:sz w:val="16"/>
                <w:szCs w:val="16"/>
              </w:rPr>
            </w:pPr>
            <w:r>
              <w:rPr>
                <w:sz w:val="16"/>
                <w:szCs w:val="16"/>
              </w:rPr>
              <w:t>19,</w:t>
            </w:r>
            <w:r w:rsidR="00B86ECF">
              <w:rPr>
                <w:sz w:val="16"/>
                <w:szCs w:val="16"/>
              </w:rPr>
              <w:t>7</w:t>
            </w:r>
          </w:p>
        </w:tc>
        <w:tc>
          <w:tcPr>
            <w:tcW w:w="1134"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B86ECF">
            <w:pPr>
              <w:jc w:val="center"/>
              <w:outlineLvl w:val="3"/>
              <w:rPr>
                <w:sz w:val="16"/>
                <w:szCs w:val="16"/>
              </w:rPr>
            </w:pPr>
            <w:r>
              <w:rPr>
                <w:sz w:val="16"/>
                <w:szCs w:val="16"/>
              </w:rPr>
              <w:t>19,</w:t>
            </w:r>
            <w:r w:rsidR="00B86ECF">
              <w:rPr>
                <w:sz w:val="16"/>
                <w:szCs w:val="16"/>
              </w:rPr>
              <w:t>7</w:t>
            </w:r>
          </w:p>
        </w:tc>
      </w:tr>
      <w:tr w:rsidR="00636EFD" w:rsidRPr="00632D4B" w:rsidTr="0061265F">
        <w:trPr>
          <w:trHeight w:val="538"/>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6EFD" w:rsidRPr="00632D4B" w:rsidRDefault="00636EFD" w:rsidP="00D944A8">
            <w:pPr>
              <w:outlineLvl w:val="0"/>
              <w:rPr>
                <w:sz w:val="18"/>
                <w:szCs w:val="18"/>
              </w:rPr>
            </w:pPr>
            <w:r w:rsidRPr="00632D4B">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6EFD" w:rsidRPr="00632D4B" w:rsidRDefault="00636EFD" w:rsidP="00D944A8">
            <w:pPr>
              <w:jc w:val="center"/>
              <w:outlineLvl w:val="0"/>
              <w:rPr>
                <w:sz w:val="18"/>
                <w:szCs w:val="18"/>
              </w:rPr>
            </w:pPr>
            <w:r w:rsidRPr="00632D4B">
              <w:rPr>
                <w:sz w:val="18"/>
                <w:szCs w:val="18"/>
              </w:rPr>
              <w:t>21900000000000000</w:t>
            </w:r>
          </w:p>
        </w:tc>
        <w:tc>
          <w:tcPr>
            <w:tcW w:w="120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sidRPr="0061265F">
              <w:rPr>
                <w:i/>
                <w:iCs/>
                <w:sz w:val="18"/>
                <w:szCs w:val="18"/>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sidRPr="0061265F">
              <w:rPr>
                <w:i/>
                <w:iCs/>
                <w:sz w:val="18"/>
                <w:szCs w:val="18"/>
              </w:rPr>
              <w:t>-1 533,6</w:t>
            </w:r>
          </w:p>
        </w:tc>
        <w:tc>
          <w:tcPr>
            <w:tcW w:w="1134" w:type="dxa"/>
            <w:tcBorders>
              <w:top w:val="nil"/>
              <w:left w:val="nil"/>
              <w:bottom w:val="single" w:sz="4" w:space="0" w:color="auto"/>
              <w:right w:val="single" w:sz="4" w:space="0" w:color="auto"/>
            </w:tcBorders>
            <w:shd w:val="clear" w:color="auto" w:fill="auto"/>
            <w:noWrap/>
            <w:vAlign w:val="bottom"/>
            <w:hideMark/>
          </w:tcPr>
          <w:p w:rsidR="00636EFD" w:rsidRPr="0061265F" w:rsidRDefault="00636EFD" w:rsidP="00D944A8">
            <w:pPr>
              <w:jc w:val="center"/>
              <w:outlineLvl w:val="0"/>
              <w:rPr>
                <w:i/>
                <w:iCs/>
                <w:sz w:val="18"/>
                <w:szCs w:val="18"/>
              </w:rPr>
            </w:pPr>
            <w:r w:rsidRPr="0061265F">
              <w:rPr>
                <w:i/>
                <w:iCs/>
                <w:sz w:val="18"/>
                <w:szCs w:val="18"/>
              </w:rPr>
              <w:t>-1 533,6</w:t>
            </w:r>
          </w:p>
        </w:tc>
      </w:tr>
      <w:tr w:rsidR="00632D4B" w:rsidRPr="00632D4B" w:rsidTr="00633ECA">
        <w:trPr>
          <w:trHeight w:val="132"/>
        </w:trPr>
        <w:tc>
          <w:tcPr>
            <w:tcW w:w="47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32D4B">
            <w:pPr>
              <w:outlineLvl w:val="1"/>
              <w:rPr>
                <w:b/>
                <w:bCs/>
                <w:sz w:val="18"/>
                <w:szCs w:val="18"/>
              </w:rPr>
            </w:pPr>
            <w:r w:rsidRPr="00632D4B">
              <w:rPr>
                <w:b/>
                <w:bCs/>
                <w:sz w:val="18"/>
                <w:szCs w:val="18"/>
              </w:rPr>
              <w:t xml:space="preserve">Возврат остатков субсидий, субвенций и иных межбюджетных трансфертов, имеющих целевое назначение, прошлых лет из бюджетов муниципальных округов           </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outlineLvl w:val="1"/>
              <w:rPr>
                <w:b/>
                <w:bCs/>
                <w:sz w:val="18"/>
                <w:szCs w:val="18"/>
              </w:rPr>
            </w:pPr>
            <w:r w:rsidRPr="00632D4B">
              <w:rPr>
                <w:b/>
                <w:bCs/>
                <w:sz w:val="18"/>
                <w:szCs w:val="18"/>
              </w:rPr>
              <w:t>21900000140000100</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0,0</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-1 533,6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1"/>
              <w:rPr>
                <w:b/>
                <w:bCs/>
                <w:sz w:val="18"/>
                <w:szCs w:val="18"/>
              </w:rPr>
            </w:pPr>
            <w:r w:rsidRPr="0061265F">
              <w:rPr>
                <w:b/>
                <w:bCs/>
                <w:sz w:val="18"/>
                <w:szCs w:val="18"/>
              </w:rPr>
              <w:t>-1 533,6</w:t>
            </w:r>
          </w:p>
        </w:tc>
      </w:tr>
      <w:tr w:rsidR="00B86ECF" w:rsidRPr="00632D4B" w:rsidTr="00F93B87">
        <w:trPr>
          <w:trHeight w:val="1838"/>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86ECF" w:rsidRPr="00632D4B" w:rsidRDefault="00B86ECF" w:rsidP="0093312A">
            <w:pPr>
              <w:outlineLvl w:val="3"/>
              <w:rPr>
                <w:sz w:val="16"/>
                <w:szCs w:val="16"/>
              </w:rPr>
            </w:pPr>
            <w:r w:rsidRPr="00632D4B">
              <w:rPr>
                <w:sz w:val="16"/>
                <w:szCs w:val="16"/>
              </w:rPr>
              <w:t xml:space="preserve">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632D4B">
              <w:rPr>
                <w:sz w:val="16"/>
                <w:szCs w:val="16"/>
              </w:rPr>
              <w:t>г</w:t>
            </w:r>
            <w:proofErr w:type="gramEnd"/>
            <w:r w:rsidRPr="00632D4B">
              <w:rPr>
                <w:sz w:val="16"/>
                <w:szCs w:val="16"/>
              </w:rPr>
              <w:t xml:space="preserve">.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округов           </w:t>
            </w:r>
          </w:p>
        </w:tc>
        <w:tc>
          <w:tcPr>
            <w:tcW w:w="606" w:type="dxa"/>
            <w:tcBorders>
              <w:top w:val="single" w:sz="4" w:space="0" w:color="auto"/>
              <w:left w:val="nil"/>
              <w:bottom w:val="single" w:sz="4" w:space="0" w:color="auto"/>
              <w:right w:val="single" w:sz="4" w:space="0" w:color="auto"/>
            </w:tcBorders>
            <w:shd w:val="clear" w:color="000000" w:fill="FFFFFF"/>
            <w:noWrap/>
            <w:vAlign w:val="bottom"/>
            <w:hideMark/>
          </w:tcPr>
          <w:p w:rsidR="00B86ECF" w:rsidRPr="00632D4B" w:rsidRDefault="00B86ECF" w:rsidP="0093312A">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B86ECF" w:rsidRPr="00632D4B" w:rsidRDefault="00B86ECF" w:rsidP="0093312A">
            <w:pPr>
              <w:outlineLvl w:val="3"/>
              <w:rPr>
                <w:sz w:val="16"/>
                <w:szCs w:val="16"/>
              </w:rPr>
            </w:pPr>
            <w:r w:rsidRPr="00632D4B">
              <w:rPr>
                <w:sz w:val="16"/>
                <w:szCs w:val="16"/>
              </w:rPr>
              <w:t xml:space="preserve">21945050140000150 </w:t>
            </w:r>
          </w:p>
        </w:tc>
        <w:tc>
          <w:tcPr>
            <w:tcW w:w="1205" w:type="dxa"/>
            <w:tcBorders>
              <w:top w:val="single" w:sz="4" w:space="0" w:color="auto"/>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3"/>
              <w:rPr>
                <w:sz w:val="16"/>
                <w:szCs w:val="16"/>
              </w:rPr>
            </w:pPr>
            <w:r w:rsidRPr="0061265F">
              <w:rPr>
                <w:sz w:val="16"/>
                <w:szCs w:val="16"/>
              </w:rPr>
              <w:t>0,0</w:t>
            </w:r>
          </w:p>
        </w:tc>
        <w:tc>
          <w:tcPr>
            <w:tcW w:w="1245" w:type="dxa"/>
            <w:tcBorders>
              <w:top w:val="single" w:sz="4" w:space="0" w:color="auto"/>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3"/>
              <w:rPr>
                <w:sz w:val="16"/>
                <w:szCs w:val="16"/>
              </w:rPr>
            </w:pPr>
            <w:r w:rsidRPr="0061265F">
              <w:rPr>
                <w:sz w:val="16"/>
                <w:szCs w:val="16"/>
              </w:rPr>
              <w:t>-20,1</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3"/>
              <w:rPr>
                <w:sz w:val="16"/>
                <w:szCs w:val="16"/>
              </w:rPr>
            </w:pPr>
            <w:r w:rsidRPr="0061265F">
              <w:rPr>
                <w:sz w:val="16"/>
                <w:szCs w:val="16"/>
              </w:rPr>
              <w:t>-20,1</w:t>
            </w:r>
          </w:p>
        </w:tc>
      </w:tr>
      <w:tr w:rsidR="00B86ECF" w:rsidRPr="00632D4B" w:rsidTr="0093312A">
        <w:trPr>
          <w:trHeight w:val="680"/>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B86ECF" w:rsidRPr="00632D4B" w:rsidRDefault="00B86ECF" w:rsidP="0093312A">
            <w:pPr>
              <w:outlineLvl w:val="4"/>
              <w:rPr>
                <w:sz w:val="14"/>
                <w:szCs w:val="14"/>
              </w:rPr>
            </w:pPr>
            <w:r w:rsidRPr="00632D4B">
              <w:rPr>
                <w:sz w:val="14"/>
                <w:szCs w:val="14"/>
              </w:rPr>
              <w:t>24-50500-00000-00000</w:t>
            </w:r>
            <w:proofErr w:type="gramStart"/>
            <w:r w:rsidRPr="00632D4B">
              <w:rPr>
                <w:sz w:val="14"/>
                <w:szCs w:val="14"/>
              </w:rPr>
              <w:t xml:space="preserve"> И</w:t>
            </w:r>
            <w:proofErr w:type="gramEnd"/>
            <w:r w:rsidRPr="00632D4B">
              <w:rPr>
                <w:sz w:val="14"/>
                <w:szCs w:val="14"/>
              </w:rPr>
              <w:t xml:space="preserve">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           </w:t>
            </w:r>
          </w:p>
        </w:tc>
        <w:tc>
          <w:tcPr>
            <w:tcW w:w="1205" w:type="dxa"/>
            <w:tcBorders>
              <w:top w:val="nil"/>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4"/>
              <w:rPr>
                <w:sz w:val="14"/>
                <w:szCs w:val="14"/>
              </w:rPr>
            </w:pPr>
            <w:r w:rsidRPr="0061265F">
              <w:rPr>
                <w:sz w:val="14"/>
                <w:szCs w:val="14"/>
              </w:rPr>
              <w:t>-20,1</w:t>
            </w:r>
          </w:p>
        </w:tc>
        <w:tc>
          <w:tcPr>
            <w:tcW w:w="1134" w:type="dxa"/>
            <w:tcBorders>
              <w:top w:val="nil"/>
              <w:left w:val="nil"/>
              <w:bottom w:val="single" w:sz="4" w:space="0" w:color="auto"/>
              <w:right w:val="single" w:sz="4" w:space="0" w:color="auto"/>
            </w:tcBorders>
            <w:shd w:val="clear" w:color="000000" w:fill="FFFFFF"/>
            <w:noWrap/>
            <w:vAlign w:val="bottom"/>
            <w:hideMark/>
          </w:tcPr>
          <w:p w:rsidR="00B86ECF" w:rsidRPr="0061265F" w:rsidRDefault="00B86ECF" w:rsidP="0093312A">
            <w:pPr>
              <w:jc w:val="center"/>
              <w:outlineLvl w:val="4"/>
              <w:rPr>
                <w:sz w:val="14"/>
                <w:szCs w:val="14"/>
              </w:rPr>
            </w:pPr>
            <w:r w:rsidRPr="0061265F">
              <w:rPr>
                <w:sz w:val="14"/>
                <w:szCs w:val="14"/>
              </w:rPr>
              <w:t>-20,1</w:t>
            </w:r>
          </w:p>
        </w:tc>
      </w:tr>
      <w:tr w:rsidR="00632D4B" w:rsidRPr="00632D4B" w:rsidTr="0061265F">
        <w:trPr>
          <w:trHeight w:val="999"/>
        </w:trPr>
        <w:tc>
          <w:tcPr>
            <w:tcW w:w="41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32D4B">
            <w:pPr>
              <w:outlineLvl w:val="3"/>
              <w:rPr>
                <w:sz w:val="16"/>
                <w:szCs w:val="16"/>
              </w:rPr>
            </w:pPr>
            <w:r w:rsidRPr="00632D4B">
              <w:rPr>
                <w:sz w:val="16"/>
                <w:szCs w:val="16"/>
              </w:rPr>
              <w:t xml:space="preserve">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    </w:t>
            </w:r>
          </w:p>
        </w:tc>
        <w:tc>
          <w:tcPr>
            <w:tcW w:w="606" w:type="dxa"/>
            <w:tcBorders>
              <w:top w:val="nil"/>
              <w:left w:val="nil"/>
              <w:bottom w:val="single" w:sz="4" w:space="0" w:color="auto"/>
              <w:right w:val="single" w:sz="4" w:space="0" w:color="auto"/>
            </w:tcBorders>
            <w:shd w:val="clear" w:color="auto" w:fill="auto"/>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32D4B" w:rsidRPr="00632D4B" w:rsidRDefault="00632D4B" w:rsidP="00632D4B">
            <w:pPr>
              <w:outlineLvl w:val="3"/>
              <w:rPr>
                <w:sz w:val="16"/>
                <w:szCs w:val="16"/>
              </w:rPr>
            </w:pPr>
            <w:r w:rsidRPr="00632D4B">
              <w:rPr>
                <w:sz w:val="16"/>
                <w:szCs w:val="16"/>
              </w:rPr>
              <w:t>21935303140000100</w:t>
            </w:r>
          </w:p>
        </w:tc>
        <w:tc>
          <w:tcPr>
            <w:tcW w:w="120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3"/>
              <w:rPr>
                <w:sz w:val="16"/>
                <w:szCs w:val="16"/>
              </w:rPr>
            </w:pPr>
            <w:r w:rsidRPr="0061265F">
              <w:rPr>
                <w:sz w:val="16"/>
                <w:szCs w:val="16"/>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3"/>
              <w:rPr>
                <w:sz w:val="16"/>
                <w:szCs w:val="16"/>
              </w:rPr>
            </w:pPr>
            <w:r w:rsidRPr="0061265F">
              <w:rPr>
                <w:sz w:val="16"/>
                <w:szCs w:val="16"/>
              </w:rPr>
              <w:t>-26,7</w:t>
            </w:r>
          </w:p>
        </w:tc>
        <w:tc>
          <w:tcPr>
            <w:tcW w:w="1134"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3"/>
              <w:rPr>
                <w:sz w:val="16"/>
                <w:szCs w:val="16"/>
              </w:rPr>
            </w:pPr>
            <w:r w:rsidRPr="0061265F">
              <w:rPr>
                <w:sz w:val="16"/>
                <w:szCs w:val="16"/>
              </w:rPr>
              <w:t>-26,7</w:t>
            </w:r>
          </w:p>
        </w:tc>
      </w:tr>
      <w:tr w:rsidR="00632D4B" w:rsidRPr="00632D4B" w:rsidTr="0061265F">
        <w:trPr>
          <w:trHeight w:val="187"/>
        </w:trPr>
        <w:tc>
          <w:tcPr>
            <w:tcW w:w="649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2D4B" w:rsidRPr="00632D4B" w:rsidRDefault="00632D4B" w:rsidP="00632D4B">
            <w:pPr>
              <w:outlineLvl w:val="4"/>
              <w:rPr>
                <w:sz w:val="14"/>
                <w:szCs w:val="14"/>
              </w:rPr>
            </w:pPr>
            <w:r w:rsidRPr="00632D4B">
              <w:rPr>
                <w:sz w:val="14"/>
                <w:szCs w:val="14"/>
              </w:rPr>
              <w:t xml:space="preserve">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p>
        </w:tc>
        <w:tc>
          <w:tcPr>
            <w:tcW w:w="120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4"/>
              <w:rPr>
                <w:sz w:val="14"/>
                <w:szCs w:val="14"/>
              </w:rPr>
            </w:pPr>
            <w:r w:rsidRPr="0061265F">
              <w:rPr>
                <w:sz w:val="14"/>
                <w:szCs w:val="14"/>
              </w:rPr>
              <w:t>-26,7</w:t>
            </w:r>
          </w:p>
        </w:tc>
        <w:tc>
          <w:tcPr>
            <w:tcW w:w="1134" w:type="dxa"/>
            <w:tcBorders>
              <w:top w:val="nil"/>
              <w:left w:val="nil"/>
              <w:bottom w:val="single" w:sz="4" w:space="0" w:color="auto"/>
              <w:right w:val="single" w:sz="4" w:space="0" w:color="auto"/>
            </w:tcBorders>
            <w:shd w:val="clear" w:color="auto" w:fill="auto"/>
            <w:noWrap/>
            <w:vAlign w:val="bottom"/>
            <w:hideMark/>
          </w:tcPr>
          <w:p w:rsidR="00632D4B" w:rsidRPr="0061265F" w:rsidRDefault="00632D4B" w:rsidP="0061265F">
            <w:pPr>
              <w:jc w:val="center"/>
              <w:outlineLvl w:val="4"/>
              <w:rPr>
                <w:sz w:val="14"/>
                <w:szCs w:val="14"/>
              </w:rPr>
            </w:pPr>
            <w:r w:rsidRPr="0061265F">
              <w:rPr>
                <w:sz w:val="14"/>
                <w:szCs w:val="14"/>
              </w:rPr>
              <w:t>-26,7</w:t>
            </w:r>
          </w:p>
        </w:tc>
      </w:tr>
      <w:tr w:rsidR="00632D4B" w:rsidRPr="00632D4B" w:rsidTr="0061265F">
        <w:trPr>
          <w:trHeight w:val="702"/>
        </w:trPr>
        <w:tc>
          <w:tcPr>
            <w:tcW w:w="4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3"/>
              <w:rPr>
                <w:sz w:val="16"/>
                <w:szCs w:val="16"/>
              </w:rPr>
            </w:pPr>
            <w:r w:rsidRPr="00632D4B">
              <w:rPr>
                <w:sz w:val="16"/>
                <w:szCs w:val="16"/>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округов        </w:t>
            </w:r>
          </w:p>
        </w:tc>
        <w:tc>
          <w:tcPr>
            <w:tcW w:w="606" w:type="dxa"/>
            <w:tcBorders>
              <w:top w:val="nil"/>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090</w:t>
            </w:r>
          </w:p>
        </w:tc>
        <w:tc>
          <w:tcPr>
            <w:tcW w:w="1752" w:type="dxa"/>
            <w:tcBorders>
              <w:top w:val="single" w:sz="4" w:space="0" w:color="auto"/>
              <w:left w:val="nil"/>
              <w:bottom w:val="single" w:sz="4" w:space="0" w:color="auto"/>
              <w:right w:val="single" w:sz="4" w:space="0" w:color="auto"/>
            </w:tcBorders>
            <w:shd w:val="clear" w:color="000000" w:fill="FFFFFF"/>
            <w:noWrap/>
            <w:vAlign w:val="bottom"/>
            <w:hideMark/>
          </w:tcPr>
          <w:p w:rsidR="00632D4B" w:rsidRPr="00632D4B" w:rsidRDefault="00632D4B" w:rsidP="00632D4B">
            <w:pPr>
              <w:outlineLvl w:val="3"/>
              <w:rPr>
                <w:sz w:val="16"/>
                <w:szCs w:val="16"/>
              </w:rPr>
            </w:pPr>
            <w:r w:rsidRPr="00632D4B">
              <w:rPr>
                <w:sz w:val="16"/>
                <w:szCs w:val="16"/>
              </w:rPr>
              <w:t xml:space="preserve">21960010140000150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-1 486,8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3"/>
              <w:rPr>
                <w:sz w:val="16"/>
                <w:szCs w:val="16"/>
              </w:rPr>
            </w:pPr>
            <w:r w:rsidRPr="0061265F">
              <w:rPr>
                <w:sz w:val="16"/>
                <w:szCs w:val="16"/>
              </w:rPr>
              <w:t>-1 486,8</w:t>
            </w:r>
          </w:p>
        </w:tc>
      </w:tr>
      <w:tr w:rsidR="00632D4B" w:rsidRPr="00632D4B" w:rsidTr="0061265F">
        <w:trPr>
          <w:trHeight w:val="387"/>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7140.31</w:t>
            </w:r>
            <w:proofErr w:type="gramStart"/>
            <w:r w:rsidRPr="00632D4B">
              <w:rPr>
                <w:sz w:val="14"/>
                <w:szCs w:val="14"/>
              </w:rPr>
              <w:t xml:space="preserve"> И</w:t>
            </w:r>
            <w:proofErr w:type="gramEnd"/>
            <w:r w:rsidRPr="00632D4B">
              <w:rPr>
                <w:sz w:val="14"/>
                <w:szCs w:val="14"/>
              </w:rPr>
              <w:t xml:space="preserve">ные межбюджетные трансферты из резервного фонда Правительства АО (для МОУ ДО «ДЮСШ» на обустройство ограждения волейбольной площадки, пос. Шипицыно)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-27,8</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-27,8</w:t>
            </w:r>
          </w:p>
        </w:tc>
      </w:tr>
      <w:tr w:rsidR="00632D4B" w:rsidRPr="00632D4B" w:rsidTr="0061265F">
        <w:trPr>
          <w:trHeight w:val="549"/>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7140.32</w:t>
            </w:r>
            <w:proofErr w:type="gramStart"/>
            <w:r w:rsidRPr="00632D4B">
              <w:rPr>
                <w:sz w:val="14"/>
                <w:szCs w:val="14"/>
              </w:rPr>
              <w:t xml:space="preserve"> И</w:t>
            </w:r>
            <w:proofErr w:type="gramEnd"/>
            <w:r w:rsidRPr="00632D4B">
              <w:rPr>
                <w:sz w:val="14"/>
                <w:szCs w:val="14"/>
              </w:rPr>
              <w:t>ные межбюджетные трансферты из резервного фонда Правительства АО (для бюджета Котласского муниципального округа на приобретение и установку окна в помещении, занимаемом ОО "</w:t>
            </w:r>
            <w:proofErr w:type="spellStart"/>
            <w:r w:rsidRPr="00632D4B">
              <w:rPr>
                <w:sz w:val="14"/>
                <w:szCs w:val="14"/>
              </w:rPr>
              <w:t>Котласская</w:t>
            </w:r>
            <w:proofErr w:type="spellEnd"/>
            <w:r w:rsidRPr="00632D4B">
              <w:rPr>
                <w:sz w:val="14"/>
                <w:szCs w:val="14"/>
              </w:rPr>
              <w:t xml:space="preserve"> районная местная организация пенсионеров, ветеранов войны и труда, Вооруженных сил и правоохранительных органов")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-52,0</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-52,0</w:t>
            </w:r>
          </w:p>
        </w:tc>
      </w:tr>
      <w:tr w:rsidR="00632D4B" w:rsidRPr="00632D4B" w:rsidTr="0061265F">
        <w:trPr>
          <w:trHeight w:val="317"/>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1265F">
            <w:pPr>
              <w:outlineLvl w:val="4"/>
              <w:rPr>
                <w:sz w:val="14"/>
                <w:szCs w:val="14"/>
              </w:rPr>
            </w:pPr>
            <w:r w:rsidRPr="00632D4B">
              <w:rPr>
                <w:sz w:val="14"/>
                <w:szCs w:val="14"/>
              </w:rPr>
              <w:t>7140.33</w:t>
            </w:r>
            <w:proofErr w:type="gramStart"/>
            <w:r w:rsidRPr="00632D4B">
              <w:rPr>
                <w:sz w:val="14"/>
                <w:szCs w:val="14"/>
              </w:rPr>
              <w:t xml:space="preserve"> И</w:t>
            </w:r>
            <w:proofErr w:type="gramEnd"/>
            <w:r w:rsidRPr="00632D4B">
              <w:rPr>
                <w:sz w:val="14"/>
                <w:szCs w:val="14"/>
              </w:rPr>
              <w:t xml:space="preserve">ные межбюджетные трансферты из резервного фонда Правительства АО (для МОУ </w:t>
            </w:r>
            <w:proofErr w:type="spellStart"/>
            <w:r w:rsidRPr="00632D4B">
              <w:rPr>
                <w:sz w:val="14"/>
                <w:szCs w:val="14"/>
              </w:rPr>
              <w:t>Сав</w:t>
            </w:r>
            <w:r w:rsidR="0061265F">
              <w:rPr>
                <w:sz w:val="14"/>
                <w:szCs w:val="14"/>
              </w:rPr>
              <w:t>в</w:t>
            </w:r>
            <w:r w:rsidRPr="00632D4B">
              <w:rPr>
                <w:sz w:val="14"/>
                <w:szCs w:val="14"/>
              </w:rPr>
              <w:t>атиевская</w:t>
            </w:r>
            <w:proofErr w:type="spellEnd"/>
            <w:r w:rsidRPr="00632D4B">
              <w:rPr>
                <w:sz w:val="14"/>
                <w:szCs w:val="14"/>
              </w:rPr>
              <w:t xml:space="preserve"> СОШ на приобретение оконных блоков)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-279,9</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-279,9</w:t>
            </w:r>
          </w:p>
        </w:tc>
      </w:tr>
      <w:tr w:rsidR="00632D4B" w:rsidRPr="00632D4B" w:rsidTr="0061265F">
        <w:trPr>
          <w:trHeight w:val="264"/>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7140.34</w:t>
            </w:r>
            <w:proofErr w:type="gramStart"/>
            <w:r w:rsidRPr="00632D4B">
              <w:rPr>
                <w:sz w:val="14"/>
                <w:szCs w:val="14"/>
              </w:rPr>
              <w:t xml:space="preserve"> И</w:t>
            </w:r>
            <w:proofErr w:type="gramEnd"/>
            <w:r w:rsidRPr="00632D4B">
              <w:rPr>
                <w:sz w:val="14"/>
                <w:szCs w:val="14"/>
              </w:rPr>
              <w:t>ные межбюджетные трансферты из резервного фонда Правительства АО (ремонт входной группы здания МОУ "</w:t>
            </w:r>
            <w:proofErr w:type="spellStart"/>
            <w:r w:rsidRPr="00632D4B">
              <w:rPr>
                <w:sz w:val="14"/>
                <w:szCs w:val="14"/>
              </w:rPr>
              <w:t>Удимская</w:t>
            </w:r>
            <w:proofErr w:type="spellEnd"/>
            <w:r w:rsidRPr="00632D4B">
              <w:rPr>
                <w:sz w:val="14"/>
                <w:szCs w:val="14"/>
              </w:rPr>
              <w:t xml:space="preserve"> СОШ № 1")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-588,0</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-588,0</w:t>
            </w:r>
          </w:p>
        </w:tc>
      </w:tr>
      <w:tr w:rsidR="00632D4B" w:rsidRPr="00632D4B" w:rsidTr="0061265F">
        <w:trPr>
          <w:trHeight w:val="369"/>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7140.29</w:t>
            </w:r>
            <w:proofErr w:type="gramStart"/>
            <w:r w:rsidRPr="00632D4B">
              <w:rPr>
                <w:sz w:val="14"/>
                <w:szCs w:val="14"/>
              </w:rPr>
              <w:t xml:space="preserve"> И</w:t>
            </w:r>
            <w:proofErr w:type="gramEnd"/>
            <w:r w:rsidRPr="00632D4B">
              <w:rPr>
                <w:sz w:val="14"/>
                <w:szCs w:val="14"/>
              </w:rPr>
              <w:t xml:space="preserve">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-221,2</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-221,2</w:t>
            </w:r>
          </w:p>
        </w:tc>
      </w:tr>
      <w:tr w:rsidR="00632D4B" w:rsidRPr="00632D4B" w:rsidTr="0061265F">
        <w:trPr>
          <w:trHeight w:val="291"/>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 xml:space="preserve">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r>
      <w:tr w:rsidR="00632D4B" w:rsidRPr="00632D4B" w:rsidTr="003B52C8">
        <w:trPr>
          <w:trHeight w:val="132"/>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t xml:space="preserve">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w:t>
            </w:r>
            <w:r w:rsidRPr="00632D4B">
              <w:rPr>
                <w:sz w:val="14"/>
                <w:szCs w:val="14"/>
              </w:rPr>
              <w:lastRenderedPageBreak/>
              <w:t xml:space="preserve">образования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lastRenderedPageBreak/>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-1,5</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-1,5</w:t>
            </w:r>
          </w:p>
        </w:tc>
      </w:tr>
      <w:tr w:rsidR="00632D4B" w:rsidRPr="00632D4B" w:rsidTr="0061265F">
        <w:trPr>
          <w:trHeight w:val="750"/>
        </w:trPr>
        <w:tc>
          <w:tcPr>
            <w:tcW w:w="6494"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632D4B" w:rsidRPr="00632D4B" w:rsidRDefault="00632D4B" w:rsidP="00632D4B">
            <w:pPr>
              <w:outlineLvl w:val="4"/>
              <w:rPr>
                <w:sz w:val="14"/>
                <w:szCs w:val="14"/>
              </w:rPr>
            </w:pPr>
            <w:r w:rsidRPr="00632D4B">
              <w:rPr>
                <w:sz w:val="14"/>
                <w:szCs w:val="14"/>
              </w:rPr>
              <w:lastRenderedPageBreak/>
              <w:t xml:space="preserve">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      </w:t>
            </w:r>
          </w:p>
        </w:tc>
        <w:tc>
          <w:tcPr>
            <w:tcW w:w="120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0,0</w:t>
            </w:r>
          </w:p>
        </w:tc>
        <w:tc>
          <w:tcPr>
            <w:tcW w:w="1245"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-316,5</w:t>
            </w:r>
          </w:p>
        </w:tc>
        <w:tc>
          <w:tcPr>
            <w:tcW w:w="1134" w:type="dxa"/>
            <w:tcBorders>
              <w:top w:val="nil"/>
              <w:left w:val="nil"/>
              <w:bottom w:val="single" w:sz="4" w:space="0" w:color="auto"/>
              <w:right w:val="single" w:sz="4" w:space="0" w:color="auto"/>
            </w:tcBorders>
            <w:shd w:val="clear" w:color="000000" w:fill="FFFFFF"/>
            <w:noWrap/>
            <w:vAlign w:val="bottom"/>
            <w:hideMark/>
          </w:tcPr>
          <w:p w:rsidR="00632D4B" w:rsidRPr="0061265F" w:rsidRDefault="00632D4B" w:rsidP="0061265F">
            <w:pPr>
              <w:jc w:val="center"/>
              <w:outlineLvl w:val="4"/>
              <w:rPr>
                <w:sz w:val="14"/>
                <w:szCs w:val="14"/>
              </w:rPr>
            </w:pPr>
            <w:r w:rsidRPr="0061265F">
              <w:rPr>
                <w:sz w:val="14"/>
                <w:szCs w:val="14"/>
              </w:rPr>
              <w:t>-316,5</w:t>
            </w:r>
          </w:p>
        </w:tc>
      </w:tr>
    </w:tbl>
    <w:p w:rsidR="00632D4B" w:rsidRDefault="00632D4B" w:rsidP="006F51BF">
      <w:pPr>
        <w:pStyle w:val="a6"/>
        <w:ind w:left="1080" w:right="284"/>
        <w:jc w:val="right"/>
        <w:rPr>
          <w:sz w:val="18"/>
          <w:szCs w:val="18"/>
        </w:rPr>
      </w:pPr>
    </w:p>
    <w:p w:rsidR="00073A24" w:rsidRPr="007E581E" w:rsidRDefault="007922D5" w:rsidP="00EB6D7C">
      <w:pPr>
        <w:ind w:firstLine="709"/>
        <w:jc w:val="both"/>
        <w:rPr>
          <w:b/>
          <w:bCs/>
          <w:i/>
          <w:sz w:val="26"/>
          <w:szCs w:val="26"/>
        </w:rPr>
      </w:pPr>
      <w:r w:rsidRPr="007E581E">
        <w:rPr>
          <w:b/>
          <w:sz w:val="26"/>
          <w:szCs w:val="26"/>
        </w:rPr>
        <w:t xml:space="preserve">2) </w:t>
      </w:r>
      <w:r w:rsidR="00073A24" w:rsidRPr="007E581E">
        <w:rPr>
          <w:b/>
          <w:sz w:val="26"/>
          <w:szCs w:val="26"/>
        </w:rPr>
        <w:t>Изменения доходной части бюджета по межбюджетным трансфертам на 202</w:t>
      </w:r>
      <w:r w:rsidR="00205A11" w:rsidRPr="007E581E">
        <w:rPr>
          <w:b/>
          <w:sz w:val="26"/>
          <w:szCs w:val="26"/>
        </w:rPr>
        <w:t>6</w:t>
      </w:r>
      <w:r w:rsidR="00073A24" w:rsidRPr="007E581E">
        <w:rPr>
          <w:b/>
          <w:sz w:val="26"/>
          <w:szCs w:val="26"/>
        </w:rPr>
        <w:t>-202</w:t>
      </w:r>
      <w:r w:rsidR="00205A11" w:rsidRPr="007E581E">
        <w:rPr>
          <w:b/>
          <w:sz w:val="26"/>
          <w:szCs w:val="26"/>
        </w:rPr>
        <w:t>7</w:t>
      </w:r>
      <w:r w:rsidR="00073A24" w:rsidRPr="007E581E">
        <w:rPr>
          <w:b/>
          <w:sz w:val="26"/>
          <w:szCs w:val="26"/>
        </w:rPr>
        <w:t xml:space="preserve"> годы: </w:t>
      </w:r>
    </w:p>
    <w:p w:rsidR="00205A11" w:rsidRPr="006F51BF" w:rsidRDefault="00205A11" w:rsidP="00205A11">
      <w:pPr>
        <w:pStyle w:val="a6"/>
        <w:ind w:left="1080" w:right="284"/>
        <w:jc w:val="right"/>
        <w:rPr>
          <w:sz w:val="18"/>
          <w:szCs w:val="18"/>
        </w:rPr>
      </w:pPr>
      <w:r>
        <w:rPr>
          <w:sz w:val="18"/>
          <w:szCs w:val="18"/>
        </w:rPr>
        <w:t xml:space="preserve">      </w:t>
      </w:r>
      <w:r w:rsidRPr="00F350D6">
        <w:rPr>
          <w:sz w:val="18"/>
          <w:szCs w:val="18"/>
        </w:rPr>
        <w:t>тыс. рублей</w:t>
      </w:r>
    </w:p>
    <w:tbl>
      <w:tblPr>
        <w:tblW w:w="10499" w:type="dxa"/>
        <w:tblInd w:w="95" w:type="dxa"/>
        <w:tblLayout w:type="fixed"/>
        <w:tblLook w:val="04A0"/>
      </w:tblPr>
      <w:tblGrid>
        <w:gridCol w:w="2281"/>
        <w:gridCol w:w="632"/>
        <w:gridCol w:w="1778"/>
        <w:gridCol w:w="1002"/>
        <w:gridCol w:w="982"/>
        <w:gridCol w:w="977"/>
        <w:gridCol w:w="993"/>
        <w:gridCol w:w="851"/>
        <w:gridCol w:w="1003"/>
      </w:tblGrid>
      <w:tr w:rsidR="00205A11" w:rsidRPr="00205A11" w:rsidTr="00205A11">
        <w:trPr>
          <w:trHeight w:val="225"/>
        </w:trPr>
        <w:tc>
          <w:tcPr>
            <w:tcW w:w="2281" w:type="dxa"/>
            <w:vMerge w:val="restart"/>
            <w:tcBorders>
              <w:top w:val="single" w:sz="8" w:space="0" w:color="auto"/>
              <w:left w:val="single" w:sz="8" w:space="0" w:color="auto"/>
              <w:bottom w:val="single" w:sz="4" w:space="0" w:color="000000"/>
              <w:right w:val="nil"/>
            </w:tcBorders>
            <w:shd w:val="clear" w:color="auto" w:fill="auto"/>
            <w:vAlign w:val="center"/>
            <w:hideMark/>
          </w:tcPr>
          <w:p w:rsidR="00205A11" w:rsidRPr="00205A11" w:rsidRDefault="00205A11" w:rsidP="00205A11">
            <w:pPr>
              <w:jc w:val="center"/>
              <w:rPr>
                <w:sz w:val="18"/>
                <w:szCs w:val="18"/>
              </w:rPr>
            </w:pPr>
            <w:r w:rsidRPr="00205A11">
              <w:rPr>
                <w:sz w:val="18"/>
                <w:szCs w:val="18"/>
              </w:rPr>
              <w:t>Наименование показателя</w:t>
            </w:r>
          </w:p>
        </w:tc>
        <w:tc>
          <w:tcPr>
            <w:tcW w:w="632" w:type="dxa"/>
            <w:vMerge w:val="restart"/>
            <w:tcBorders>
              <w:top w:val="single" w:sz="8" w:space="0" w:color="auto"/>
              <w:left w:val="single" w:sz="4" w:space="0" w:color="auto"/>
              <w:bottom w:val="single" w:sz="4" w:space="0" w:color="000000"/>
              <w:right w:val="nil"/>
            </w:tcBorders>
            <w:shd w:val="clear" w:color="auto" w:fill="auto"/>
            <w:vAlign w:val="center"/>
            <w:hideMark/>
          </w:tcPr>
          <w:p w:rsidR="00205A11" w:rsidRPr="00205A11" w:rsidRDefault="00205A11" w:rsidP="00205A11">
            <w:pPr>
              <w:jc w:val="center"/>
              <w:rPr>
                <w:sz w:val="18"/>
                <w:szCs w:val="18"/>
              </w:rPr>
            </w:pPr>
            <w:r w:rsidRPr="00205A11">
              <w:rPr>
                <w:sz w:val="18"/>
                <w:szCs w:val="18"/>
              </w:rPr>
              <w:t>ППП</w:t>
            </w:r>
          </w:p>
        </w:tc>
        <w:tc>
          <w:tcPr>
            <w:tcW w:w="1778"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Классификатор доходов</w:t>
            </w:r>
          </w:p>
        </w:tc>
        <w:tc>
          <w:tcPr>
            <w:tcW w:w="1002"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205A11" w:rsidRPr="00205A11" w:rsidRDefault="00205A11" w:rsidP="00205A11">
            <w:pPr>
              <w:jc w:val="center"/>
              <w:rPr>
                <w:sz w:val="16"/>
                <w:szCs w:val="16"/>
              </w:rPr>
            </w:pPr>
            <w:r w:rsidRPr="00205A11">
              <w:rPr>
                <w:sz w:val="16"/>
                <w:szCs w:val="16"/>
              </w:rPr>
              <w:t>План на 2026 год</w:t>
            </w:r>
          </w:p>
        </w:tc>
        <w:tc>
          <w:tcPr>
            <w:tcW w:w="9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Предлагаемые изменения</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План на 2026 год с учетом изменений</w:t>
            </w:r>
          </w:p>
        </w:tc>
        <w:tc>
          <w:tcPr>
            <w:tcW w:w="993"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205A11" w:rsidRPr="00205A11" w:rsidRDefault="00205A11" w:rsidP="00205A11">
            <w:pPr>
              <w:jc w:val="center"/>
              <w:rPr>
                <w:sz w:val="16"/>
                <w:szCs w:val="16"/>
              </w:rPr>
            </w:pPr>
            <w:r w:rsidRPr="00205A11">
              <w:rPr>
                <w:sz w:val="16"/>
                <w:szCs w:val="16"/>
              </w:rPr>
              <w:t>План на 2027 год</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Предлагаемые изменения</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План на 2027 год с учетом изменений</w:t>
            </w:r>
          </w:p>
        </w:tc>
      </w:tr>
      <w:tr w:rsidR="00205A11" w:rsidRPr="00205A11" w:rsidTr="00205A11">
        <w:trPr>
          <w:trHeight w:val="225"/>
        </w:trPr>
        <w:tc>
          <w:tcPr>
            <w:tcW w:w="2281" w:type="dxa"/>
            <w:vMerge/>
            <w:tcBorders>
              <w:top w:val="single" w:sz="8" w:space="0" w:color="auto"/>
              <w:left w:val="single" w:sz="8" w:space="0" w:color="auto"/>
              <w:bottom w:val="single" w:sz="4" w:space="0" w:color="000000"/>
              <w:right w:val="nil"/>
            </w:tcBorders>
            <w:vAlign w:val="center"/>
            <w:hideMark/>
          </w:tcPr>
          <w:p w:rsidR="00205A11" w:rsidRPr="00205A11" w:rsidRDefault="00205A11" w:rsidP="00205A11">
            <w:pPr>
              <w:rPr>
                <w:sz w:val="18"/>
                <w:szCs w:val="18"/>
              </w:rPr>
            </w:pPr>
          </w:p>
        </w:tc>
        <w:tc>
          <w:tcPr>
            <w:tcW w:w="632" w:type="dxa"/>
            <w:vMerge/>
            <w:tcBorders>
              <w:top w:val="single" w:sz="8" w:space="0" w:color="auto"/>
              <w:left w:val="single" w:sz="4" w:space="0" w:color="auto"/>
              <w:bottom w:val="single" w:sz="4" w:space="0" w:color="000000"/>
              <w:right w:val="nil"/>
            </w:tcBorders>
            <w:vAlign w:val="center"/>
            <w:hideMark/>
          </w:tcPr>
          <w:p w:rsidR="00205A11" w:rsidRPr="00205A11" w:rsidRDefault="00205A11" w:rsidP="00205A11">
            <w:pPr>
              <w:rPr>
                <w:sz w:val="18"/>
                <w:szCs w:val="18"/>
              </w:rPr>
            </w:pPr>
          </w:p>
        </w:tc>
        <w:tc>
          <w:tcPr>
            <w:tcW w:w="17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5A11" w:rsidRPr="00205A11" w:rsidRDefault="00205A11" w:rsidP="00205A11">
            <w:pPr>
              <w:jc w:val="center"/>
              <w:rPr>
                <w:sz w:val="16"/>
                <w:szCs w:val="16"/>
              </w:rPr>
            </w:pPr>
            <w:r w:rsidRPr="00205A11">
              <w:rPr>
                <w:sz w:val="16"/>
                <w:szCs w:val="16"/>
              </w:rPr>
              <w:t>вид целевых средств и ИК</w:t>
            </w:r>
          </w:p>
        </w:tc>
        <w:tc>
          <w:tcPr>
            <w:tcW w:w="1002"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982"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c>
          <w:tcPr>
            <w:tcW w:w="993"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r>
      <w:tr w:rsidR="00205A11" w:rsidRPr="00205A11" w:rsidTr="00205A11">
        <w:trPr>
          <w:trHeight w:val="225"/>
        </w:trPr>
        <w:tc>
          <w:tcPr>
            <w:tcW w:w="2281" w:type="dxa"/>
            <w:vMerge/>
            <w:tcBorders>
              <w:top w:val="single" w:sz="8" w:space="0" w:color="auto"/>
              <w:left w:val="single" w:sz="8" w:space="0" w:color="auto"/>
              <w:bottom w:val="single" w:sz="4" w:space="0" w:color="000000"/>
              <w:right w:val="nil"/>
            </w:tcBorders>
            <w:vAlign w:val="center"/>
            <w:hideMark/>
          </w:tcPr>
          <w:p w:rsidR="00205A11" w:rsidRPr="00205A11" w:rsidRDefault="00205A11" w:rsidP="00205A11">
            <w:pPr>
              <w:rPr>
                <w:sz w:val="18"/>
                <w:szCs w:val="18"/>
              </w:rPr>
            </w:pPr>
          </w:p>
        </w:tc>
        <w:tc>
          <w:tcPr>
            <w:tcW w:w="632" w:type="dxa"/>
            <w:vMerge/>
            <w:tcBorders>
              <w:top w:val="single" w:sz="8" w:space="0" w:color="auto"/>
              <w:left w:val="single" w:sz="4" w:space="0" w:color="auto"/>
              <w:bottom w:val="single" w:sz="4" w:space="0" w:color="000000"/>
              <w:right w:val="nil"/>
            </w:tcBorders>
            <w:vAlign w:val="center"/>
            <w:hideMark/>
          </w:tcPr>
          <w:p w:rsidR="00205A11" w:rsidRPr="00205A11" w:rsidRDefault="00205A11" w:rsidP="00205A11">
            <w:pPr>
              <w:rPr>
                <w:sz w:val="18"/>
                <w:szCs w:val="18"/>
              </w:rPr>
            </w:pPr>
          </w:p>
        </w:tc>
        <w:tc>
          <w:tcPr>
            <w:tcW w:w="1778"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1002"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982"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c>
          <w:tcPr>
            <w:tcW w:w="993"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r>
      <w:tr w:rsidR="00205A11" w:rsidRPr="00205A11" w:rsidTr="00205A11">
        <w:trPr>
          <w:trHeight w:val="225"/>
        </w:trPr>
        <w:tc>
          <w:tcPr>
            <w:tcW w:w="2281" w:type="dxa"/>
            <w:vMerge/>
            <w:tcBorders>
              <w:top w:val="single" w:sz="8" w:space="0" w:color="auto"/>
              <w:left w:val="single" w:sz="8" w:space="0" w:color="auto"/>
              <w:bottom w:val="single" w:sz="4" w:space="0" w:color="000000"/>
              <w:right w:val="nil"/>
            </w:tcBorders>
            <w:vAlign w:val="center"/>
            <w:hideMark/>
          </w:tcPr>
          <w:p w:rsidR="00205A11" w:rsidRPr="00205A11" w:rsidRDefault="00205A11" w:rsidP="00205A11">
            <w:pPr>
              <w:rPr>
                <w:sz w:val="18"/>
                <w:szCs w:val="18"/>
              </w:rPr>
            </w:pPr>
          </w:p>
        </w:tc>
        <w:tc>
          <w:tcPr>
            <w:tcW w:w="632" w:type="dxa"/>
            <w:vMerge/>
            <w:tcBorders>
              <w:top w:val="single" w:sz="8" w:space="0" w:color="auto"/>
              <w:left w:val="single" w:sz="4" w:space="0" w:color="auto"/>
              <w:bottom w:val="single" w:sz="4" w:space="0" w:color="000000"/>
              <w:right w:val="nil"/>
            </w:tcBorders>
            <w:vAlign w:val="center"/>
            <w:hideMark/>
          </w:tcPr>
          <w:p w:rsidR="00205A11" w:rsidRPr="00205A11" w:rsidRDefault="00205A11" w:rsidP="00205A11">
            <w:pPr>
              <w:rPr>
                <w:sz w:val="18"/>
                <w:szCs w:val="18"/>
              </w:rPr>
            </w:pPr>
          </w:p>
        </w:tc>
        <w:tc>
          <w:tcPr>
            <w:tcW w:w="1778"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1002"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982"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c>
          <w:tcPr>
            <w:tcW w:w="993" w:type="dxa"/>
            <w:vMerge/>
            <w:tcBorders>
              <w:top w:val="single" w:sz="4" w:space="0" w:color="auto"/>
              <w:left w:val="single" w:sz="4" w:space="0" w:color="auto"/>
              <w:bottom w:val="single" w:sz="4" w:space="0" w:color="000000"/>
              <w:right w:val="nil"/>
            </w:tcBorders>
            <w:vAlign w:val="center"/>
            <w:hideMark/>
          </w:tcPr>
          <w:p w:rsidR="00205A11" w:rsidRPr="00205A11" w:rsidRDefault="00205A11" w:rsidP="00205A11">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205A11" w:rsidRPr="00205A11" w:rsidRDefault="00205A11" w:rsidP="00205A11">
            <w:pPr>
              <w:rPr>
                <w:sz w:val="16"/>
                <w:szCs w:val="16"/>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205A11" w:rsidRPr="00205A11" w:rsidRDefault="00205A11" w:rsidP="00205A11">
            <w:pPr>
              <w:rPr>
                <w:sz w:val="16"/>
                <w:szCs w:val="16"/>
              </w:rPr>
            </w:pPr>
          </w:p>
        </w:tc>
      </w:tr>
      <w:tr w:rsidR="00205A11" w:rsidRPr="00205A11" w:rsidTr="00205A11">
        <w:trPr>
          <w:trHeight w:val="240"/>
        </w:trPr>
        <w:tc>
          <w:tcPr>
            <w:tcW w:w="228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8"/>
                <w:szCs w:val="18"/>
              </w:rPr>
            </w:pPr>
            <w:r w:rsidRPr="00205A11">
              <w:rPr>
                <w:sz w:val="18"/>
                <w:szCs w:val="18"/>
              </w:rPr>
              <w:t>1</w:t>
            </w:r>
          </w:p>
        </w:tc>
        <w:tc>
          <w:tcPr>
            <w:tcW w:w="632"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8"/>
                <w:szCs w:val="18"/>
              </w:rPr>
            </w:pPr>
            <w:r w:rsidRPr="00205A11">
              <w:rPr>
                <w:sz w:val="18"/>
                <w:szCs w:val="18"/>
              </w:rPr>
              <w:t>2</w:t>
            </w:r>
          </w:p>
        </w:tc>
        <w:tc>
          <w:tcPr>
            <w:tcW w:w="1778" w:type="dxa"/>
            <w:tcBorders>
              <w:top w:val="single" w:sz="4" w:space="0" w:color="auto"/>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8"/>
                <w:szCs w:val="18"/>
              </w:rPr>
            </w:pPr>
            <w:r w:rsidRPr="00205A11">
              <w:rPr>
                <w:sz w:val="18"/>
                <w:szCs w:val="18"/>
              </w:rPr>
              <w:t>3</w:t>
            </w:r>
          </w:p>
        </w:tc>
        <w:tc>
          <w:tcPr>
            <w:tcW w:w="1002"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4</w:t>
            </w:r>
          </w:p>
        </w:tc>
        <w:tc>
          <w:tcPr>
            <w:tcW w:w="982"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5</w:t>
            </w:r>
          </w:p>
        </w:tc>
        <w:tc>
          <w:tcPr>
            <w:tcW w:w="977"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6</w:t>
            </w:r>
          </w:p>
        </w:tc>
        <w:tc>
          <w:tcPr>
            <w:tcW w:w="993"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4</w:t>
            </w:r>
          </w:p>
        </w:tc>
        <w:tc>
          <w:tcPr>
            <w:tcW w:w="851"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5</w:t>
            </w:r>
          </w:p>
        </w:tc>
        <w:tc>
          <w:tcPr>
            <w:tcW w:w="1003" w:type="dxa"/>
            <w:tcBorders>
              <w:top w:val="nil"/>
              <w:left w:val="nil"/>
              <w:bottom w:val="single" w:sz="8" w:space="0" w:color="auto"/>
              <w:right w:val="single" w:sz="4" w:space="0" w:color="auto"/>
            </w:tcBorders>
            <w:shd w:val="clear" w:color="auto" w:fill="auto"/>
            <w:noWrap/>
            <w:vAlign w:val="bottom"/>
            <w:hideMark/>
          </w:tcPr>
          <w:p w:rsidR="00205A11" w:rsidRPr="00205A11" w:rsidRDefault="00205A11" w:rsidP="00205A11">
            <w:pPr>
              <w:jc w:val="center"/>
              <w:rPr>
                <w:sz w:val="16"/>
                <w:szCs w:val="16"/>
              </w:rPr>
            </w:pPr>
            <w:r w:rsidRPr="00205A11">
              <w:rPr>
                <w:sz w:val="16"/>
                <w:szCs w:val="16"/>
              </w:rPr>
              <w:t>6</w:t>
            </w:r>
          </w:p>
        </w:tc>
      </w:tr>
      <w:tr w:rsidR="00205A11" w:rsidRPr="00205A11" w:rsidTr="00205A11">
        <w:trPr>
          <w:trHeight w:val="255"/>
        </w:trPr>
        <w:tc>
          <w:tcPr>
            <w:tcW w:w="2913"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205A11" w:rsidRPr="00205A11" w:rsidRDefault="00205A11" w:rsidP="00205A11">
            <w:pPr>
              <w:rPr>
                <w:b/>
                <w:bCs/>
                <w:sz w:val="18"/>
                <w:szCs w:val="18"/>
              </w:rPr>
            </w:pPr>
            <w:r w:rsidRPr="00205A11">
              <w:rPr>
                <w:b/>
                <w:bCs/>
                <w:sz w:val="18"/>
                <w:szCs w:val="18"/>
              </w:rPr>
              <w:t>БЕЗВОЗМЕЗДНЫЕ ПОСТУПЛЕНИЯ</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205A11" w:rsidRPr="00205A11" w:rsidRDefault="00205A11" w:rsidP="00205A11">
            <w:pPr>
              <w:jc w:val="center"/>
              <w:rPr>
                <w:b/>
                <w:bCs/>
                <w:sz w:val="18"/>
                <w:szCs w:val="18"/>
              </w:rPr>
            </w:pPr>
            <w:r w:rsidRPr="00205A11">
              <w:rPr>
                <w:b/>
                <w:bCs/>
                <w:sz w:val="18"/>
                <w:szCs w:val="18"/>
              </w:rPr>
              <w:t>20000000000000000</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205A11" w:rsidRPr="00205A11" w:rsidRDefault="00205A11" w:rsidP="00205A11">
            <w:pPr>
              <w:jc w:val="center"/>
              <w:rPr>
                <w:b/>
                <w:bCs/>
                <w:sz w:val="18"/>
                <w:szCs w:val="18"/>
              </w:rPr>
            </w:pPr>
            <w:r w:rsidRPr="00205A11">
              <w:rPr>
                <w:b/>
                <w:bCs/>
                <w:sz w:val="18"/>
                <w:szCs w:val="18"/>
              </w:rPr>
              <w:t>822 759,0</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205A11" w:rsidRPr="00205A11" w:rsidRDefault="00633ECA" w:rsidP="00205A11">
            <w:pPr>
              <w:jc w:val="center"/>
              <w:rPr>
                <w:b/>
                <w:bCs/>
                <w:sz w:val="18"/>
                <w:szCs w:val="18"/>
              </w:rPr>
            </w:pPr>
            <w:r>
              <w:rPr>
                <w:b/>
                <w:bCs/>
                <w:sz w:val="18"/>
                <w:szCs w:val="18"/>
              </w:rPr>
              <w:t>9 632,4</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205A11" w:rsidRPr="00633ECA" w:rsidRDefault="00633ECA" w:rsidP="00633ECA">
            <w:pPr>
              <w:jc w:val="center"/>
              <w:rPr>
                <w:b/>
                <w:bCs/>
                <w:sz w:val="18"/>
                <w:szCs w:val="18"/>
              </w:rPr>
            </w:pPr>
            <w:r>
              <w:rPr>
                <w:b/>
                <w:bCs/>
                <w:sz w:val="18"/>
                <w:szCs w:val="18"/>
              </w:rPr>
              <w:t>832 391,</w:t>
            </w:r>
            <w:r w:rsidRPr="00633ECA">
              <w:rPr>
                <w:b/>
                <w:bCs/>
                <w:sz w:val="18"/>
                <w:szCs w:val="18"/>
              </w:rPr>
              <w:t>4</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205A11" w:rsidRPr="00205A11" w:rsidRDefault="00205A11" w:rsidP="00205A11">
            <w:pPr>
              <w:jc w:val="center"/>
              <w:rPr>
                <w:b/>
                <w:bCs/>
                <w:sz w:val="18"/>
                <w:szCs w:val="18"/>
              </w:rPr>
            </w:pPr>
            <w:r w:rsidRPr="00205A11">
              <w:rPr>
                <w:b/>
                <w:bCs/>
                <w:sz w:val="18"/>
                <w:szCs w:val="18"/>
              </w:rPr>
              <w:t>820 016,0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205A11" w:rsidRPr="00205A11" w:rsidRDefault="00633ECA" w:rsidP="00205A11">
            <w:pPr>
              <w:jc w:val="center"/>
              <w:rPr>
                <w:b/>
                <w:bCs/>
                <w:sz w:val="18"/>
                <w:szCs w:val="18"/>
              </w:rPr>
            </w:pPr>
            <w:r>
              <w:rPr>
                <w:b/>
                <w:bCs/>
                <w:sz w:val="18"/>
                <w:szCs w:val="18"/>
              </w:rPr>
              <w:t>9 248,4</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205A11" w:rsidRPr="00633ECA" w:rsidRDefault="00633ECA" w:rsidP="00633ECA">
            <w:pPr>
              <w:jc w:val="center"/>
              <w:rPr>
                <w:b/>
                <w:bCs/>
                <w:sz w:val="18"/>
                <w:szCs w:val="18"/>
              </w:rPr>
            </w:pPr>
            <w:r>
              <w:rPr>
                <w:b/>
                <w:bCs/>
                <w:sz w:val="18"/>
                <w:szCs w:val="18"/>
              </w:rPr>
              <w:t>829 264,</w:t>
            </w:r>
            <w:r w:rsidRPr="00633ECA">
              <w:rPr>
                <w:b/>
                <w:bCs/>
                <w:sz w:val="18"/>
                <w:szCs w:val="18"/>
              </w:rPr>
              <w:t>4</w:t>
            </w:r>
          </w:p>
        </w:tc>
      </w:tr>
      <w:tr w:rsidR="00633ECA" w:rsidRPr="00205A11" w:rsidTr="00205A11">
        <w:trPr>
          <w:trHeight w:val="1035"/>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0"/>
              <w:rPr>
                <w:sz w:val="18"/>
                <w:szCs w:val="18"/>
              </w:rPr>
            </w:pPr>
            <w:r w:rsidRPr="00205A11">
              <w:rPr>
                <w:sz w:val="18"/>
                <w:szCs w:val="18"/>
              </w:rPr>
              <w:t>БЕЗВОЗМЕЗДНЫЕ ПОСТУПЛЕНИЯ ОТ ДРУГИХ БЮДЖЕТОВ БЮДЖЕТНОЙ СИСТЕМЫ РОССИЙСКОЙ ФЕДЕРАЦИИ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0"/>
              <w:rPr>
                <w:sz w:val="18"/>
                <w:szCs w:val="18"/>
              </w:rPr>
            </w:pPr>
            <w:r w:rsidRPr="00205A11">
              <w:rPr>
                <w:sz w:val="18"/>
                <w:szCs w:val="18"/>
              </w:rPr>
              <w:t>20200000000000000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0"/>
              <w:rPr>
                <w:i/>
                <w:iCs/>
                <w:sz w:val="18"/>
                <w:szCs w:val="18"/>
              </w:rPr>
            </w:pPr>
            <w:r w:rsidRPr="00205A11">
              <w:rPr>
                <w:i/>
                <w:iCs/>
                <w:sz w:val="18"/>
                <w:szCs w:val="18"/>
              </w:rPr>
              <w:t>822 759,0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0"/>
              <w:rPr>
                <w:i/>
                <w:iCs/>
                <w:sz w:val="18"/>
                <w:szCs w:val="18"/>
              </w:rPr>
            </w:pPr>
            <w:r>
              <w:rPr>
                <w:i/>
                <w:iCs/>
                <w:sz w:val="18"/>
                <w:szCs w:val="18"/>
              </w:rPr>
              <w:t>9 632,4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C468AA">
            <w:pPr>
              <w:jc w:val="center"/>
              <w:outlineLvl w:val="0"/>
              <w:rPr>
                <w:i/>
                <w:iCs/>
                <w:sz w:val="18"/>
                <w:szCs w:val="18"/>
              </w:rPr>
            </w:pPr>
            <w:r w:rsidRPr="00633ECA">
              <w:rPr>
                <w:i/>
                <w:iCs/>
                <w:sz w:val="18"/>
                <w:szCs w:val="18"/>
              </w:rPr>
              <w:t>832 391,4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0"/>
              <w:rPr>
                <w:i/>
                <w:iCs/>
                <w:sz w:val="18"/>
                <w:szCs w:val="18"/>
              </w:rPr>
            </w:pPr>
            <w:r w:rsidRPr="00205A11">
              <w:rPr>
                <w:i/>
                <w:iCs/>
                <w:sz w:val="18"/>
                <w:szCs w:val="18"/>
              </w:rPr>
              <w:t>820 016,0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0"/>
              <w:rPr>
                <w:i/>
                <w:iCs/>
                <w:sz w:val="18"/>
                <w:szCs w:val="18"/>
              </w:rPr>
            </w:pPr>
            <w:r>
              <w:rPr>
                <w:i/>
                <w:iCs/>
                <w:sz w:val="18"/>
                <w:szCs w:val="18"/>
              </w:rPr>
              <w:t>9 248,4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93312A">
            <w:pPr>
              <w:jc w:val="center"/>
              <w:rPr>
                <w:i/>
                <w:iCs/>
                <w:sz w:val="18"/>
                <w:szCs w:val="18"/>
              </w:rPr>
            </w:pPr>
            <w:r w:rsidRPr="00633ECA">
              <w:rPr>
                <w:i/>
                <w:iCs/>
                <w:sz w:val="18"/>
                <w:szCs w:val="18"/>
              </w:rPr>
              <w:t>829 264,4</w:t>
            </w:r>
          </w:p>
        </w:tc>
      </w:tr>
      <w:tr w:rsidR="00633ECA" w:rsidRPr="00205A11" w:rsidTr="00205A11">
        <w:trPr>
          <w:trHeight w:val="465"/>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1"/>
              <w:rPr>
                <w:b/>
                <w:bCs/>
                <w:sz w:val="18"/>
                <w:szCs w:val="18"/>
              </w:rPr>
            </w:pPr>
            <w:r w:rsidRPr="00205A11">
              <w:rPr>
                <w:b/>
                <w:bCs/>
                <w:sz w:val="18"/>
                <w:szCs w:val="18"/>
              </w:rPr>
              <w:t>Дотации бюджетам бюджетной системы Российской Федерации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1"/>
              <w:rPr>
                <w:b/>
                <w:bCs/>
                <w:sz w:val="18"/>
                <w:szCs w:val="18"/>
              </w:rPr>
            </w:pPr>
            <w:r w:rsidRPr="00205A11">
              <w:rPr>
                <w:b/>
                <w:bCs/>
                <w:sz w:val="18"/>
                <w:szCs w:val="18"/>
              </w:rPr>
              <w:t>20210000000000150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402 948,4</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0,0</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402 948,4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399 685,2</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0,0</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399 685,2</w:t>
            </w:r>
          </w:p>
        </w:tc>
      </w:tr>
      <w:tr w:rsidR="00633ECA" w:rsidRPr="00205A11" w:rsidTr="00205A11">
        <w:trPr>
          <w:trHeight w:val="690"/>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1"/>
              <w:rPr>
                <w:b/>
                <w:bCs/>
                <w:sz w:val="18"/>
                <w:szCs w:val="18"/>
              </w:rPr>
            </w:pPr>
            <w:r w:rsidRPr="00205A11">
              <w:rPr>
                <w:b/>
                <w:bCs/>
                <w:sz w:val="18"/>
                <w:szCs w:val="18"/>
              </w:rPr>
              <w:t>Субсидии бюджетам бюджетной системы Российской Федерации (межбюджетные субсидии)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1"/>
              <w:rPr>
                <w:b/>
                <w:bCs/>
                <w:sz w:val="18"/>
                <w:szCs w:val="18"/>
              </w:rPr>
            </w:pPr>
            <w:r w:rsidRPr="00205A11">
              <w:rPr>
                <w:b/>
                <w:bCs/>
                <w:sz w:val="18"/>
                <w:szCs w:val="18"/>
              </w:rPr>
              <w:t>20220000000000150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20 238,8</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Pr>
                <w:b/>
                <w:bCs/>
                <w:sz w:val="18"/>
                <w:szCs w:val="18"/>
              </w:rPr>
              <w:t>2 284,7</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Pr>
                <w:b/>
                <w:bCs/>
                <w:sz w:val="18"/>
                <w:szCs w:val="18"/>
              </w:rPr>
              <w:t>22 523,5</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19 892,6</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C468AA">
            <w:pPr>
              <w:jc w:val="center"/>
              <w:outlineLvl w:val="1"/>
              <w:rPr>
                <w:b/>
                <w:bCs/>
                <w:sz w:val="18"/>
                <w:szCs w:val="18"/>
              </w:rPr>
            </w:pPr>
            <w:r>
              <w:rPr>
                <w:b/>
                <w:bCs/>
                <w:sz w:val="18"/>
                <w:szCs w:val="18"/>
              </w:rPr>
              <w:t>2 380,4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Pr>
                <w:b/>
                <w:bCs/>
                <w:sz w:val="18"/>
                <w:szCs w:val="18"/>
              </w:rPr>
              <w:t>22 273,0</w:t>
            </w:r>
          </w:p>
        </w:tc>
      </w:tr>
      <w:tr w:rsidR="00633ECA" w:rsidRPr="00205A11" w:rsidTr="00F93B87">
        <w:trPr>
          <w:trHeight w:val="1455"/>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proofErr w:type="gramStart"/>
            <w:r w:rsidRPr="00205A11">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8"/>
                <w:szCs w:val="18"/>
              </w:rPr>
            </w:pPr>
            <w:r w:rsidRPr="00205A11">
              <w:rPr>
                <w:sz w:val="18"/>
                <w:szCs w:val="18"/>
              </w:rPr>
              <w:t>20225304000000150</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7 347,7</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-7 347,7</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6 868,0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-6 868,0</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r>
      <w:tr w:rsidR="00633ECA" w:rsidRPr="00205A11" w:rsidTr="00205A11">
        <w:trPr>
          <w:trHeight w:val="1560"/>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20225304140000150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7 347,7</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-7 347,7</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6 868,0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-6 868,0</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633ECA">
            <w:pPr>
              <w:jc w:val="center"/>
              <w:outlineLvl w:val="3"/>
              <w:rPr>
                <w:sz w:val="16"/>
                <w:szCs w:val="16"/>
              </w:rPr>
            </w:pPr>
            <w:r w:rsidRPr="00205A11">
              <w:rPr>
                <w:sz w:val="16"/>
                <w:szCs w:val="16"/>
              </w:rPr>
              <w:t>0,0</w:t>
            </w:r>
          </w:p>
        </w:tc>
      </w:tr>
      <w:tr w:rsidR="00633ECA" w:rsidRPr="00205A11" w:rsidTr="00633ECA">
        <w:trPr>
          <w:trHeight w:val="652"/>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4"/>
              <w:rPr>
                <w:sz w:val="14"/>
                <w:szCs w:val="14"/>
              </w:rPr>
            </w:pPr>
            <w:r w:rsidRPr="00205A11">
              <w:rPr>
                <w:sz w:val="14"/>
                <w:szCs w:val="14"/>
              </w:rPr>
              <w:t>25-53040-00000-00002</w:t>
            </w:r>
            <w:proofErr w:type="gramStart"/>
            <w:r w:rsidRPr="00205A11">
              <w:rPr>
                <w:sz w:val="14"/>
                <w:szCs w:val="14"/>
              </w:rPr>
              <w:t xml:space="preserve"> И</w:t>
            </w:r>
            <w:proofErr w:type="gramEnd"/>
            <w:r w:rsidRPr="00205A11">
              <w:rPr>
                <w:sz w:val="14"/>
                <w:szCs w:val="14"/>
              </w:rPr>
              <w:t>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7 347,7</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-7 347,7</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6 868,0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-6 868,0</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r>
      <w:tr w:rsidR="00633ECA" w:rsidRPr="00205A11" w:rsidTr="00633ECA">
        <w:trPr>
          <w:trHeight w:val="524"/>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633ECA" w:rsidRDefault="00633ECA" w:rsidP="00C468AA">
            <w:pPr>
              <w:outlineLvl w:val="2"/>
              <w:rPr>
                <w:sz w:val="18"/>
                <w:szCs w:val="18"/>
              </w:rPr>
            </w:pPr>
            <w:r w:rsidRPr="00633ECA">
              <w:rPr>
                <w:sz w:val="18"/>
                <w:szCs w:val="18"/>
              </w:rPr>
              <w:t>Субсидии бюджетам на реализацию программ формирования современной городской среды</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C468AA">
            <w:pPr>
              <w:outlineLvl w:val="2"/>
              <w:rPr>
                <w:sz w:val="18"/>
                <w:szCs w:val="18"/>
              </w:rPr>
            </w:pPr>
            <w:r w:rsidRPr="00633ECA">
              <w:rPr>
                <w:sz w:val="18"/>
                <w:szCs w:val="18"/>
              </w:rPr>
              <w:t>20225555000000150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r>
      <w:tr w:rsidR="00633ECA" w:rsidRPr="00205A11" w:rsidTr="00633ECA">
        <w:trPr>
          <w:trHeight w:val="537"/>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C468AA" w:rsidRDefault="00633ECA" w:rsidP="00C468AA">
            <w:pPr>
              <w:outlineLvl w:val="3"/>
              <w:rPr>
                <w:rFonts w:ascii="Arial" w:hAnsi="Arial" w:cs="Arial"/>
                <w:sz w:val="16"/>
                <w:szCs w:val="16"/>
                <w:highlight w:val="yellow"/>
              </w:rPr>
            </w:pPr>
            <w:r w:rsidRPr="00633ECA">
              <w:rPr>
                <w:sz w:val="16"/>
                <w:szCs w:val="16"/>
              </w:rPr>
              <w:t>Субсидии бюджетам муниципальных округов на реализацию программ формирования современной городской среды</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414791">
            <w:pPr>
              <w:outlineLvl w:val="3"/>
              <w:rPr>
                <w:sz w:val="16"/>
                <w:szCs w:val="16"/>
              </w:rPr>
            </w:pPr>
            <w:r w:rsidRPr="00633ECA">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633ECA" w:rsidRDefault="00633ECA" w:rsidP="00C468AA">
            <w:pPr>
              <w:outlineLvl w:val="3"/>
              <w:rPr>
                <w:rFonts w:ascii="Arial" w:hAnsi="Arial" w:cs="Arial"/>
                <w:sz w:val="16"/>
                <w:szCs w:val="16"/>
              </w:rPr>
            </w:pPr>
            <w:r w:rsidRPr="00633ECA">
              <w:rPr>
                <w:sz w:val="16"/>
                <w:szCs w:val="16"/>
              </w:rPr>
              <w:t>20225555140000150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r>
      <w:tr w:rsidR="00633ECA" w:rsidRPr="00205A11" w:rsidTr="00633ECA">
        <w:trPr>
          <w:trHeight w:val="450"/>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633ECA" w:rsidRDefault="00633ECA" w:rsidP="00C468AA">
            <w:pPr>
              <w:outlineLvl w:val="4"/>
              <w:rPr>
                <w:rFonts w:ascii="Arial" w:hAnsi="Arial" w:cs="Arial"/>
                <w:sz w:val="12"/>
                <w:szCs w:val="12"/>
              </w:rPr>
            </w:pPr>
            <w:r w:rsidRPr="00633ECA">
              <w:rPr>
                <w:sz w:val="14"/>
                <w:szCs w:val="14"/>
              </w:rPr>
              <w:t>2455550X121310000000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9 632,4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633ECA" w:rsidRDefault="00633ECA" w:rsidP="00633ECA">
            <w:pPr>
              <w:jc w:val="center"/>
              <w:outlineLvl w:val="3"/>
              <w:rPr>
                <w:sz w:val="16"/>
                <w:szCs w:val="16"/>
              </w:rPr>
            </w:pPr>
            <w:r w:rsidRPr="00633ECA">
              <w:rPr>
                <w:sz w:val="16"/>
                <w:szCs w:val="16"/>
              </w:rPr>
              <w:t>9 248,4</w:t>
            </w:r>
          </w:p>
        </w:tc>
      </w:tr>
      <w:tr w:rsidR="00633ECA" w:rsidRPr="00205A11" w:rsidTr="00205A11">
        <w:trPr>
          <w:trHeight w:val="465"/>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1"/>
              <w:rPr>
                <w:b/>
                <w:bCs/>
                <w:sz w:val="18"/>
                <w:szCs w:val="18"/>
              </w:rPr>
            </w:pPr>
            <w:r w:rsidRPr="00205A11">
              <w:rPr>
                <w:b/>
                <w:bCs/>
                <w:sz w:val="18"/>
                <w:szCs w:val="18"/>
              </w:rPr>
              <w:t>Субвенции бюджетам бюджетной системы Российской Федерации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20230000000000150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397 961,6</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1 610,3</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399 571,9</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398 827,9</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1 610,3</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400 438,2</w:t>
            </w:r>
          </w:p>
        </w:tc>
      </w:tr>
      <w:tr w:rsidR="00633ECA" w:rsidRPr="00205A11" w:rsidTr="00205A11">
        <w:trPr>
          <w:trHeight w:val="849"/>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r w:rsidRPr="00205A11">
              <w:rPr>
                <w:sz w:val="18"/>
                <w:szCs w:val="18"/>
              </w:rPr>
              <w:t>Субвенции местным бюджетам на выполнение передаваемых полномочий субъектов Российской Федерации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20230024000000150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30 911,1</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334302" w:rsidP="00205A11">
            <w:pPr>
              <w:jc w:val="center"/>
              <w:outlineLvl w:val="2"/>
              <w:rPr>
                <w:sz w:val="18"/>
                <w:szCs w:val="18"/>
              </w:rPr>
            </w:pPr>
            <w:r>
              <w:rPr>
                <w:sz w:val="18"/>
                <w:szCs w:val="18"/>
              </w:rPr>
              <w:t>4 935,5</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35 846,6</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32 098,7</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4 935,6</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37 034,3</w:t>
            </w:r>
          </w:p>
        </w:tc>
      </w:tr>
      <w:tr w:rsidR="00633ECA" w:rsidRPr="00205A11" w:rsidTr="0031305B">
        <w:trPr>
          <w:trHeight w:val="279"/>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 xml:space="preserve">Субвенции бюджетам муниципальных округов на выполнение передаваемых полномочий субъектов </w:t>
            </w:r>
            <w:r w:rsidRPr="00205A11">
              <w:rPr>
                <w:sz w:val="16"/>
                <w:szCs w:val="16"/>
              </w:rPr>
              <w:lastRenderedPageBreak/>
              <w:t>Российской Федерации</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lastRenderedPageBreak/>
              <w:t>090</w:t>
            </w:r>
          </w:p>
        </w:tc>
        <w:tc>
          <w:tcPr>
            <w:tcW w:w="1778" w:type="dxa"/>
            <w:tcBorders>
              <w:top w:val="single" w:sz="4" w:space="0" w:color="auto"/>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20230024140000150</w:t>
            </w:r>
          </w:p>
        </w:tc>
        <w:tc>
          <w:tcPr>
            <w:tcW w:w="1002"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30 911,1</w:t>
            </w:r>
          </w:p>
        </w:tc>
        <w:tc>
          <w:tcPr>
            <w:tcW w:w="982" w:type="dxa"/>
            <w:tcBorders>
              <w:top w:val="nil"/>
              <w:left w:val="nil"/>
              <w:bottom w:val="nil"/>
              <w:right w:val="single" w:sz="4" w:space="0" w:color="auto"/>
            </w:tcBorders>
            <w:shd w:val="clear" w:color="auto" w:fill="auto"/>
            <w:noWrap/>
            <w:vAlign w:val="bottom"/>
            <w:hideMark/>
          </w:tcPr>
          <w:p w:rsidR="00633ECA" w:rsidRPr="00205A11" w:rsidRDefault="00334302" w:rsidP="00205A11">
            <w:pPr>
              <w:jc w:val="center"/>
              <w:outlineLvl w:val="3"/>
              <w:rPr>
                <w:sz w:val="16"/>
                <w:szCs w:val="16"/>
              </w:rPr>
            </w:pPr>
            <w:r>
              <w:rPr>
                <w:sz w:val="16"/>
                <w:szCs w:val="16"/>
              </w:rPr>
              <w:t>4 935,5</w:t>
            </w:r>
          </w:p>
        </w:tc>
        <w:tc>
          <w:tcPr>
            <w:tcW w:w="977"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35 846,6</w:t>
            </w:r>
          </w:p>
        </w:tc>
        <w:tc>
          <w:tcPr>
            <w:tcW w:w="993"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32 098,7</w:t>
            </w:r>
          </w:p>
        </w:tc>
        <w:tc>
          <w:tcPr>
            <w:tcW w:w="851"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4 935,6</w:t>
            </w:r>
          </w:p>
        </w:tc>
        <w:tc>
          <w:tcPr>
            <w:tcW w:w="1003"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37 034,3</w:t>
            </w:r>
          </w:p>
        </w:tc>
      </w:tr>
      <w:tr w:rsidR="00633ECA" w:rsidRPr="00205A11" w:rsidTr="00205A11">
        <w:trPr>
          <w:trHeight w:val="1045"/>
        </w:trPr>
        <w:tc>
          <w:tcPr>
            <w:tcW w:w="4691"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633ECA" w:rsidRPr="00205A11" w:rsidRDefault="00633ECA" w:rsidP="00205A11">
            <w:pPr>
              <w:outlineLvl w:val="4"/>
              <w:rPr>
                <w:sz w:val="14"/>
                <w:szCs w:val="14"/>
              </w:rPr>
            </w:pPr>
            <w:r w:rsidRPr="00205A11">
              <w:rPr>
                <w:sz w:val="14"/>
                <w:szCs w:val="14"/>
              </w:rPr>
              <w:lastRenderedPageBreak/>
              <w:t xml:space="preserve">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334302" w:rsidP="00205A11">
            <w:pPr>
              <w:jc w:val="center"/>
              <w:outlineLvl w:val="4"/>
              <w:rPr>
                <w:sz w:val="14"/>
                <w:szCs w:val="14"/>
              </w:rPr>
            </w:pPr>
            <w:r>
              <w:rPr>
                <w:sz w:val="14"/>
                <w:szCs w:val="14"/>
              </w:rPr>
              <w:t>4 935,5</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r>
      <w:tr w:rsidR="00633ECA" w:rsidRPr="00205A11" w:rsidTr="00C468AA">
        <w:trPr>
          <w:trHeight w:val="704"/>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r w:rsidRPr="00205A11">
              <w:rPr>
                <w:sz w:val="18"/>
                <w:szCs w:val="18"/>
              </w:rPr>
              <w:t xml:space="preserve">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20235179000000100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r>
      <w:tr w:rsidR="00633ECA" w:rsidRPr="00205A11" w:rsidTr="00205A11">
        <w:trPr>
          <w:trHeight w:val="1950"/>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 xml:space="preserve">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090</w:t>
            </w:r>
          </w:p>
        </w:tc>
        <w:tc>
          <w:tcPr>
            <w:tcW w:w="1778" w:type="dxa"/>
            <w:tcBorders>
              <w:top w:val="single" w:sz="4" w:space="0" w:color="auto"/>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20235179140000100</w:t>
            </w:r>
          </w:p>
        </w:tc>
        <w:tc>
          <w:tcPr>
            <w:tcW w:w="1002"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c>
          <w:tcPr>
            <w:tcW w:w="982"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977"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993"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c>
          <w:tcPr>
            <w:tcW w:w="851"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1003" w:type="dxa"/>
            <w:tcBorders>
              <w:top w:val="nil"/>
              <w:left w:val="nil"/>
              <w:bottom w:val="nil"/>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r>
      <w:tr w:rsidR="00633ECA" w:rsidRPr="00205A11" w:rsidTr="00205A11">
        <w:trPr>
          <w:trHeight w:val="819"/>
        </w:trPr>
        <w:tc>
          <w:tcPr>
            <w:tcW w:w="4691"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633ECA" w:rsidRPr="00205A11" w:rsidRDefault="00633ECA" w:rsidP="00205A11">
            <w:pPr>
              <w:outlineLvl w:val="4"/>
              <w:rPr>
                <w:sz w:val="14"/>
                <w:szCs w:val="14"/>
              </w:rPr>
            </w:pPr>
            <w:r w:rsidRPr="00205A11">
              <w:rPr>
                <w:sz w:val="14"/>
                <w:szCs w:val="14"/>
              </w:rPr>
              <w:t>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roofErr w:type="gramStart"/>
            <w:r w:rsidRPr="00205A11">
              <w:rPr>
                <w:sz w:val="14"/>
                <w:szCs w:val="14"/>
              </w:rPr>
              <w:t xml:space="preserve">      .</w:t>
            </w:r>
            <w:proofErr w:type="gramEnd"/>
            <w:r w:rsidRPr="00205A11">
              <w:rPr>
                <w:sz w:val="14"/>
                <w:szCs w:val="14"/>
              </w:rPr>
              <w:t xml:space="preserve">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r>
      <w:tr w:rsidR="00633ECA" w:rsidRPr="00205A11" w:rsidTr="00F93B87">
        <w:trPr>
          <w:trHeight w:val="240"/>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r w:rsidRPr="00205A11">
              <w:rPr>
                <w:sz w:val="18"/>
                <w:szCs w:val="18"/>
              </w:rPr>
              <w:t>Прочие субвенции</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8"/>
                <w:szCs w:val="18"/>
              </w:rPr>
            </w:pPr>
            <w:r w:rsidRPr="00205A11">
              <w:rPr>
                <w:sz w:val="18"/>
                <w:szCs w:val="18"/>
              </w:rPr>
              <w:t>20239999000000150</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324 622,4</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-4 537,2</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320 085,2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325 361,4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-4 537,2</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320 824,2</w:t>
            </w:r>
          </w:p>
        </w:tc>
      </w:tr>
      <w:tr w:rsidR="00633ECA" w:rsidRPr="00205A11" w:rsidTr="00282A3A">
        <w:trPr>
          <w:trHeight w:val="43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Прочие субвенции бюджетам муниципальных округов</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20239999140000150</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324 622,4</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-4 537,2</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320 085,2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325 361,4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-4 537,2</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320 824,2</w:t>
            </w:r>
          </w:p>
        </w:tc>
      </w:tr>
      <w:tr w:rsidR="00633ECA" w:rsidRPr="00205A11" w:rsidTr="00205A11">
        <w:trPr>
          <w:trHeight w:val="1108"/>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4"/>
              <w:rPr>
                <w:sz w:val="14"/>
                <w:szCs w:val="14"/>
              </w:rPr>
            </w:pPr>
            <w:r w:rsidRPr="00205A11">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-4 935,6</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r>
      <w:tr w:rsidR="00633ECA" w:rsidRPr="00205A11" w:rsidTr="00205A11">
        <w:trPr>
          <w:trHeight w:val="1378"/>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4"/>
              <w:rPr>
                <w:sz w:val="14"/>
                <w:szCs w:val="14"/>
              </w:rPr>
            </w:pPr>
            <w:r w:rsidRPr="00205A11">
              <w:rPr>
                <w:sz w:val="14"/>
                <w:szCs w:val="14"/>
              </w:rPr>
              <w:t xml:space="preserve">25-50500-00000-00000 </w:t>
            </w:r>
            <w:proofErr w:type="spellStart"/>
            <w:proofErr w:type="gramStart"/>
            <w:r w:rsidRPr="00205A11">
              <w:rPr>
                <w:sz w:val="14"/>
                <w:szCs w:val="14"/>
              </w:rPr>
              <w:t>C</w:t>
            </w:r>
            <w:proofErr w:type="gramEnd"/>
            <w:r w:rsidRPr="00205A11">
              <w:rPr>
                <w:sz w:val="14"/>
                <w:szCs w:val="14"/>
              </w:rPr>
              <w:t>убвенции</w:t>
            </w:r>
            <w:proofErr w:type="spellEnd"/>
            <w:r w:rsidRPr="00205A11">
              <w:rPr>
                <w:sz w:val="14"/>
                <w:szCs w:val="14"/>
              </w:rPr>
              <w:t xml:space="preserve"> бюджетам муниципальных районов,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w:t>
            </w:r>
            <w:proofErr w:type="spellStart"/>
            <w:r w:rsidRPr="00205A11">
              <w:rPr>
                <w:sz w:val="14"/>
                <w:szCs w:val="14"/>
              </w:rPr>
              <w:t>оразовательных</w:t>
            </w:r>
            <w:proofErr w:type="spellEnd"/>
            <w:r w:rsidRPr="00205A11">
              <w:rPr>
                <w:sz w:val="14"/>
                <w:szCs w:val="14"/>
              </w:rPr>
              <w:t xml:space="preserve"> организаций      </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398,4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398,4</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398,4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398,4</w:t>
            </w:r>
          </w:p>
        </w:tc>
      </w:tr>
      <w:tr w:rsidR="00633ECA" w:rsidRPr="00205A11" w:rsidTr="00205A11">
        <w:trPr>
          <w:trHeight w:val="240"/>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1"/>
              <w:rPr>
                <w:b/>
                <w:bCs/>
                <w:sz w:val="18"/>
                <w:szCs w:val="18"/>
              </w:rPr>
            </w:pPr>
            <w:r w:rsidRPr="00205A11">
              <w:rPr>
                <w:b/>
                <w:bCs/>
                <w:sz w:val="18"/>
                <w:szCs w:val="18"/>
              </w:rPr>
              <w:t>Иные межбюджетные трансферты</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20240000000000150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1 610,3</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5 737,5</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7 347,7</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1 610,3</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5 257,8</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1"/>
              <w:rPr>
                <w:b/>
                <w:bCs/>
                <w:sz w:val="18"/>
                <w:szCs w:val="18"/>
              </w:rPr>
            </w:pPr>
            <w:r w:rsidRPr="00205A11">
              <w:rPr>
                <w:b/>
                <w:bCs/>
                <w:sz w:val="18"/>
                <w:szCs w:val="18"/>
              </w:rPr>
              <w:t>6 868,0</w:t>
            </w:r>
          </w:p>
        </w:tc>
      </w:tr>
      <w:tr w:rsidR="00633ECA" w:rsidRPr="00205A11" w:rsidTr="00205A11">
        <w:trPr>
          <w:trHeight w:val="460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6"/>
                <w:szCs w:val="16"/>
              </w:rPr>
            </w:pPr>
            <w:proofErr w:type="gramStart"/>
            <w:r w:rsidRPr="00205A11">
              <w:rPr>
                <w:sz w:val="16"/>
                <w:szCs w:val="1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6"/>
                <w:szCs w:val="16"/>
              </w:rPr>
            </w:pPr>
            <w:r w:rsidRPr="00205A11">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6"/>
                <w:szCs w:val="16"/>
              </w:rPr>
            </w:pPr>
            <w:r w:rsidRPr="00205A11">
              <w:rPr>
                <w:sz w:val="16"/>
                <w:szCs w:val="16"/>
              </w:rPr>
              <w:t>20245050140000150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398,4</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-398,4</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398,4</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-398,4</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6"/>
                <w:szCs w:val="16"/>
              </w:rPr>
            </w:pPr>
            <w:r w:rsidRPr="00205A11">
              <w:rPr>
                <w:sz w:val="16"/>
                <w:szCs w:val="16"/>
              </w:rPr>
              <w:t>0,0</w:t>
            </w:r>
          </w:p>
        </w:tc>
      </w:tr>
      <w:tr w:rsidR="00633ECA" w:rsidRPr="00205A11" w:rsidTr="00C468AA">
        <w:trPr>
          <w:trHeight w:val="1995"/>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r w:rsidRPr="00205A11">
              <w:rPr>
                <w:sz w:val="18"/>
                <w:szCs w:val="18"/>
              </w:rPr>
              <w:lastRenderedPageBreak/>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8"/>
                <w:szCs w:val="18"/>
              </w:rPr>
            </w:pPr>
            <w:r w:rsidRPr="00205A11">
              <w:rPr>
                <w:sz w:val="18"/>
                <w:szCs w:val="18"/>
              </w:rPr>
              <w:t>20245179000000150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-1 211,9</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r>
      <w:tr w:rsidR="00633ECA" w:rsidRPr="00205A11" w:rsidTr="00C468AA">
        <w:trPr>
          <w:trHeight w:val="2280"/>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20245179140000150</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-1 211,9</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r>
      <w:tr w:rsidR="00633ECA" w:rsidRPr="00205A11" w:rsidTr="00205A11">
        <w:trPr>
          <w:trHeight w:val="711"/>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4"/>
              <w:rPr>
                <w:sz w:val="14"/>
                <w:szCs w:val="14"/>
              </w:rPr>
            </w:pPr>
            <w:r w:rsidRPr="00205A11">
              <w:rPr>
                <w:sz w:val="14"/>
                <w:szCs w:val="14"/>
              </w:rPr>
              <w:t xml:space="preserve">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-1 211,9</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r>
      <w:tr w:rsidR="00633ECA" w:rsidRPr="00205A11" w:rsidTr="00205A11">
        <w:trPr>
          <w:trHeight w:val="468"/>
        </w:trPr>
        <w:tc>
          <w:tcPr>
            <w:tcW w:w="29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2"/>
              <w:rPr>
                <w:sz w:val="18"/>
                <w:szCs w:val="18"/>
              </w:rPr>
            </w:pPr>
            <w:r w:rsidRPr="00205A11">
              <w:rPr>
                <w:sz w:val="18"/>
                <w:szCs w:val="18"/>
              </w:rPr>
              <w:t>Прочие межбюджетные трансферты, передаваемые бюджетам</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2"/>
              <w:rPr>
                <w:sz w:val="18"/>
                <w:szCs w:val="18"/>
              </w:rPr>
            </w:pPr>
            <w:r w:rsidRPr="00205A11">
              <w:rPr>
                <w:sz w:val="18"/>
                <w:szCs w:val="18"/>
              </w:rPr>
              <w:t>20249999000000150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7 347,7</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7 347,7</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6 868,0</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2"/>
              <w:rPr>
                <w:sz w:val="18"/>
                <w:szCs w:val="18"/>
              </w:rPr>
            </w:pPr>
            <w:r w:rsidRPr="00205A11">
              <w:rPr>
                <w:sz w:val="18"/>
                <w:szCs w:val="18"/>
              </w:rPr>
              <w:t>6 868,0</w:t>
            </w:r>
          </w:p>
        </w:tc>
      </w:tr>
      <w:tr w:rsidR="00633ECA" w:rsidRPr="00205A11" w:rsidTr="00205A11">
        <w:trPr>
          <w:trHeight w:val="690"/>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3"/>
              <w:rPr>
                <w:sz w:val="16"/>
                <w:szCs w:val="16"/>
              </w:rPr>
            </w:pPr>
            <w:r w:rsidRPr="00205A11">
              <w:rPr>
                <w:sz w:val="16"/>
                <w:szCs w:val="16"/>
              </w:rPr>
              <w:t>Прочие межбюджетные трансферты, передаваемые бюджетам муниципальных округов</w:t>
            </w:r>
          </w:p>
        </w:tc>
        <w:tc>
          <w:tcPr>
            <w:tcW w:w="63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090</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outlineLvl w:val="3"/>
              <w:rPr>
                <w:sz w:val="16"/>
                <w:szCs w:val="16"/>
              </w:rPr>
            </w:pPr>
            <w:r w:rsidRPr="00205A11">
              <w:rPr>
                <w:sz w:val="16"/>
                <w:szCs w:val="16"/>
              </w:rPr>
              <w:t>20249999140000150</w:t>
            </w:r>
          </w:p>
        </w:tc>
        <w:tc>
          <w:tcPr>
            <w:tcW w:w="100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c>
          <w:tcPr>
            <w:tcW w:w="982"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7 347,7</w:t>
            </w:r>
          </w:p>
        </w:tc>
        <w:tc>
          <w:tcPr>
            <w:tcW w:w="977"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7 347,7</w:t>
            </w:r>
          </w:p>
        </w:tc>
        <w:tc>
          <w:tcPr>
            <w:tcW w:w="99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0,0</w:t>
            </w:r>
          </w:p>
        </w:tc>
        <w:tc>
          <w:tcPr>
            <w:tcW w:w="851"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6 868,0</w:t>
            </w:r>
          </w:p>
        </w:tc>
        <w:tc>
          <w:tcPr>
            <w:tcW w:w="1003" w:type="dxa"/>
            <w:tcBorders>
              <w:top w:val="nil"/>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3"/>
              <w:rPr>
                <w:sz w:val="16"/>
                <w:szCs w:val="16"/>
              </w:rPr>
            </w:pPr>
            <w:r w:rsidRPr="00205A11">
              <w:rPr>
                <w:sz w:val="16"/>
                <w:szCs w:val="16"/>
              </w:rPr>
              <w:t>6 868,0</w:t>
            </w:r>
          </w:p>
        </w:tc>
      </w:tr>
      <w:tr w:rsidR="00633ECA" w:rsidRPr="00205A11" w:rsidTr="00282A3A">
        <w:trPr>
          <w:trHeight w:val="829"/>
        </w:trPr>
        <w:tc>
          <w:tcPr>
            <w:tcW w:w="46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33ECA" w:rsidRPr="00205A11" w:rsidRDefault="00633ECA" w:rsidP="00205A11">
            <w:pPr>
              <w:outlineLvl w:val="4"/>
              <w:rPr>
                <w:sz w:val="14"/>
                <w:szCs w:val="14"/>
              </w:rPr>
            </w:pPr>
            <w:r w:rsidRPr="00205A11">
              <w:rPr>
                <w:sz w:val="14"/>
                <w:szCs w:val="14"/>
              </w:rPr>
              <w:t>25-53040-00000-00002</w:t>
            </w:r>
            <w:proofErr w:type="gramStart"/>
            <w:r w:rsidRPr="00205A11">
              <w:rPr>
                <w:sz w:val="14"/>
                <w:szCs w:val="14"/>
              </w:rPr>
              <w:t xml:space="preserve"> И</w:t>
            </w:r>
            <w:proofErr w:type="gramEnd"/>
            <w:r w:rsidRPr="00205A11">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7 347,7</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7 347,7</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6 868,0</w:t>
            </w:r>
          </w:p>
        </w:tc>
        <w:tc>
          <w:tcPr>
            <w:tcW w:w="1003" w:type="dxa"/>
            <w:tcBorders>
              <w:top w:val="single" w:sz="4" w:space="0" w:color="auto"/>
              <w:left w:val="nil"/>
              <w:bottom w:val="single" w:sz="4" w:space="0" w:color="auto"/>
              <w:right w:val="single" w:sz="4" w:space="0" w:color="auto"/>
            </w:tcBorders>
            <w:shd w:val="clear" w:color="auto" w:fill="auto"/>
            <w:noWrap/>
            <w:vAlign w:val="bottom"/>
            <w:hideMark/>
          </w:tcPr>
          <w:p w:rsidR="00633ECA" w:rsidRPr="00205A11" w:rsidRDefault="00633ECA" w:rsidP="00205A11">
            <w:pPr>
              <w:jc w:val="center"/>
              <w:outlineLvl w:val="4"/>
              <w:rPr>
                <w:sz w:val="14"/>
                <w:szCs w:val="14"/>
              </w:rPr>
            </w:pPr>
            <w:r w:rsidRPr="00205A11">
              <w:rPr>
                <w:sz w:val="14"/>
                <w:szCs w:val="14"/>
              </w:rPr>
              <w:t>6 868,0</w:t>
            </w:r>
          </w:p>
        </w:tc>
      </w:tr>
    </w:tbl>
    <w:p w:rsidR="00205A11" w:rsidRDefault="00205A11" w:rsidP="00205A11">
      <w:pPr>
        <w:rPr>
          <w:b/>
        </w:rPr>
      </w:pPr>
    </w:p>
    <w:p w:rsidR="00DF6BEA" w:rsidRPr="007E581E" w:rsidRDefault="00DF6BEA" w:rsidP="00DF6BEA">
      <w:pPr>
        <w:jc w:val="center"/>
        <w:rPr>
          <w:i/>
          <w:sz w:val="26"/>
          <w:szCs w:val="26"/>
        </w:rPr>
      </w:pPr>
      <w:r w:rsidRPr="007E581E">
        <w:rPr>
          <w:i/>
          <w:sz w:val="26"/>
          <w:szCs w:val="26"/>
        </w:rPr>
        <w:t xml:space="preserve">С учетом вносимых изменений доходная часть бюджета на 2025 год составит </w:t>
      </w:r>
    </w:p>
    <w:p w:rsidR="00DF6BEA" w:rsidRPr="007E581E" w:rsidRDefault="00DF6BEA" w:rsidP="00DF6BEA">
      <w:pPr>
        <w:jc w:val="center"/>
        <w:rPr>
          <w:b/>
          <w:bCs/>
          <w:sz w:val="26"/>
          <w:szCs w:val="26"/>
        </w:rPr>
      </w:pPr>
      <w:r w:rsidRPr="007E581E">
        <w:rPr>
          <w:b/>
          <w:i/>
          <w:sz w:val="26"/>
          <w:szCs w:val="26"/>
        </w:rPr>
        <w:t>– 1 213 123,9  тыс. рублей.</w:t>
      </w:r>
      <w:r w:rsidRPr="007E581E">
        <w:rPr>
          <w:b/>
          <w:bCs/>
          <w:i/>
          <w:sz w:val="26"/>
          <w:szCs w:val="26"/>
        </w:rPr>
        <w:t xml:space="preserve"> </w:t>
      </w:r>
    </w:p>
    <w:p w:rsidR="00353365" w:rsidRPr="007E581E" w:rsidRDefault="00353365" w:rsidP="00353365">
      <w:pPr>
        <w:jc w:val="center"/>
        <w:rPr>
          <w:i/>
          <w:sz w:val="26"/>
          <w:szCs w:val="26"/>
        </w:rPr>
      </w:pPr>
      <w:r w:rsidRPr="007E581E">
        <w:rPr>
          <w:i/>
          <w:sz w:val="26"/>
          <w:szCs w:val="26"/>
        </w:rPr>
        <w:t xml:space="preserve">С учетом вносимых изменений доходная часть бюджета на 2026 год составит </w:t>
      </w:r>
    </w:p>
    <w:p w:rsidR="006774EF" w:rsidRPr="007E581E" w:rsidRDefault="006774EF" w:rsidP="006774EF">
      <w:pPr>
        <w:jc w:val="center"/>
        <w:rPr>
          <w:b/>
          <w:i/>
          <w:sz w:val="26"/>
          <w:szCs w:val="26"/>
        </w:rPr>
      </w:pPr>
      <w:r w:rsidRPr="007E581E">
        <w:rPr>
          <w:b/>
          <w:i/>
          <w:sz w:val="26"/>
          <w:szCs w:val="26"/>
        </w:rPr>
        <w:t xml:space="preserve">– </w:t>
      </w:r>
      <w:r w:rsidR="00282A3A" w:rsidRPr="007E581E">
        <w:rPr>
          <w:b/>
          <w:i/>
          <w:sz w:val="26"/>
          <w:szCs w:val="26"/>
        </w:rPr>
        <w:t>1</w:t>
      </w:r>
      <w:r w:rsidR="00C468AA" w:rsidRPr="007E581E">
        <w:rPr>
          <w:b/>
          <w:i/>
          <w:sz w:val="26"/>
          <w:szCs w:val="26"/>
        </w:rPr>
        <w:t> 160 845,0</w:t>
      </w:r>
      <w:r w:rsidRPr="007E581E">
        <w:rPr>
          <w:b/>
          <w:i/>
          <w:sz w:val="26"/>
          <w:szCs w:val="26"/>
        </w:rPr>
        <w:t xml:space="preserve"> тыс. рублей,</w:t>
      </w:r>
    </w:p>
    <w:p w:rsidR="00353365" w:rsidRPr="007E581E" w:rsidRDefault="006774EF" w:rsidP="00353365">
      <w:pPr>
        <w:jc w:val="center"/>
        <w:rPr>
          <w:i/>
          <w:sz w:val="26"/>
          <w:szCs w:val="26"/>
        </w:rPr>
      </w:pPr>
      <w:r w:rsidRPr="007E581E">
        <w:rPr>
          <w:b/>
          <w:i/>
          <w:sz w:val="26"/>
          <w:szCs w:val="26"/>
        </w:rPr>
        <w:t xml:space="preserve"> </w:t>
      </w:r>
      <w:r w:rsidR="00353365" w:rsidRPr="007E581E">
        <w:rPr>
          <w:i/>
          <w:sz w:val="26"/>
          <w:szCs w:val="26"/>
        </w:rPr>
        <w:t xml:space="preserve">С учетом вносимых изменений доходная часть бюджета на 2027 год составит </w:t>
      </w:r>
    </w:p>
    <w:p w:rsidR="006774EF" w:rsidRPr="007E581E" w:rsidRDefault="006774EF" w:rsidP="006774EF">
      <w:pPr>
        <w:jc w:val="center"/>
        <w:rPr>
          <w:b/>
          <w:i/>
          <w:sz w:val="26"/>
          <w:szCs w:val="26"/>
        </w:rPr>
      </w:pPr>
      <w:r w:rsidRPr="007E581E">
        <w:rPr>
          <w:b/>
          <w:i/>
          <w:sz w:val="26"/>
          <w:szCs w:val="26"/>
        </w:rPr>
        <w:t xml:space="preserve"> – </w:t>
      </w:r>
      <w:r w:rsidR="00282A3A" w:rsidRPr="007E581E">
        <w:rPr>
          <w:b/>
          <w:i/>
          <w:sz w:val="26"/>
          <w:szCs w:val="26"/>
        </w:rPr>
        <w:t>1</w:t>
      </w:r>
      <w:r w:rsidR="00C468AA" w:rsidRPr="007E581E">
        <w:rPr>
          <w:b/>
          <w:i/>
          <w:sz w:val="26"/>
          <w:szCs w:val="26"/>
        </w:rPr>
        <w:t> 189 003,0</w:t>
      </w:r>
      <w:r w:rsidRPr="007E581E">
        <w:rPr>
          <w:b/>
          <w:i/>
          <w:sz w:val="26"/>
          <w:szCs w:val="26"/>
        </w:rPr>
        <w:t xml:space="preserve"> тыс. рублей. </w:t>
      </w:r>
    </w:p>
    <w:p w:rsidR="003B18D9" w:rsidRPr="007E581E" w:rsidRDefault="003B18D9" w:rsidP="003B18D9">
      <w:pPr>
        <w:jc w:val="center"/>
        <w:rPr>
          <w:b/>
          <w:i/>
          <w:sz w:val="26"/>
          <w:szCs w:val="26"/>
        </w:rPr>
      </w:pPr>
    </w:p>
    <w:p w:rsidR="003B18D9" w:rsidRPr="007E581E" w:rsidRDefault="003B18D9" w:rsidP="003B18D9">
      <w:pPr>
        <w:ind w:left="180" w:firstLine="540"/>
        <w:jc w:val="center"/>
        <w:rPr>
          <w:b/>
          <w:sz w:val="26"/>
          <w:szCs w:val="26"/>
        </w:rPr>
      </w:pPr>
      <w:r w:rsidRPr="007E581E">
        <w:rPr>
          <w:b/>
          <w:sz w:val="26"/>
          <w:szCs w:val="26"/>
        </w:rPr>
        <w:t>В части расходов предлагается</w:t>
      </w:r>
    </w:p>
    <w:p w:rsidR="003B18D9" w:rsidRPr="007E581E" w:rsidRDefault="003B18D9" w:rsidP="003B18D9">
      <w:pPr>
        <w:jc w:val="center"/>
        <w:rPr>
          <w:b/>
          <w:bCs/>
          <w:i/>
          <w:sz w:val="26"/>
          <w:szCs w:val="26"/>
        </w:rPr>
      </w:pPr>
    </w:p>
    <w:p w:rsidR="003B18D9" w:rsidRPr="003D30ED" w:rsidRDefault="00226E88" w:rsidP="003B18D9">
      <w:pPr>
        <w:ind w:firstLine="709"/>
        <w:jc w:val="both"/>
        <w:rPr>
          <w:b/>
          <w:sz w:val="26"/>
          <w:szCs w:val="26"/>
        </w:rPr>
      </w:pPr>
      <w:r w:rsidRPr="003D30ED">
        <w:rPr>
          <w:b/>
          <w:sz w:val="26"/>
          <w:szCs w:val="26"/>
        </w:rPr>
        <w:t>3</w:t>
      </w:r>
      <w:r w:rsidR="003B18D9" w:rsidRPr="003D30ED">
        <w:rPr>
          <w:b/>
          <w:sz w:val="26"/>
          <w:szCs w:val="26"/>
        </w:rPr>
        <w:t>) В части расходов на 2025, 202</w:t>
      </w:r>
      <w:r w:rsidRPr="003D30ED">
        <w:rPr>
          <w:b/>
          <w:sz w:val="26"/>
          <w:szCs w:val="26"/>
        </w:rPr>
        <w:t>6</w:t>
      </w:r>
      <w:r w:rsidR="003B18D9" w:rsidRPr="003D30ED">
        <w:rPr>
          <w:b/>
          <w:sz w:val="26"/>
          <w:szCs w:val="26"/>
        </w:rPr>
        <w:t>, 202</w:t>
      </w:r>
      <w:r w:rsidRPr="003D30ED">
        <w:rPr>
          <w:b/>
          <w:sz w:val="26"/>
          <w:szCs w:val="26"/>
        </w:rPr>
        <w:t>7</w:t>
      </w:r>
      <w:r w:rsidR="003B18D9" w:rsidRPr="003D30ED">
        <w:rPr>
          <w:b/>
          <w:sz w:val="26"/>
          <w:szCs w:val="26"/>
        </w:rPr>
        <w:t xml:space="preserve"> года предлагаются следующие изменения согласно представленным таблицам №1, №2, №3. </w:t>
      </w:r>
    </w:p>
    <w:p w:rsidR="00B84F6D" w:rsidRDefault="00B84F6D" w:rsidP="00B84F6D">
      <w:pPr>
        <w:jc w:val="center"/>
        <w:rPr>
          <w:b/>
          <w:i/>
          <w:sz w:val="26"/>
          <w:szCs w:val="26"/>
        </w:rPr>
      </w:pPr>
    </w:p>
    <w:p w:rsidR="007E581E" w:rsidRPr="007E581E" w:rsidRDefault="00EB6BB6" w:rsidP="007E581E">
      <w:pPr>
        <w:ind w:firstLine="708"/>
        <w:jc w:val="both"/>
        <w:rPr>
          <w:sz w:val="26"/>
          <w:szCs w:val="26"/>
          <w:u w:val="single"/>
        </w:rPr>
      </w:pPr>
      <w:r w:rsidRPr="003D30ED">
        <w:rPr>
          <w:sz w:val="26"/>
          <w:szCs w:val="26"/>
        </w:rPr>
        <w:t>Р</w:t>
      </w:r>
      <w:r w:rsidR="007E581E" w:rsidRPr="003D30ED">
        <w:rPr>
          <w:sz w:val="26"/>
          <w:szCs w:val="26"/>
        </w:rPr>
        <w:t xml:space="preserve">аспределения средств дорожного фонда Котласского муниципального округа за счет остатка на 01.01.2025 г. в сумме </w:t>
      </w:r>
      <w:r w:rsidR="007E581E" w:rsidRPr="003D30ED">
        <w:rPr>
          <w:b/>
          <w:sz w:val="26"/>
          <w:szCs w:val="26"/>
        </w:rPr>
        <w:t>9 233,9</w:t>
      </w:r>
      <w:r w:rsidR="007E581E" w:rsidRPr="003D30ED">
        <w:rPr>
          <w:sz w:val="26"/>
          <w:szCs w:val="26"/>
        </w:rPr>
        <w:t xml:space="preserve"> тыс. рублей предлагается</w:t>
      </w:r>
      <w:r w:rsidR="007E581E" w:rsidRPr="003D30ED">
        <w:rPr>
          <w:sz w:val="26"/>
          <w:szCs w:val="26"/>
          <w:u w:val="single"/>
        </w:rPr>
        <w:t>:</w:t>
      </w:r>
    </w:p>
    <w:p w:rsidR="00EB6BB6" w:rsidRDefault="00EB6BB6" w:rsidP="007E581E">
      <w:pPr>
        <w:ind w:firstLine="708"/>
        <w:jc w:val="center"/>
        <w:rPr>
          <w:b/>
          <w:sz w:val="26"/>
          <w:szCs w:val="26"/>
        </w:rPr>
      </w:pPr>
    </w:p>
    <w:p w:rsidR="007E581E" w:rsidRPr="004D6F84" w:rsidRDefault="007E581E" w:rsidP="007E581E">
      <w:pPr>
        <w:ind w:firstLine="708"/>
        <w:jc w:val="center"/>
        <w:rPr>
          <w:b/>
          <w:sz w:val="26"/>
          <w:szCs w:val="26"/>
        </w:rPr>
      </w:pPr>
      <w:r w:rsidRPr="004D6F84">
        <w:rPr>
          <w:b/>
          <w:sz w:val="26"/>
          <w:szCs w:val="26"/>
        </w:rPr>
        <w:t>Содержание 2025</w:t>
      </w:r>
    </w:p>
    <w:p w:rsidR="00162D4B" w:rsidRPr="007E581E" w:rsidRDefault="00162D4B" w:rsidP="007E581E">
      <w:pPr>
        <w:ind w:firstLine="708"/>
        <w:jc w:val="center"/>
        <w:rPr>
          <w:b/>
          <w:sz w:val="26"/>
          <w:szCs w:val="26"/>
          <w:u w:val="single"/>
        </w:rPr>
      </w:pPr>
    </w:p>
    <w:p w:rsidR="007E581E" w:rsidRPr="007E581E" w:rsidRDefault="007E581E" w:rsidP="007E581E">
      <w:pPr>
        <w:ind w:firstLine="708"/>
        <w:jc w:val="both"/>
        <w:rPr>
          <w:bCs/>
          <w:color w:val="000000"/>
          <w:sz w:val="26"/>
          <w:szCs w:val="26"/>
        </w:rPr>
      </w:pPr>
      <w:r w:rsidRPr="003D30ED">
        <w:rPr>
          <w:bCs/>
          <w:color w:val="000000"/>
          <w:sz w:val="26"/>
          <w:szCs w:val="26"/>
        </w:rPr>
        <w:t>Увеличить б</w:t>
      </w:r>
      <w:r w:rsidRPr="007E581E">
        <w:rPr>
          <w:bCs/>
          <w:color w:val="000000"/>
          <w:sz w:val="26"/>
          <w:szCs w:val="26"/>
        </w:rPr>
        <w:t>юджетные ассигнования в сумме</w:t>
      </w:r>
      <w:r w:rsidRPr="007E581E">
        <w:rPr>
          <w:b/>
          <w:bCs/>
          <w:color w:val="000000"/>
          <w:sz w:val="26"/>
          <w:szCs w:val="26"/>
        </w:rPr>
        <w:t xml:space="preserve"> 1 447,2</w:t>
      </w:r>
      <w:r w:rsidRPr="007E581E">
        <w:rPr>
          <w:bCs/>
          <w:color w:val="000000"/>
          <w:sz w:val="26"/>
          <w:szCs w:val="26"/>
        </w:rPr>
        <w:t xml:space="preserve"> тыс. рублей на восстановление поперечного профиля и ровности проезжей части с добавлением ПГС в п. Харитоново.</w:t>
      </w:r>
    </w:p>
    <w:p w:rsidR="007E581E" w:rsidRPr="004D6F84" w:rsidRDefault="007E581E" w:rsidP="007E581E">
      <w:pPr>
        <w:ind w:firstLine="708"/>
        <w:jc w:val="center"/>
        <w:rPr>
          <w:b/>
          <w:bCs/>
          <w:color w:val="000000"/>
          <w:sz w:val="26"/>
          <w:szCs w:val="26"/>
        </w:rPr>
      </w:pPr>
      <w:r w:rsidRPr="004D6F84">
        <w:rPr>
          <w:b/>
          <w:bCs/>
          <w:color w:val="000000"/>
          <w:sz w:val="26"/>
          <w:szCs w:val="26"/>
        </w:rPr>
        <w:t>Содержание ледовой переправы 2025</w:t>
      </w:r>
    </w:p>
    <w:p w:rsidR="00162D4B" w:rsidRPr="007E581E" w:rsidRDefault="00162D4B" w:rsidP="007E581E">
      <w:pPr>
        <w:ind w:firstLine="708"/>
        <w:jc w:val="center"/>
        <w:rPr>
          <w:b/>
          <w:bCs/>
          <w:color w:val="000000"/>
          <w:sz w:val="26"/>
          <w:szCs w:val="26"/>
          <w:u w:val="single"/>
        </w:rPr>
      </w:pPr>
    </w:p>
    <w:p w:rsidR="007E581E" w:rsidRPr="007E581E" w:rsidRDefault="007E581E" w:rsidP="007E581E">
      <w:pPr>
        <w:ind w:firstLine="708"/>
        <w:rPr>
          <w:bCs/>
          <w:color w:val="000000"/>
          <w:sz w:val="26"/>
          <w:szCs w:val="26"/>
        </w:rPr>
      </w:pPr>
      <w:r w:rsidRPr="003D30ED">
        <w:rPr>
          <w:bCs/>
          <w:color w:val="000000"/>
          <w:sz w:val="26"/>
          <w:szCs w:val="26"/>
        </w:rPr>
        <w:t>Увеличить б</w:t>
      </w:r>
      <w:r w:rsidRPr="007E581E">
        <w:rPr>
          <w:bCs/>
          <w:color w:val="000000"/>
          <w:sz w:val="26"/>
          <w:szCs w:val="26"/>
        </w:rPr>
        <w:t>юджетные ассигнования в сумме</w:t>
      </w:r>
      <w:r w:rsidRPr="007E581E">
        <w:rPr>
          <w:b/>
          <w:bCs/>
          <w:color w:val="000000"/>
          <w:sz w:val="26"/>
          <w:szCs w:val="26"/>
        </w:rPr>
        <w:t xml:space="preserve"> 1 240,3</w:t>
      </w:r>
      <w:r w:rsidRPr="007E581E">
        <w:rPr>
          <w:bCs/>
          <w:color w:val="000000"/>
          <w:sz w:val="26"/>
          <w:szCs w:val="26"/>
        </w:rPr>
        <w:t xml:space="preserve"> тыс. рублей на исполнение бюджетных обязательств 2024 года.</w:t>
      </w:r>
    </w:p>
    <w:p w:rsidR="003B52C8" w:rsidRDefault="003B52C8" w:rsidP="007E581E">
      <w:pPr>
        <w:jc w:val="center"/>
        <w:rPr>
          <w:b/>
          <w:bCs/>
          <w:color w:val="000000"/>
          <w:sz w:val="26"/>
          <w:szCs w:val="26"/>
          <w:u w:val="single"/>
        </w:rPr>
      </w:pPr>
    </w:p>
    <w:p w:rsidR="007E581E" w:rsidRPr="004D6F84" w:rsidRDefault="007E581E" w:rsidP="007E581E">
      <w:pPr>
        <w:jc w:val="center"/>
        <w:rPr>
          <w:b/>
          <w:bCs/>
          <w:color w:val="000000"/>
          <w:sz w:val="26"/>
          <w:szCs w:val="26"/>
        </w:rPr>
      </w:pPr>
      <w:r w:rsidRPr="004D6F84">
        <w:rPr>
          <w:b/>
          <w:bCs/>
          <w:color w:val="000000"/>
          <w:sz w:val="26"/>
          <w:szCs w:val="26"/>
        </w:rPr>
        <w:lastRenderedPageBreak/>
        <w:t>Капитальный ремонт, ремонт автомобильных дорог 2025 год</w:t>
      </w:r>
    </w:p>
    <w:p w:rsidR="007E581E" w:rsidRPr="007E581E" w:rsidRDefault="007E581E" w:rsidP="007E581E">
      <w:pPr>
        <w:ind w:firstLine="708"/>
        <w:jc w:val="both"/>
        <w:rPr>
          <w:bCs/>
          <w:color w:val="000000"/>
          <w:sz w:val="26"/>
          <w:szCs w:val="26"/>
        </w:rPr>
      </w:pPr>
      <w:r w:rsidRPr="004D6F84">
        <w:rPr>
          <w:bCs/>
          <w:color w:val="000000"/>
          <w:sz w:val="26"/>
          <w:szCs w:val="26"/>
        </w:rPr>
        <w:t>Увеличить бюджетные ассигнования в сумме</w:t>
      </w:r>
      <w:r w:rsidRPr="004D6F84">
        <w:rPr>
          <w:b/>
          <w:bCs/>
          <w:color w:val="000000"/>
          <w:sz w:val="26"/>
          <w:szCs w:val="26"/>
        </w:rPr>
        <w:t xml:space="preserve"> 2 635,1</w:t>
      </w:r>
      <w:r w:rsidRPr="004D6F84">
        <w:rPr>
          <w:bCs/>
          <w:color w:val="000000"/>
          <w:sz w:val="26"/>
          <w:szCs w:val="26"/>
        </w:rPr>
        <w:t xml:space="preserve"> тыс. р</w:t>
      </w:r>
      <w:r w:rsidRPr="007E581E">
        <w:rPr>
          <w:bCs/>
          <w:color w:val="000000"/>
          <w:sz w:val="26"/>
          <w:szCs w:val="26"/>
        </w:rPr>
        <w:t xml:space="preserve">ублей на «Капитальный ремонт автомобильной дороги «д. </w:t>
      </w:r>
      <w:proofErr w:type="spellStart"/>
      <w:r w:rsidRPr="007E581E">
        <w:rPr>
          <w:bCs/>
          <w:color w:val="000000"/>
          <w:sz w:val="26"/>
          <w:szCs w:val="26"/>
        </w:rPr>
        <w:t>Курцево</w:t>
      </w:r>
      <w:proofErr w:type="spellEnd"/>
      <w:r w:rsidRPr="007E581E">
        <w:rPr>
          <w:bCs/>
          <w:color w:val="000000"/>
          <w:sz w:val="26"/>
          <w:szCs w:val="26"/>
        </w:rPr>
        <w:t xml:space="preserve">, ул. </w:t>
      </w:r>
      <w:proofErr w:type="spellStart"/>
      <w:r w:rsidRPr="007E581E">
        <w:rPr>
          <w:bCs/>
          <w:color w:val="000000"/>
          <w:sz w:val="26"/>
          <w:szCs w:val="26"/>
        </w:rPr>
        <w:t>Петриловская</w:t>
      </w:r>
      <w:proofErr w:type="spellEnd"/>
      <w:r w:rsidRPr="007E581E">
        <w:rPr>
          <w:bCs/>
          <w:color w:val="000000"/>
          <w:sz w:val="26"/>
          <w:szCs w:val="26"/>
        </w:rPr>
        <w:t>».</w:t>
      </w:r>
    </w:p>
    <w:p w:rsidR="007E581E" w:rsidRPr="007E581E" w:rsidRDefault="007E581E" w:rsidP="007E581E">
      <w:pPr>
        <w:ind w:firstLine="708"/>
        <w:jc w:val="both"/>
        <w:rPr>
          <w:bCs/>
          <w:color w:val="000000"/>
          <w:sz w:val="26"/>
          <w:szCs w:val="26"/>
        </w:rPr>
      </w:pPr>
      <w:r w:rsidRPr="007E581E">
        <w:rPr>
          <w:bCs/>
          <w:color w:val="000000"/>
          <w:sz w:val="26"/>
          <w:szCs w:val="26"/>
        </w:rPr>
        <w:t>Уточнена классификация по автомобильной дороге «п. Удимский, пер. Кирова» с текущего ремонта на капитальный (244 вид расхода на 243) в сумме 5 595,2 тыс. рублей.</w:t>
      </w:r>
    </w:p>
    <w:p w:rsidR="003B52C8" w:rsidRDefault="003B52C8" w:rsidP="007E581E">
      <w:pPr>
        <w:ind w:firstLine="708"/>
        <w:jc w:val="center"/>
        <w:rPr>
          <w:b/>
          <w:bCs/>
          <w:color w:val="000000"/>
          <w:sz w:val="26"/>
          <w:szCs w:val="26"/>
          <w:u w:val="single"/>
        </w:rPr>
      </w:pPr>
    </w:p>
    <w:p w:rsidR="007E581E" w:rsidRPr="004D6F84" w:rsidRDefault="007E581E" w:rsidP="007E581E">
      <w:pPr>
        <w:ind w:firstLine="708"/>
        <w:jc w:val="center"/>
        <w:rPr>
          <w:b/>
          <w:bCs/>
          <w:color w:val="000000"/>
          <w:sz w:val="26"/>
          <w:szCs w:val="26"/>
        </w:rPr>
      </w:pPr>
      <w:r w:rsidRPr="004D6F84">
        <w:rPr>
          <w:b/>
          <w:bCs/>
          <w:color w:val="000000"/>
          <w:sz w:val="26"/>
          <w:szCs w:val="26"/>
        </w:rPr>
        <w:t>Подготовка проектной документации на проведение ремонтных работ (</w:t>
      </w:r>
      <w:proofErr w:type="spellStart"/>
      <w:r w:rsidRPr="004D6F84">
        <w:rPr>
          <w:b/>
          <w:bCs/>
          <w:color w:val="000000"/>
          <w:sz w:val="26"/>
          <w:szCs w:val="26"/>
        </w:rPr>
        <w:t>госэкспертиза</w:t>
      </w:r>
      <w:proofErr w:type="spellEnd"/>
      <w:r w:rsidRPr="004D6F84">
        <w:rPr>
          <w:b/>
          <w:bCs/>
          <w:color w:val="000000"/>
          <w:sz w:val="26"/>
          <w:szCs w:val="26"/>
        </w:rPr>
        <w:t>) и осуществление строительного контроля</w:t>
      </w:r>
    </w:p>
    <w:p w:rsidR="00162D4B" w:rsidRPr="007E581E" w:rsidRDefault="00162D4B" w:rsidP="007E581E">
      <w:pPr>
        <w:ind w:firstLine="708"/>
        <w:jc w:val="center"/>
        <w:rPr>
          <w:b/>
          <w:bCs/>
          <w:color w:val="000000"/>
          <w:sz w:val="26"/>
          <w:szCs w:val="26"/>
          <w:u w:val="single"/>
        </w:rPr>
      </w:pPr>
    </w:p>
    <w:p w:rsidR="007E581E" w:rsidRPr="007E581E" w:rsidRDefault="007E581E" w:rsidP="00162D4B">
      <w:pPr>
        <w:ind w:firstLine="708"/>
        <w:jc w:val="both"/>
        <w:rPr>
          <w:bCs/>
          <w:color w:val="000000"/>
          <w:sz w:val="26"/>
          <w:szCs w:val="26"/>
        </w:rPr>
      </w:pPr>
      <w:r w:rsidRPr="007E581E">
        <w:rPr>
          <w:bCs/>
          <w:color w:val="000000"/>
          <w:sz w:val="26"/>
          <w:szCs w:val="26"/>
        </w:rPr>
        <w:t>У</w:t>
      </w:r>
      <w:r w:rsidRPr="007E581E">
        <w:rPr>
          <w:bCs/>
          <w:color w:val="000000"/>
          <w:sz w:val="26"/>
          <w:szCs w:val="26"/>
          <w:u w:val="single"/>
        </w:rPr>
        <w:t>величить</w:t>
      </w:r>
      <w:r w:rsidRPr="007E581E">
        <w:rPr>
          <w:bCs/>
          <w:color w:val="000000"/>
          <w:sz w:val="26"/>
          <w:szCs w:val="26"/>
        </w:rPr>
        <w:t xml:space="preserve"> бюджетные ассигнования в сумме</w:t>
      </w:r>
      <w:r w:rsidRPr="007E581E">
        <w:rPr>
          <w:b/>
          <w:bCs/>
          <w:color w:val="000000"/>
          <w:sz w:val="26"/>
          <w:szCs w:val="26"/>
        </w:rPr>
        <w:t xml:space="preserve"> 1 575,0</w:t>
      </w:r>
      <w:r w:rsidRPr="007E581E">
        <w:rPr>
          <w:bCs/>
          <w:color w:val="000000"/>
          <w:sz w:val="26"/>
          <w:szCs w:val="26"/>
        </w:rPr>
        <w:t xml:space="preserve"> тыс. рублей на исполнение бюджетных обязательств 2024 года на выполнение работ по инженерным изысканиям и разработке ПСД на строительство дороги п. Приводино, ул. Садовая, Мира, Полевая.</w:t>
      </w:r>
    </w:p>
    <w:p w:rsidR="007E581E" w:rsidRDefault="007E581E" w:rsidP="007E581E">
      <w:pPr>
        <w:ind w:firstLine="708"/>
        <w:jc w:val="both"/>
        <w:rPr>
          <w:bCs/>
          <w:color w:val="000000"/>
          <w:sz w:val="26"/>
          <w:szCs w:val="26"/>
        </w:rPr>
      </w:pPr>
      <w:r w:rsidRPr="007E581E">
        <w:rPr>
          <w:bCs/>
          <w:color w:val="000000"/>
          <w:sz w:val="26"/>
          <w:szCs w:val="26"/>
        </w:rPr>
        <w:t>Уточнена классификация по автомобильной дороге «п. Удимский, пер. Кирова» (в части услуг по строительному контролю) с текущего ремонта на капитальный (244 вид расхода на 243) в сумме 119,7 тыс. рублей.</w:t>
      </w:r>
    </w:p>
    <w:p w:rsidR="003B52C8" w:rsidRPr="007E581E" w:rsidRDefault="003B52C8" w:rsidP="007E581E">
      <w:pPr>
        <w:ind w:firstLine="708"/>
        <w:jc w:val="both"/>
        <w:rPr>
          <w:bCs/>
          <w:color w:val="000000"/>
          <w:sz w:val="26"/>
          <w:szCs w:val="26"/>
        </w:rPr>
      </w:pPr>
    </w:p>
    <w:p w:rsidR="007E581E" w:rsidRPr="004D6F84" w:rsidRDefault="007E581E" w:rsidP="007E581E">
      <w:pPr>
        <w:jc w:val="center"/>
        <w:rPr>
          <w:b/>
          <w:bCs/>
          <w:color w:val="000000"/>
          <w:sz w:val="26"/>
          <w:szCs w:val="26"/>
        </w:rPr>
      </w:pPr>
      <w:r w:rsidRPr="004D6F84">
        <w:rPr>
          <w:b/>
          <w:bCs/>
          <w:color w:val="000000"/>
          <w:sz w:val="26"/>
          <w:szCs w:val="26"/>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p w:rsidR="00162D4B" w:rsidRPr="007E581E" w:rsidRDefault="00162D4B" w:rsidP="007E581E">
      <w:pPr>
        <w:jc w:val="center"/>
        <w:rPr>
          <w:b/>
          <w:bCs/>
          <w:color w:val="000000"/>
          <w:sz w:val="26"/>
          <w:szCs w:val="26"/>
          <w:u w:val="single"/>
        </w:rPr>
      </w:pPr>
    </w:p>
    <w:p w:rsidR="007E581E" w:rsidRPr="007E581E" w:rsidRDefault="007E581E" w:rsidP="007E581E">
      <w:pPr>
        <w:ind w:firstLine="708"/>
        <w:rPr>
          <w:bCs/>
          <w:color w:val="000000"/>
          <w:sz w:val="26"/>
          <w:szCs w:val="26"/>
        </w:rPr>
      </w:pPr>
      <w:r w:rsidRPr="004D6F84">
        <w:rPr>
          <w:bCs/>
          <w:color w:val="000000"/>
          <w:sz w:val="26"/>
          <w:szCs w:val="26"/>
        </w:rPr>
        <w:t>Увеличить бюджетные</w:t>
      </w:r>
      <w:r w:rsidRPr="007E581E">
        <w:rPr>
          <w:bCs/>
          <w:color w:val="000000"/>
          <w:sz w:val="26"/>
          <w:szCs w:val="26"/>
        </w:rPr>
        <w:t xml:space="preserve"> ассигнования на</w:t>
      </w:r>
      <w:r w:rsidRPr="007E581E">
        <w:rPr>
          <w:b/>
          <w:bCs/>
          <w:color w:val="000000"/>
          <w:sz w:val="26"/>
          <w:szCs w:val="26"/>
        </w:rPr>
        <w:t xml:space="preserve"> 1 557,2</w:t>
      </w:r>
      <w:r w:rsidRPr="007E581E">
        <w:rPr>
          <w:bCs/>
          <w:color w:val="000000"/>
          <w:sz w:val="26"/>
          <w:szCs w:val="26"/>
        </w:rPr>
        <w:t xml:space="preserve"> тыс. рублей, в том числе:</w:t>
      </w:r>
    </w:p>
    <w:p w:rsidR="007E581E" w:rsidRPr="007E581E" w:rsidRDefault="007E581E" w:rsidP="007E581E">
      <w:pPr>
        <w:pStyle w:val="a6"/>
        <w:numPr>
          <w:ilvl w:val="0"/>
          <w:numId w:val="42"/>
        </w:numPr>
        <w:spacing w:after="200" w:line="276" w:lineRule="auto"/>
        <w:contextualSpacing/>
        <w:rPr>
          <w:bCs/>
          <w:color w:val="000000"/>
          <w:sz w:val="26"/>
          <w:szCs w:val="26"/>
        </w:rPr>
      </w:pPr>
      <w:r w:rsidRPr="007E581E">
        <w:rPr>
          <w:bCs/>
          <w:color w:val="000000"/>
          <w:sz w:val="26"/>
          <w:szCs w:val="26"/>
        </w:rPr>
        <w:t>268,7 тыс. рублей на аренду опор</w:t>
      </w:r>
    </w:p>
    <w:p w:rsidR="007E581E" w:rsidRPr="007E581E" w:rsidRDefault="007E581E" w:rsidP="007E581E">
      <w:pPr>
        <w:pStyle w:val="a6"/>
        <w:numPr>
          <w:ilvl w:val="0"/>
          <w:numId w:val="42"/>
        </w:numPr>
        <w:spacing w:after="200" w:line="276" w:lineRule="auto"/>
        <w:contextualSpacing/>
        <w:rPr>
          <w:bCs/>
          <w:color w:val="000000"/>
          <w:sz w:val="26"/>
          <w:szCs w:val="26"/>
        </w:rPr>
      </w:pPr>
      <w:r w:rsidRPr="007E581E">
        <w:rPr>
          <w:bCs/>
          <w:color w:val="000000"/>
          <w:sz w:val="26"/>
          <w:szCs w:val="26"/>
        </w:rPr>
        <w:t>510,6 тыс. рублей на услуги по технологическому присоединению</w:t>
      </w:r>
    </w:p>
    <w:p w:rsidR="007E581E" w:rsidRPr="007E581E" w:rsidRDefault="007E581E" w:rsidP="007E581E">
      <w:pPr>
        <w:pStyle w:val="a6"/>
        <w:numPr>
          <w:ilvl w:val="0"/>
          <w:numId w:val="42"/>
        </w:numPr>
        <w:spacing w:after="200" w:line="276" w:lineRule="auto"/>
        <w:contextualSpacing/>
        <w:jc w:val="both"/>
        <w:rPr>
          <w:bCs/>
          <w:color w:val="000000"/>
          <w:sz w:val="26"/>
          <w:szCs w:val="26"/>
        </w:rPr>
      </w:pPr>
      <w:r w:rsidRPr="007E581E">
        <w:rPr>
          <w:bCs/>
          <w:color w:val="000000"/>
          <w:sz w:val="26"/>
          <w:szCs w:val="26"/>
        </w:rPr>
        <w:t xml:space="preserve">777,9 тыс. рублей на восстановление и установку уличного освещения на автомобильных дорогах п. Приводино, ул. Советская, </w:t>
      </w:r>
      <w:proofErr w:type="spellStart"/>
      <w:r w:rsidRPr="007E581E">
        <w:rPr>
          <w:bCs/>
          <w:color w:val="000000"/>
          <w:sz w:val="26"/>
          <w:szCs w:val="26"/>
        </w:rPr>
        <w:t>Чуркинская</w:t>
      </w:r>
      <w:proofErr w:type="spellEnd"/>
      <w:r w:rsidRPr="007E581E">
        <w:rPr>
          <w:bCs/>
          <w:color w:val="000000"/>
          <w:sz w:val="26"/>
          <w:szCs w:val="26"/>
        </w:rPr>
        <w:t xml:space="preserve">, Екимова, </w:t>
      </w:r>
      <w:proofErr w:type="spellStart"/>
      <w:r w:rsidRPr="007E581E">
        <w:rPr>
          <w:bCs/>
          <w:color w:val="000000"/>
          <w:sz w:val="26"/>
          <w:szCs w:val="26"/>
        </w:rPr>
        <w:t>Чиркова</w:t>
      </w:r>
      <w:proofErr w:type="spellEnd"/>
      <w:r w:rsidR="004D6F84">
        <w:rPr>
          <w:bCs/>
          <w:color w:val="000000"/>
          <w:sz w:val="26"/>
          <w:szCs w:val="26"/>
        </w:rPr>
        <w:t>.</w:t>
      </w:r>
    </w:p>
    <w:p w:rsidR="007E581E" w:rsidRPr="004D6F84" w:rsidRDefault="007E581E" w:rsidP="007E581E">
      <w:pPr>
        <w:ind w:firstLine="851"/>
        <w:jc w:val="both"/>
        <w:rPr>
          <w:b/>
          <w:bCs/>
          <w:color w:val="000000"/>
          <w:sz w:val="26"/>
          <w:szCs w:val="26"/>
        </w:rPr>
      </w:pPr>
      <w:r w:rsidRPr="004D6F84">
        <w:rPr>
          <w:b/>
          <w:bCs/>
          <w:color w:val="000000"/>
          <w:sz w:val="26"/>
          <w:szCs w:val="26"/>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p w:rsidR="00162D4B" w:rsidRPr="007E581E" w:rsidRDefault="00162D4B" w:rsidP="007E581E">
      <w:pPr>
        <w:ind w:firstLine="851"/>
        <w:jc w:val="both"/>
        <w:rPr>
          <w:b/>
          <w:bCs/>
          <w:color w:val="000000"/>
          <w:sz w:val="26"/>
          <w:szCs w:val="26"/>
          <w:u w:val="single"/>
        </w:rPr>
      </w:pPr>
    </w:p>
    <w:p w:rsidR="007E581E" w:rsidRPr="007E581E" w:rsidRDefault="007E581E" w:rsidP="007E581E">
      <w:pPr>
        <w:ind w:firstLine="851"/>
        <w:jc w:val="both"/>
        <w:rPr>
          <w:bCs/>
          <w:color w:val="000000"/>
          <w:sz w:val="26"/>
          <w:szCs w:val="26"/>
        </w:rPr>
      </w:pPr>
      <w:r w:rsidRPr="007E581E">
        <w:rPr>
          <w:bCs/>
          <w:color w:val="000000"/>
          <w:sz w:val="26"/>
          <w:szCs w:val="26"/>
        </w:rPr>
        <w:t xml:space="preserve">Изменить название и </w:t>
      </w:r>
      <w:r w:rsidRPr="004D6F84">
        <w:rPr>
          <w:bCs/>
          <w:color w:val="000000"/>
          <w:sz w:val="26"/>
          <w:szCs w:val="26"/>
        </w:rPr>
        <w:t>увеличить</w:t>
      </w:r>
      <w:r w:rsidRPr="007E581E">
        <w:rPr>
          <w:bCs/>
          <w:color w:val="000000"/>
          <w:sz w:val="26"/>
          <w:szCs w:val="26"/>
        </w:rPr>
        <w:t xml:space="preserve"> бюджетные ассигнования на</w:t>
      </w:r>
      <w:r w:rsidRPr="007E581E">
        <w:rPr>
          <w:b/>
          <w:bCs/>
          <w:color w:val="000000"/>
          <w:sz w:val="26"/>
          <w:szCs w:val="26"/>
        </w:rPr>
        <w:t xml:space="preserve"> 779,0</w:t>
      </w:r>
      <w:r w:rsidRPr="007E581E">
        <w:rPr>
          <w:bCs/>
          <w:color w:val="000000"/>
          <w:sz w:val="26"/>
          <w:szCs w:val="26"/>
        </w:rPr>
        <w:t xml:space="preserve"> тыс. рублей (380,0 тыс. рублей на проведение кадастровых работ и 399,0 тыс. рублей на разработку паспортов транспортной безопасности на мосты).</w:t>
      </w:r>
    </w:p>
    <w:p w:rsidR="00444C80" w:rsidRDefault="00444C80" w:rsidP="007E581E">
      <w:pPr>
        <w:jc w:val="center"/>
        <w:rPr>
          <w:i/>
          <w:sz w:val="26"/>
          <w:szCs w:val="26"/>
        </w:rPr>
      </w:pPr>
    </w:p>
    <w:p w:rsidR="00000B59" w:rsidRDefault="00444C80" w:rsidP="007E581E">
      <w:pPr>
        <w:jc w:val="center"/>
        <w:rPr>
          <w:i/>
          <w:sz w:val="26"/>
          <w:szCs w:val="26"/>
        </w:rPr>
      </w:pPr>
      <w:r w:rsidRPr="007E581E">
        <w:rPr>
          <w:i/>
          <w:sz w:val="26"/>
          <w:szCs w:val="26"/>
        </w:rPr>
        <w:t xml:space="preserve">С учетом вносимых изменений </w:t>
      </w:r>
      <w:r w:rsidR="0063176D">
        <w:rPr>
          <w:i/>
          <w:sz w:val="26"/>
          <w:szCs w:val="26"/>
        </w:rPr>
        <w:t>объем средств дорожного фонда</w:t>
      </w:r>
      <w:r w:rsidRPr="007E581E">
        <w:rPr>
          <w:i/>
          <w:sz w:val="26"/>
          <w:szCs w:val="26"/>
        </w:rPr>
        <w:t xml:space="preserve"> на 2025 год </w:t>
      </w:r>
    </w:p>
    <w:p w:rsidR="00C45410" w:rsidRDefault="00444C80" w:rsidP="007E581E">
      <w:pPr>
        <w:jc w:val="center"/>
        <w:rPr>
          <w:i/>
          <w:sz w:val="26"/>
          <w:szCs w:val="26"/>
        </w:rPr>
      </w:pPr>
      <w:r w:rsidRPr="007E581E">
        <w:rPr>
          <w:i/>
          <w:sz w:val="26"/>
          <w:szCs w:val="26"/>
        </w:rPr>
        <w:t>составит</w:t>
      </w:r>
      <w:r w:rsidR="0063176D">
        <w:rPr>
          <w:i/>
          <w:sz w:val="26"/>
          <w:szCs w:val="26"/>
        </w:rPr>
        <w:t xml:space="preserve"> – </w:t>
      </w:r>
      <w:r w:rsidR="00711A6F" w:rsidRPr="00711A6F">
        <w:rPr>
          <w:bCs/>
          <w:i/>
          <w:color w:val="000000"/>
          <w:sz w:val="26"/>
          <w:szCs w:val="26"/>
        </w:rPr>
        <w:t>66 468,3</w:t>
      </w:r>
      <w:r w:rsidR="00711A6F">
        <w:rPr>
          <w:b/>
          <w:bCs/>
          <w:color w:val="000000"/>
          <w:sz w:val="20"/>
          <w:szCs w:val="20"/>
        </w:rPr>
        <w:t xml:space="preserve"> </w:t>
      </w:r>
      <w:r w:rsidR="00711A6F" w:rsidRPr="007E581E">
        <w:rPr>
          <w:i/>
          <w:sz w:val="26"/>
          <w:szCs w:val="26"/>
        </w:rPr>
        <w:t>тыс. рублей</w:t>
      </w:r>
      <w:r w:rsidR="00CC30BD">
        <w:rPr>
          <w:i/>
          <w:sz w:val="26"/>
          <w:szCs w:val="26"/>
        </w:rPr>
        <w:t>.</w:t>
      </w:r>
      <w:r w:rsidR="00711A6F">
        <w:rPr>
          <w:b/>
          <w:bCs/>
          <w:color w:val="000000"/>
          <w:sz w:val="20"/>
          <w:szCs w:val="20"/>
        </w:rPr>
        <w:t xml:space="preserve"> </w:t>
      </w:r>
    </w:p>
    <w:p w:rsidR="0063176D" w:rsidRDefault="0063176D" w:rsidP="00711A6F">
      <w:pPr>
        <w:jc w:val="center"/>
        <w:rPr>
          <w:i/>
          <w:sz w:val="26"/>
          <w:szCs w:val="26"/>
        </w:rPr>
      </w:pPr>
      <w:r w:rsidRPr="007E581E">
        <w:rPr>
          <w:i/>
          <w:sz w:val="26"/>
          <w:szCs w:val="26"/>
        </w:rPr>
        <w:t xml:space="preserve">С учетом вносимых изменений </w:t>
      </w:r>
      <w:r>
        <w:rPr>
          <w:i/>
          <w:sz w:val="26"/>
          <w:szCs w:val="26"/>
        </w:rPr>
        <w:t>объем средств дорожного фонда</w:t>
      </w:r>
      <w:r w:rsidRPr="007E581E">
        <w:rPr>
          <w:i/>
          <w:sz w:val="26"/>
          <w:szCs w:val="26"/>
        </w:rPr>
        <w:t xml:space="preserve"> на 202</w:t>
      </w:r>
      <w:r>
        <w:rPr>
          <w:i/>
          <w:sz w:val="26"/>
          <w:szCs w:val="26"/>
        </w:rPr>
        <w:t>6</w:t>
      </w:r>
      <w:r w:rsidRPr="007E581E">
        <w:rPr>
          <w:i/>
          <w:sz w:val="26"/>
          <w:szCs w:val="26"/>
        </w:rPr>
        <w:t xml:space="preserve"> год </w:t>
      </w:r>
      <w:r w:rsidR="00000B59">
        <w:rPr>
          <w:i/>
          <w:sz w:val="26"/>
          <w:szCs w:val="26"/>
        </w:rPr>
        <w:t xml:space="preserve">без изменений </w:t>
      </w:r>
      <w:r w:rsidR="00711A6F">
        <w:rPr>
          <w:i/>
          <w:sz w:val="26"/>
          <w:szCs w:val="26"/>
        </w:rPr>
        <w:t xml:space="preserve">– </w:t>
      </w:r>
      <w:r w:rsidR="00C3638C">
        <w:rPr>
          <w:bCs/>
          <w:i/>
          <w:color w:val="000000"/>
          <w:sz w:val="26"/>
          <w:szCs w:val="26"/>
        </w:rPr>
        <w:t>61 911,8</w:t>
      </w:r>
      <w:r w:rsidR="00711A6F">
        <w:rPr>
          <w:b/>
          <w:bCs/>
          <w:color w:val="000000"/>
          <w:sz w:val="20"/>
          <w:szCs w:val="20"/>
        </w:rPr>
        <w:t xml:space="preserve"> </w:t>
      </w:r>
      <w:r w:rsidR="00711A6F" w:rsidRPr="007E581E">
        <w:rPr>
          <w:i/>
          <w:sz w:val="26"/>
          <w:szCs w:val="26"/>
        </w:rPr>
        <w:t>тыс. рублей</w:t>
      </w:r>
      <w:r w:rsidR="00CC30BD">
        <w:rPr>
          <w:b/>
          <w:bCs/>
          <w:color w:val="000000"/>
          <w:sz w:val="20"/>
          <w:szCs w:val="20"/>
        </w:rPr>
        <w:t>.</w:t>
      </w:r>
    </w:p>
    <w:p w:rsidR="00711A6F" w:rsidRDefault="0063176D" w:rsidP="00000B59">
      <w:pPr>
        <w:jc w:val="center"/>
        <w:rPr>
          <w:b/>
          <w:bCs/>
          <w:color w:val="000000"/>
          <w:sz w:val="20"/>
          <w:szCs w:val="20"/>
        </w:rPr>
      </w:pPr>
      <w:r w:rsidRPr="007E581E">
        <w:rPr>
          <w:i/>
          <w:sz w:val="26"/>
          <w:szCs w:val="26"/>
        </w:rPr>
        <w:t xml:space="preserve">С учетом вносимых изменений </w:t>
      </w:r>
      <w:r>
        <w:rPr>
          <w:i/>
          <w:sz w:val="26"/>
          <w:szCs w:val="26"/>
        </w:rPr>
        <w:t>объем средств дорожного фонда</w:t>
      </w:r>
      <w:r w:rsidRPr="007E581E">
        <w:rPr>
          <w:i/>
          <w:sz w:val="26"/>
          <w:szCs w:val="26"/>
        </w:rPr>
        <w:t xml:space="preserve"> на 202</w:t>
      </w:r>
      <w:r>
        <w:rPr>
          <w:i/>
          <w:sz w:val="26"/>
          <w:szCs w:val="26"/>
        </w:rPr>
        <w:t>7</w:t>
      </w:r>
      <w:r w:rsidRPr="007E581E">
        <w:rPr>
          <w:i/>
          <w:sz w:val="26"/>
          <w:szCs w:val="26"/>
        </w:rPr>
        <w:t xml:space="preserve"> год </w:t>
      </w:r>
      <w:r w:rsidR="00000B59">
        <w:rPr>
          <w:i/>
          <w:sz w:val="26"/>
          <w:szCs w:val="26"/>
        </w:rPr>
        <w:t xml:space="preserve">без изменений </w:t>
      </w:r>
      <w:r w:rsidR="00711A6F">
        <w:rPr>
          <w:i/>
          <w:sz w:val="26"/>
          <w:szCs w:val="26"/>
        </w:rPr>
        <w:t xml:space="preserve">– </w:t>
      </w:r>
      <w:r w:rsidR="00C3638C">
        <w:rPr>
          <w:bCs/>
          <w:i/>
          <w:color w:val="000000"/>
          <w:sz w:val="26"/>
          <w:szCs w:val="26"/>
        </w:rPr>
        <w:t>75 012,5</w:t>
      </w:r>
      <w:r w:rsidR="00711A6F">
        <w:rPr>
          <w:b/>
          <w:bCs/>
          <w:color w:val="000000"/>
          <w:sz w:val="20"/>
          <w:szCs w:val="20"/>
        </w:rPr>
        <w:t xml:space="preserve"> </w:t>
      </w:r>
      <w:r w:rsidR="00711A6F" w:rsidRPr="007E581E">
        <w:rPr>
          <w:i/>
          <w:sz w:val="26"/>
          <w:szCs w:val="26"/>
        </w:rPr>
        <w:t>тыс. рублей</w:t>
      </w:r>
      <w:r w:rsidR="00CC30BD">
        <w:rPr>
          <w:i/>
          <w:sz w:val="26"/>
          <w:szCs w:val="26"/>
        </w:rPr>
        <w:t>.</w:t>
      </w:r>
      <w:r w:rsidR="00711A6F">
        <w:rPr>
          <w:b/>
          <w:bCs/>
          <w:color w:val="000000"/>
          <w:sz w:val="20"/>
          <w:szCs w:val="20"/>
        </w:rPr>
        <w:t xml:space="preserve"> </w:t>
      </w:r>
    </w:p>
    <w:p w:rsidR="00CC30BD" w:rsidRDefault="00CC30BD" w:rsidP="00CC30BD">
      <w:pPr>
        <w:jc w:val="center"/>
        <w:rPr>
          <w:b/>
          <w:i/>
          <w:sz w:val="26"/>
          <w:szCs w:val="26"/>
        </w:rPr>
      </w:pPr>
    </w:p>
    <w:p w:rsidR="00CC30BD" w:rsidRPr="003070CB" w:rsidRDefault="00CC30BD" w:rsidP="00CC30BD">
      <w:pPr>
        <w:jc w:val="center"/>
        <w:rPr>
          <w:b/>
          <w:i/>
          <w:sz w:val="26"/>
          <w:szCs w:val="26"/>
        </w:rPr>
      </w:pPr>
      <w:r w:rsidRPr="003070CB">
        <w:rPr>
          <w:b/>
          <w:i/>
          <w:sz w:val="26"/>
          <w:szCs w:val="26"/>
        </w:rPr>
        <w:t xml:space="preserve">С учетом вносимых изменений расходная часть </w:t>
      </w:r>
      <w:r w:rsidRPr="001172DD">
        <w:rPr>
          <w:b/>
          <w:i/>
          <w:sz w:val="26"/>
          <w:szCs w:val="26"/>
        </w:rPr>
        <w:t>бюджета в целом на</w:t>
      </w:r>
      <w:r w:rsidRPr="003070CB">
        <w:rPr>
          <w:b/>
          <w:i/>
          <w:sz w:val="26"/>
          <w:szCs w:val="26"/>
        </w:rPr>
        <w:t xml:space="preserve"> 2025 год составит – </w:t>
      </w:r>
      <w:r>
        <w:rPr>
          <w:b/>
          <w:i/>
          <w:sz w:val="26"/>
          <w:szCs w:val="26"/>
        </w:rPr>
        <w:t>1 276 757,4</w:t>
      </w:r>
      <w:r w:rsidRPr="003070CB">
        <w:rPr>
          <w:b/>
          <w:i/>
          <w:sz w:val="26"/>
          <w:szCs w:val="26"/>
        </w:rPr>
        <w:t xml:space="preserve"> тыс. рублей.</w:t>
      </w:r>
      <w:r w:rsidRPr="003070CB">
        <w:rPr>
          <w:b/>
          <w:bCs/>
          <w:i/>
          <w:sz w:val="26"/>
          <w:szCs w:val="26"/>
        </w:rPr>
        <w:t xml:space="preserve"> </w:t>
      </w:r>
    </w:p>
    <w:p w:rsidR="00CC30BD" w:rsidRPr="003070CB" w:rsidRDefault="00CC30BD" w:rsidP="00CC30BD">
      <w:pPr>
        <w:jc w:val="center"/>
        <w:rPr>
          <w:b/>
          <w:i/>
          <w:sz w:val="26"/>
          <w:szCs w:val="26"/>
        </w:rPr>
      </w:pPr>
      <w:r w:rsidRPr="003070CB">
        <w:rPr>
          <w:b/>
          <w:i/>
          <w:sz w:val="26"/>
          <w:szCs w:val="26"/>
        </w:rPr>
        <w:t xml:space="preserve">С учетом вносимых изменений расходная часть бюджета в целом на 2026 год составит – </w:t>
      </w:r>
      <w:r>
        <w:rPr>
          <w:b/>
          <w:i/>
          <w:sz w:val="26"/>
          <w:szCs w:val="26"/>
        </w:rPr>
        <w:t>1 190 361,7</w:t>
      </w:r>
      <w:r w:rsidRPr="003070CB">
        <w:rPr>
          <w:b/>
          <w:bCs/>
          <w:i/>
          <w:sz w:val="26"/>
          <w:szCs w:val="26"/>
        </w:rPr>
        <w:t xml:space="preserve"> </w:t>
      </w:r>
      <w:r w:rsidRPr="003070CB">
        <w:rPr>
          <w:b/>
          <w:i/>
          <w:sz w:val="26"/>
          <w:szCs w:val="26"/>
        </w:rPr>
        <w:t>тыс. рублей,</w:t>
      </w:r>
    </w:p>
    <w:p w:rsidR="00CC30BD" w:rsidRPr="003070CB" w:rsidRDefault="00CC30BD" w:rsidP="00CC30BD">
      <w:pPr>
        <w:jc w:val="center"/>
        <w:rPr>
          <w:b/>
          <w:i/>
          <w:sz w:val="26"/>
          <w:szCs w:val="26"/>
        </w:rPr>
      </w:pPr>
      <w:r w:rsidRPr="003070CB">
        <w:rPr>
          <w:b/>
          <w:i/>
          <w:sz w:val="26"/>
          <w:szCs w:val="26"/>
        </w:rPr>
        <w:t xml:space="preserve"> С учетом вносимых изменений расходная часть бюджета в целом на 2027 год составит – </w:t>
      </w:r>
      <w:r>
        <w:rPr>
          <w:b/>
          <w:i/>
          <w:sz w:val="26"/>
          <w:szCs w:val="26"/>
        </w:rPr>
        <w:t>1 221 019,6</w:t>
      </w:r>
      <w:r w:rsidRPr="003070CB">
        <w:rPr>
          <w:b/>
          <w:i/>
          <w:sz w:val="26"/>
          <w:szCs w:val="26"/>
        </w:rPr>
        <w:t xml:space="preserve"> тыс. рублей.</w:t>
      </w:r>
      <w:r w:rsidRPr="003070CB">
        <w:rPr>
          <w:b/>
          <w:bCs/>
          <w:i/>
          <w:sz w:val="26"/>
          <w:szCs w:val="26"/>
        </w:rPr>
        <w:t xml:space="preserve"> </w:t>
      </w:r>
    </w:p>
    <w:p w:rsidR="00CC30BD" w:rsidRDefault="00CC30BD" w:rsidP="00000B59">
      <w:pPr>
        <w:jc w:val="center"/>
        <w:rPr>
          <w:i/>
          <w:sz w:val="26"/>
          <w:szCs w:val="26"/>
        </w:rPr>
      </w:pPr>
    </w:p>
    <w:p w:rsidR="003B18D9" w:rsidRPr="007E581E" w:rsidRDefault="0063176D" w:rsidP="00CC30BD">
      <w:pPr>
        <w:jc w:val="center"/>
        <w:rPr>
          <w:b/>
          <w:sz w:val="26"/>
          <w:szCs w:val="26"/>
        </w:rPr>
      </w:pPr>
      <w:r>
        <w:rPr>
          <w:i/>
          <w:sz w:val="26"/>
          <w:szCs w:val="26"/>
        </w:rPr>
        <w:lastRenderedPageBreak/>
        <w:t xml:space="preserve"> </w:t>
      </w:r>
      <w:r w:rsidR="003B18D9" w:rsidRPr="007E581E">
        <w:rPr>
          <w:b/>
          <w:sz w:val="26"/>
          <w:szCs w:val="26"/>
        </w:rPr>
        <w:t>Финансовый результат бюджета</w:t>
      </w:r>
    </w:p>
    <w:p w:rsidR="003B18D9" w:rsidRPr="007E581E" w:rsidRDefault="003B18D9" w:rsidP="003B18D9">
      <w:pPr>
        <w:ind w:left="180" w:firstLine="540"/>
        <w:jc w:val="both"/>
        <w:rPr>
          <w:sz w:val="26"/>
          <w:szCs w:val="26"/>
        </w:rPr>
      </w:pPr>
    </w:p>
    <w:p w:rsidR="003B18D9" w:rsidRPr="007E581E" w:rsidRDefault="003B18D9" w:rsidP="003B18D9">
      <w:pPr>
        <w:spacing w:line="276" w:lineRule="auto"/>
        <w:ind w:firstLine="737"/>
        <w:jc w:val="both"/>
        <w:rPr>
          <w:sz w:val="26"/>
          <w:szCs w:val="26"/>
        </w:rPr>
      </w:pPr>
      <w:r w:rsidRPr="007E581E">
        <w:rPr>
          <w:sz w:val="26"/>
          <w:szCs w:val="26"/>
        </w:rPr>
        <w:t xml:space="preserve">Предлагаемые изменения в Решение о бюджете на 2025 год изменят, принятый размер дефицита бюджета, он увеличится </w:t>
      </w:r>
      <w:r w:rsidRPr="000F19BC">
        <w:rPr>
          <w:sz w:val="26"/>
          <w:szCs w:val="26"/>
        </w:rPr>
        <w:t xml:space="preserve">на </w:t>
      </w:r>
      <w:r w:rsidR="009A7E57" w:rsidRPr="000F19BC">
        <w:rPr>
          <w:sz w:val="26"/>
          <w:szCs w:val="26"/>
        </w:rPr>
        <w:t>36 116,8</w:t>
      </w:r>
      <w:r w:rsidRPr="000F19BC">
        <w:rPr>
          <w:sz w:val="26"/>
          <w:szCs w:val="26"/>
        </w:rPr>
        <w:t xml:space="preserve"> тыс. рублей</w:t>
      </w:r>
      <w:r w:rsidRPr="007E581E">
        <w:rPr>
          <w:sz w:val="26"/>
          <w:szCs w:val="26"/>
        </w:rPr>
        <w:t xml:space="preserve"> (за счет остатков средств местного бюджета, образовавшихся на начало финансового года) и составит </w:t>
      </w:r>
      <w:r w:rsidR="009A7E57" w:rsidRPr="0014502A">
        <w:rPr>
          <w:b/>
          <w:sz w:val="26"/>
          <w:szCs w:val="26"/>
        </w:rPr>
        <w:t>63 633,5</w:t>
      </w:r>
      <w:r w:rsidRPr="0014502A">
        <w:rPr>
          <w:b/>
          <w:sz w:val="26"/>
          <w:szCs w:val="26"/>
        </w:rPr>
        <w:t xml:space="preserve"> тыс. рублей</w:t>
      </w:r>
      <w:r w:rsidRPr="007E581E">
        <w:rPr>
          <w:sz w:val="26"/>
          <w:szCs w:val="26"/>
        </w:rPr>
        <w:t>.</w:t>
      </w:r>
    </w:p>
    <w:p w:rsidR="003B18D9" w:rsidRPr="007E581E" w:rsidRDefault="003B18D9" w:rsidP="003B18D9">
      <w:pPr>
        <w:ind w:left="360" w:firstLine="348"/>
        <w:rPr>
          <w:b/>
          <w:sz w:val="26"/>
          <w:szCs w:val="26"/>
        </w:rPr>
      </w:pPr>
    </w:p>
    <w:p w:rsidR="003B18D9" w:rsidRPr="007E581E" w:rsidRDefault="003B18D9" w:rsidP="003B18D9">
      <w:pPr>
        <w:spacing w:line="276" w:lineRule="auto"/>
        <w:ind w:firstLine="708"/>
        <w:jc w:val="both"/>
        <w:rPr>
          <w:sz w:val="26"/>
          <w:szCs w:val="26"/>
        </w:rPr>
      </w:pPr>
      <w:r w:rsidRPr="001172DD">
        <w:rPr>
          <w:sz w:val="26"/>
          <w:szCs w:val="26"/>
        </w:rPr>
        <w:t xml:space="preserve">Дефицит бюджета составляет </w:t>
      </w:r>
      <w:r w:rsidR="00F76112" w:rsidRPr="0014502A">
        <w:rPr>
          <w:b/>
          <w:sz w:val="26"/>
          <w:szCs w:val="26"/>
        </w:rPr>
        <w:t>20,7</w:t>
      </w:r>
      <w:r w:rsidRPr="0014502A">
        <w:rPr>
          <w:b/>
          <w:sz w:val="26"/>
          <w:szCs w:val="26"/>
        </w:rPr>
        <w:t>%.</w:t>
      </w:r>
      <w:r w:rsidRPr="001172DD">
        <w:rPr>
          <w:sz w:val="26"/>
          <w:szCs w:val="26"/>
        </w:rPr>
        <w:t xml:space="preserve"> Превышение</w:t>
      </w:r>
      <w:r w:rsidRPr="007E581E">
        <w:rPr>
          <w:sz w:val="26"/>
          <w:szCs w:val="26"/>
        </w:rPr>
        <w:t xml:space="preserve"> допустимого размера дефицита связано с включением остатка средств местного бюджета на 01.01.202</w:t>
      </w:r>
      <w:r w:rsidR="009A7E57" w:rsidRPr="007E581E">
        <w:rPr>
          <w:sz w:val="26"/>
          <w:szCs w:val="26"/>
        </w:rPr>
        <w:t>5</w:t>
      </w:r>
      <w:r w:rsidRPr="007E581E">
        <w:rPr>
          <w:sz w:val="26"/>
          <w:szCs w:val="26"/>
        </w:rPr>
        <w:t xml:space="preserve"> в расходную часть бюджета, а также возвратом остатков межбюджетных средств, имеющих целевое назначение, что не противоречит статье 92.1 Бюджетного кодекса Российской Федерации.</w:t>
      </w:r>
    </w:p>
    <w:p w:rsidR="003B18D9" w:rsidRPr="007E581E" w:rsidRDefault="003B18D9" w:rsidP="003B18D9">
      <w:pPr>
        <w:spacing w:line="276" w:lineRule="auto"/>
        <w:ind w:firstLine="708"/>
        <w:jc w:val="both"/>
        <w:rPr>
          <w:sz w:val="26"/>
          <w:szCs w:val="26"/>
        </w:rPr>
      </w:pPr>
    </w:p>
    <w:p w:rsidR="003B18D9" w:rsidRPr="007E581E" w:rsidRDefault="003B18D9" w:rsidP="003B18D9">
      <w:pPr>
        <w:spacing w:line="276" w:lineRule="auto"/>
        <w:ind w:firstLine="737"/>
        <w:jc w:val="both"/>
        <w:rPr>
          <w:sz w:val="26"/>
          <w:szCs w:val="26"/>
        </w:rPr>
      </w:pPr>
      <w:r w:rsidRPr="007E581E">
        <w:rPr>
          <w:sz w:val="26"/>
          <w:szCs w:val="26"/>
        </w:rPr>
        <w:t>Предлагаемые изменения в Решение о бюджете не изменят, принятый размер дефицита бюджета на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года. Размер дефицита бюджета остается на 202</w:t>
      </w:r>
      <w:r w:rsidR="009A7E57" w:rsidRPr="007E581E">
        <w:rPr>
          <w:sz w:val="26"/>
          <w:szCs w:val="26"/>
        </w:rPr>
        <w:t>6</w:t>
      </w:r>
      <w:r w:rsidRPr="007E581E">
        <w:rPr>
          <w:sz w:val="26"/>
          <w:szCs w:val="26"/>
        </w:rPr>
        <w:t xml:space="preserve"> год в сумме </w:t>
      </w:r>
      <w:r w:rsidR="00F76112" w:rsidRPr="0014502A">
        <w:rPr>
          <w:b/>
          <w:sz w:val="26"/>
          <w:szCs w:val="26"/>
        </w:rPr>
        <w:t>29 516,7</w:t>
      </w:r>
      <w:r w:rsidRPr="0014502A">
        <w:rPr>
          <w:b/>
          <w:sz w:val="26"/>
          <w:szCs w:val="26"/>
        </w:rPr>
        <w:t xml:space="preserve"> тыс. рублей</w:t>
      </w:r>
      <w:r w:rsidRPr="007E581E">
        <w:rPr>
          <w:sz w:val="26"/>
          <w:szCs w:val="26"/>
        </w:rPr>
        <w:t xml:space="preserve"> и на 202</w:t>
      </w:r>
      <w:r w:rsidR="009A7E57" w:rsidRPr="007E581E">
        <w:rPr>
          <w:sz w:val="26"/>
          <w:szCs w:val="26"/>
        </w:rPr>
        <w:t>7</w:t>
      </w:r>
      <w:r w:rsidRPr="007E581E">
        <w:rPr>
          <w:sz w:val="26"/>
          <w:szCs w:val="26"/>
        </w:rPr>
        <w:t xml:space="preserve"> год в сумме </w:t>
      </w:r>
      <w:r w:rsidR="00F76112" w:rsidRPr="0014502A">
        <w:rPr>
          <w:b/>
          <w:sz w:val="26"/>
          <w:szCs w:val="26"/>
        </w:rPr>
        <w:t>32 016,6</w:t>
      </w:r>
      <w:r w:rsidRPr="0014502A">
        <w:rPr>
          <w:b/>
          <w:sz w:val="26"/>
          <w:szCs w:val="26"/>
        </w:rPr>
        <w:t xml:space="preserve"> тыс. рублей</w:t>
      </w:r>
      <w:r w:rsidRPr="007E581E">
        <w:rPr>
          <w:sz w:val="26"/>
          <w:szCs w:val="26"/>
        </w:rPr>
        <w:t>.</w:t>
      </w:r>
    </w:p>
    <w:p w:rsidR="003B18D9" w:rsidRPr="007E581E" w:rsidRDefault="003B18D9" w:rsidP="003B18D9">
      <w:pPr>
        <w:spacing w:line="276" w:lineRule="auto"/>
        <w:ind w:firstLine="708"/>
        <w:jc w:val="both"/>
        <w:rPr>
          <w:i/>
          <w:sz w:val="26"/>
          <w:szCs w:val="26"/>
        </w:rPr>
      </w:pPr>
    </w:p>
    <w:p w:rsidR="003B18D9" w:rsidRPr="007E581E" w:rsidRDefault="003D30ED" w:rsidP="003B18D9">
      <w:pPr>
        <w:spacing w:line="276" w:lineRule="auto"/>
        <w:ind w:firstLine="709"/>
        <w:contextualSpacing/>
        <w:jc w:val="both"/>
        <w:outlineLvl w:val="0"/>
        <w:rPr>
          <w:b/>
          <w:sz w:val="26"/>
          <w:szCs w:val="26"/>
        </w:rPr>
      </w:pPr>
      <w:r>
        <w:rPr>
          <w:b/>
          <w:sz w:val="26"/>
          <w:szCs w:val="26"/>
        </w:rPr>
        <w:t>4</w:t>
      </w:r>
      <w:r w:rsidR="003B18D9" w:rsidRPr="007E581E">
        <w:rPr>
          <w:b/>
          <w:sz w:val="26"/>
          <w:szCs w:val="26"/>
        </w:rPr>
        <w:t>) Итоговые изменения отразятся в решении о бюджете на 202</w:t>
      </w:r>
      <w:r w:rsidR="009A7E57" w:rsidRPr="007E581E">
        <w:rPr>
          <w:b/>
          <w:sz w:val="26"/>
          <w:szCs w:val="26"/>
        </w:rPr>
        <w:t>5</w:t>
      </w:r>
      <w:r w:rsidR="003B18D9" w:rsidRPr="007E581E">
        <w:rPr>
          <w:b/>
          <w:sz w:val="26"/>
          <w:szCs w:val="26"/>
        </w:rPr>
        <w:t xml:space="preserve"> год и на плановый период 202</w:t>
      </w:r>
      <w:r w:rsidR="009A7E57" w:rsidRPr="007E581E">
        <w:rPr>
          <w:b/>
          <w:sz w:val="26"/>
          <w:szCs w:val="26"/>
        </w:rPr>
        <w:t>6</w:t>
      </w:r>
      <w:r w:rsidR="003B18D9" w:rsidRPr="007E581E">
        <w:rPr>
          <w:b/>
          <w:sz w:val="26"/>
          <w:szCs w:val="26"/>
        </w:rPr>
        <w:t xml:space="preserve"> и 202</w:t>
      </w:r>
      <w:r w:rsidR="009A7E57" w:rsidRPr="007E581E">
        <w:rPr>
          <w:b/>
          <w:sz w:val="26"/>
          <w:szCs w:val="26"/>
        </w:rPr>
        <w:t>7</w:t>
      </w:r>
      <w:r w:rsidR="003B18D9" w:rsidRPr="007E581E">
        <w:rPr>
          <w:b/>
          <w:sz w:val="26"/>
          <w:szCs w:val="26"/>
        </w:rPr>
        <w:t xml:space="preserve"> годов в приложениях:</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1) Приложение № 2 «Прогнозируемое поступление доходов </w:t>
      </w:r>
      <w:r w:rsidRPr="007E581E">
        <w:rPr>
          <w:snapToGrid w:val="0"/>
          <w:sz w:val="26"/>
          <w:szCs w:val="26"/>
        </w:rPr>
        <w:t xml:space="preserve">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2) Приложение № 3 «</w:t>
      </w:r>
      <w:r w:rsidRPr="007E581E">
        <w:rPr>
          <w:bCs/>
          <w:sz w:val="26"/>
          <w:szCs w:val="26"/>
        </w:rPr>
        <w:t xml:space="preserve">Источники финансирования дефицита бюджета </w:t>
      </w:r>
      <w:r w:rsidRPr="007E581E">
        <w:rPr>
          <w:sz w:val="26"/>
          <w:szCs w:val="26"/>
        </w:rPr>
        <w:t>Котласского муниципального округа Архангельской области на 202</w:t>
      </w:r>
      <w:r w:rsidR="009A7E57" w:rsidRPr="007E581E">
        <w:rPr>
          <w:sz w:val="26"/>
          <w:szCs w:val="26"/>
        </w:rPr>
        <w:t>5</w:t>
      </w:r>
      <w:r w:rsidRPr="007E581E">
        <w:rPr>
          <w:sz w:val="26"/>
          <w:szCs w:val="26"/>
        </w:rPr>
        <w:t xml:space="preserve"> год и на плановый период 202</w:t>
      </w:r>
      <w:r w:rsidR="009A7E57" w:rsidRPr="007E581E">
        <w:rPr>
          <w:sz w:val="26"/>
          <w:szCs w:val="26"/>
        </w:rPr>
        <w:t>6</w:t>
      </w:r>
      <w:r w:rsidRPr="007E581E">
        <w:rPr>
          <w:sz w:val="26"/>
          <w:szCs w:val="26"/>
        </w:rPr>
        <w:t xml:space="preserve"> и 202</w:t>
      </w:r>
      <w:r w:rsidR="009A7E57"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w:t>
      </w:r>
      <w:proofErr w:type="gramStart"/>
      <w:r w:rsidRPr="007E581E">
        <w:rPr>
          <w:sz w:val="26"/>
          <w:szCs w:val="26"/>
        </w:rPr>
        <w:t>видов расходов классификации расходов бюджетов</w:t>
      </w:r>
      <w:proofErr w:type="gramEnd"/>
      <w:r w:rsidRPr="007E581E">
        <w:rPr>
          <w:sz w:val="26"/>
          <w:szCs w:val="26"/>
        </w:rPr>
        <w:t xml:space="preserve">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r w:rsidRPr="007E581E">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7E581E">
        <w:rPr>
          <w:bCs/>
          <w:sz w:val="26"/>
          <w:szCs w:val="26"/>
        </w:rPr>
        <w:t xml:space="preserve"> </w:t>
      </w:r>
      <w:r w:rsidRPr="007E581E">
        <w:rPr>
          <w:sz w:val="26"/>
          <w:szCs w:val="26"/>
        </w:rPr>
        <w:t>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p w:rsidR="003B18D9" w:rsidRPr="007E581E" w:rsidRDefault="003B18D9" w:rsidP="003B18D9">
      <w:pPr>
        <w:autoSpaceDE w:val="0"/>
        <w:autoSpaceDN w:val="0"/>
        <w:adjustRightInd w:val="0"/>
        <w:spacing w:line="276" w:lineRule="auto"/>
        <w:ind w:firstLine="709"/>
        <w:jc w:val="both"/>
        <w:rPr>
          <w:sz w:val="26"/>
          <w:szCs w:val="26"/>
        </w:rPr>
      </w:pPr>
      <w:proofErr w:type="gramStart"/>
      <w:r w:rsidRPr="007E581E">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7E581E">
        <w:rPr>
          <w:sz w:val="26"/>
          <w:szCs w:val="26"/>
        </w:rPr>
        <w:t>непрограммным</w:t>
      </w:r>
      <w:proofErr w:type="spellEnd"/>
      <w:r w:rsidRPr="007E581E">
        <w:rPr>
          <w:sz w:val="26"/>
          <w:szCs w:val="26"/>
        </w:rPr>
        <w:t xml:space="preserve"> направлениям деятельности), группам и подгруппам видов расходов классификации расходов бюджетов (ведомственная структура расходов бюджета Котласского муниципального округа Архангельской области)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roofErr w:type="gramEnd"/>
    </w:p>
    <w:p w:rsidR="003B18D9" w:rsidRPr="007E581E" w:rsidRDefault="003B18D9" w:rsidP="00CC30BD">
      <w:pPr>
        <w:autoSpaceDE w:val="0"/>
        <w:autoSpaceDN w:val="0"/>
        <w:adjustRightInd w:val="0"/>
        <w:ind w:firstLine="709"/>
        <w:jc w:val="both"/>
        <w:rPr>
          <w:sz w:val="26"/>
          <w:szCs w:val="26"/>
        </w:rPr>
      </w:pPr>
      <w:r w:rsidRPr="007E581E">
        <w:rPr>
          <w:sz w:val="26"/>
          <w:szCs w:val="26"/>
        </w:rPr>
        <w:t>6) Приложение № 10 «Распределение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w:t>
      </w:r>
      <w:r w:rsidR="008307ED" w:rsidRPr="007E581E">
        <w:rPr>
          <w:sz w:val="26"/>
          <w:szCs w:val="26"/>
        </w:rPr>
        <w:t>5</w:t>
      </w:r>
      <w:r w:rsidRPr="007E581E">
        <w:rPr>
          <w:sz w:val="26"/>
          <w:szCs w:val="26"/>
        </w:rPr>
        <w:t xml:space="preserve"> год и на плановый период 202</w:t>
      </w:r>
      <w:r w:rsidR="008307ED" w:rsidRPr="007E581E">
        <w:rPr>
          <w:sz w:val="26"/>
          <w:szCs w:val="26"/>
        </w:rPr>
        <w:t>6</w:t>
      </w:r>
      <w:r w:rsidRPr="007E581E">
        <w:rPr>
          <w:sz w:val="26"/>
          <w:szCs w:val="26"/>
        </w:rPr>
        <w:t xml:space="preserve"> и 202</w:t>
      </w:r>
      <w:r w:rsidR="008307ED" w:rsidRPr="007E581E">
        <w:rPr>
          <w:sz w:val="26"/>
          <w:szCs w:val="26"/>
        </w:rPr>
        <w:t>7</w:t>
      </w:r>
      <w:r w:rsidRPr="007E581E">
        <w:rPr>
          <w:sz w:val="26"/>
          <w:szCs w:val="26"/>
        </w:rPr>
        <w:t xml:space="preserve"> годов».</w:t>
      </w:r>
    </w:p>
    <w:sectPr w:rsidR="003B18D9" w:rsidRPr="007E581E" w:rsidSect="00DB0868">
      <w:pgSz w:w="11906" w:h="16838" w:code="9"/>
      <w:pgMar w:top="568" w:right="849" w:bottom="851"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6E38"/>
    <w:rsid w:val="00007AA6"/>
    <w:rsid w:val="000106A5"/>
    <w:rsid w:val="000106C6"/>
    <w:rsid w:val="00010DD1"/>
    <w:rsid w:val="00011362"/>
    <w:rsid w:val="00013B8C"/>
    <w:rsid w:val="00013E59"/>
    <w:rsid w:val="00014059"/>
    <w:rsid w:val="0001591A"/>
    <w:rsid w:val="00017D14"/>
    <w:rsid w:val="000204DB"/>
    <w:rsid w:val="00021A4C"/>
    <w:rsid w:val="00023931"/>
    <w:rsid w:val="00024857"/>
    <w:rsid w:val="00024D26"/>
    <w:rsid w:val="00025175"/>
    <w:rsid w:val="00026928"/>
    <w:rsid w:val="00030FF2"/>
    <w:rsid w:val="000325BB"/>
    <w:rsid w:val="00032ACB"/>
    <w:rsid w:val="00033765"/>
    <w:rsid w:val="00033AA7"/>
    <w:rsid w:val="0003430C"/>
    <w:rsid w:val="000364F9"/>
    <w:rsid w:val="00044AE8"/>
    <w:rsid w:val="00047236"/>
    <w:rsid w:val="00053985"/>
    <w:rsid w:val="00053CD6"/>
    <w:rsid w:val="00054154"/>
    <w:rsid w:val="00054852"/>
    <w:rsid w:val="0005756A"/>
    <w:rsid w:val="00061221"/>
    <w:rsid w:val="00064993"/>
    <w:rsid w:val="00065BDB"/>
    <w:rsid w:val="00066194"/>
    <w:rsid w:val="0006704E"/>
    <w:rsid w:val="00072088"/>
    <w:rsid w:val="000726EA"/>
    <w:rsid w:val="00073A24"/>
    <w:rsid w:val="00073DB3"/>
    <w:rsid w:val="000758AE"/>
    <w:rsid w:val="00077A92"/>
    <w:rsid w:val="00081A6C"/>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5518"/>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77F4"/>
    <w:rsid w:val="001107D3"/>
    <w:rsid w:val="001118BC"/>
    <w:rsid w:val="0011259A"/>
    <w:rsid w:val="00114397"/>
    <w:rsid w:val="00115A4C"/>
    <w:rsid w:val="00115D88"/>
    <w:rsid w:val="001162A9"/>
    <w:rsid w:val="001169D1"/>
    <w:rsid w:val="001172DD"/>
    <w:rsid w:val="00122B95"/>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E6"/>
    <w:rsid w:val="001668DF"/>
    <w:rsid w:val="0016695F"/>
    <w:rsid w:val="00166C1B"/>
    <w:rsid w:val="00167107"/>
    <w:rsid w:val="00167683"/>
    <w:rsid w:val="001706FF"/>
    <w:rsid w:val="00171165"/>
    <w:rsid w:val="00171267"/>
    <w:rsid w:val="001714F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209E"/>
    <w:rsid w:val="0019293B"/>
    <w:rsid w:val="00193DB9"/>
    <w:rsid w:val="001947DD"/>
    <w:rsid w:val="00196437"/>
    <w:rsid w:val="00196C12"/>
    <w:rsid w:val="001A232E"/>
    <w:rsid w:val="001A27DB"/>
    <w:rsid w:val="001A2EEF"/>
    <w:rsid w:val="001A2F01"/>
    <w:rsid w:val="001A3DF6"/>
    <w:rsid w:val="001A497F"/>
    <w:rsid w:val="001A4AF4"/>
    <w:rsid w:val="001A6A8E"/>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E003D"/>
    <w:rsid w:val="001E1798"/>
    <w:rsid w:val="001E2DC3"/>
    <w:rsid w:val="001E3539"/>
    <w:rsid w:val="001E361F"/>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42C6"/>
    <w:rsid w:val="00216EAE"/>
    <w:rsid w:val="002171A0"/>
    <w:rsid w:val="002206EF"/>
    <w:rsid w:val="00220A83"/>
    <w:rsid w:val="00221931"/>
    <w:rsid w:val="00221DEB"/>
    <w:rsid w:val="00221E30"/>
    <w:rsid w:val="00223941"/>
    <w:rsid w:val="00224B73"/>
    <w:rsid w:val="00224E39"/>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90496"/>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A7A"/>
    <w:rsid w:val="002C6700"/>
    <w:rsid w:val="002C7A64"/>
    <w:rsid w:val="002C7FF3"/>
    <w:rsid w:val="002D003C"/>
    <w:rsid w:val="002D1A85"/>
    <w:rsid w:val="002D27DC"/>
    <w:rsid w:val="002D39AE"/>
    <w:rsid w:val="002D3F0D"/>
    <w:rsid w:val="002D5A80"/>
    <w:rsid w:val="002D66B8"/>
    <w:rsid w:val="002D6CAB"/>
    <w:rsid w:val="002D7935"/>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632F"/>
    <w:rsid w:val="003A0102"/>
    <w:rsid w:val="003A0426"/>
    <w:rsid w:val="003A04D1"/>
    <w:rsid w:val="003A0E24"/>
    <w:rsid w:val="003A2C39"/>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6FC"/>
    <w:rsid w:val="003F7805"/>
    <w:rsid w:val="004019BB"/>
    <w:rsid w:val="00401B8F"/>
    <w:rsid w:val="004039EF"/>
    <w:rsid w:val="0040543F"/>
    <w:rsid w:val="00405566"/>
    <w:rsid w:val="004058E8"/>
    <w:rsid w:val="00406A96"/>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2014"/>
    <w:rsid w:val="004628A1"/>
    <w:rsid w:val="00462BA2"/>
    <w:rsid w:val="00463108"/>
    <w:rsid w:val="00464900"/>
    <w:rsid w:val="004655DA"/>
    <w:rsid w:val="00466F8B"/>
    <w:rsid w:val="00471037"/>
    <w:rsid w:val="004715CA"/>
    <w:rsid w:val="004717FD"/>
    <w:rsid w:val="00471A6C"/>
    <w:rsid w:val="00471BB9"/>
    <w:rsid w:val="00475F4F"/>
    <w:rsid w:val="00476125"/>
    <w:rsid w:val="00476803"/>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500BCD"/>
    <w:rsid w:val="005010B8"/>
    <w:rsid w:val="005016E8"/>
    <w:rsid w:val="00503B46"/>
    <w:rsid w:val="00503D0D"/>
    <w:rsid w:val="00504D5E"/>
    <w:rsid w:val="00505072"/>
    <w:rsid w:val="005057D8"/>
    <w:rsid w:val="00505ABB"/>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705D"/>
    <w:rsid w:val="00547716"/>
    <w:rsid w:val="00551996"/>
    <w:rsid w:val="00556C21"/>
    <w:rsid w:val="005601FE"/>
    <w:rsid w:val="00560A0B"/>
    <w:rsid w:val="00561166"/>
    <w:rsid w:val="0056255C"/>
    <w:rsid w:val="00563094"/>
    <w:rsid w:val="00563770"/>
    <w:rsid w:val="00563A54"/>
    <w:rsid w:val="00564548"/>
    <w:rsid w:val="00566916"/>
    <w:rsid w:val="00566B96"/>
    <w:rsid w:val="00567D1F"/>
    <w:rsid w:val="00567E4C"/>
    <w:rsid w:val="00572EDF"/>
    <w:rsid w:val="0057552C"/>
    <w:rsid w:val="005755F8"/>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62F"/>
    <w:rsid w:val="00593B7F"/>
    <w:rsid w:val="005945B0"/>
    <w:rsid w:val="0059479B"/>
    <w:rsid w:val="005960C6"/>
    <w:rsid w:val="0059779A"/>
    <w:rsid w:val="005A2ED9"/>
    <w:rsid w:val="005A2F47"/>
    <w:rsid w:val="005A3B8B"/>
    <w:rsid w:val="005A69A3"/>
    <w:rsid w:val="005A713E"/>
    <w:rsid w:val="005A7ECE"/>
    <w:rsid w:val="005B04CB"/>
    <w:rsid w:val="005B139C"/>
    <w:rsid w:val="005B2887"/>
    <w:rsid w:val="005B2903"/>
    <w:rsid w:val="005B2F13"/>
    <w:rsid w:val="005B3016"/>
    <w:rsid w:val="005B3AA4"/>
    <w:rsid w:val="005B6B80"/>
    <w:rsid w:val="005B7AD2"/>
    <w:rsid w:val="005C16CF"/>
    <w:rsid w:val="005C2D8C"/>
    <w:rsid w:val="005C2E04"/>
    <w:rsid w:val="005C4307"/>
    <w:rsid w:val="005C6114"/>
    <w:rsid w:val="005C7B9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7252"/>
    <w:rsid w:val="005E7538"/>
    <w:rsid w:val="005F143F"/>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3A28"/>
    <w:rsid w:val="00683DD3"/>
    <w:rsid w:val="006840EB"/>
    <w:rsid w:val="0068543D"/>
    <w:rsid w:val="006866A5"/>
    <w:rsid w:val="00687A5C"/>
    <w:rsid w:val="00687F4A"/>
    <w:rsid w:val="00694291"/>
    <w:rsid w:val="00694DDE"/>
    <w:rsid w:val="00695FD0"/>
    <w:rsid w:val="00697673"/>
    <w:rsid w:val="00697EB8"/>
    <w:rsid w:val="006A090C"/>
    <w:rsid w:val="006A17B9"/>
    <w:rsid w:val="006A2372"/>
    <w:rsid w:val="006A270C"/>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42EB"/>
    <w:rsid w:val="00704EA7"/>
    <w:rsid w:val="00707813"/>
    <w:rsid w:val="0071165E"/>
    <w:rsid w:val="00711A6F"/>
    <w:rsid w:val="007122A0"/>
    <w:rsid w:val="00714A8F"/>
    <w:rsid w:val="00716F22"/>
    <w:rsid w:val="0071747C"/>
    <w:rsid w:val="00717CB1"/>
    <w:rsid w:val="00720053"/>
    <w:rsid w:val="007214D8"/>
    <w:rsid w:val="00721DBF"/>
    <w:rsid w:val="007226E8"/>
    <w:rsid w:val="00723162"/>
    <w:rsid w:val="00724E0C"/>
    <w:rsid w:val="00724ECD"/>
    <w:rsid w:val="00730741"/>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BDE"/>
    <w:rsid w:val="007566D8"/>
    <w:rsid w:val="00756AE0"/>
    <w:rsid w:val="00761A80"/>
    <w:rsid w:val="007623E7"/>
    <w:rsid w:val="0076313F"/>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922D5"/>
    <w:rsid w:val="00794112"/>
    <w:rsid w:val="00795840"/>
    <w:rsid w:val="007961ED"/>
    <w:rsid w:val="00796B4E"/>
    <w:rsid w:val="007A0EAD"/>
    <w:rsid w:val="007A2601"/>
    <w:rsid w:val="007A640C"/>
    <w:rsid w:val="007A6911"/>
    <w:rsid w:val="007A6F05"/>
    <w:rsid w:val="007A7610"/>
    <w:rsid w:val="007B0ACF"/>
    <w:rsid w:val="007B2BD4"/>
    <w:rsid w:val="007B2FF4"/>
    <w:rsid w:val="007B5EA4"/>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32DB"/>
    <w:rsid w:val="007E3D77"/>
    <w:rsid w:val="007E581E"/>
    <w:rsid w:val="007E6D67"/>
    <w:rsid w:val="007E77D8"/>
    <w:rsid w:val="007E7EB9"/>
    <w:rsid w:val="007F17FC"/>
    <w:rsid w:val="007F1B23"/>
    <w:rsid w:val="007F5298"/>
    <w:rsid w:val="007F74AD"/>
    <w:rsid w:val="007F74C9"/>
    <w:rsid w:val="00800264"/>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51AE"/>
    <w:rsid w:val="00845528"/>
    <w:rsid w:val="0084740E"/>
    <w:rsid w:val="0085118A"/>
    <w:rsid w:val="00851F5A"/>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EE"/>
    <w:rsid w:val="00881FE0"/>
    <w:rsid w:val="0088382E"/>
    <w:rsid w:val="00885038"/>
    <w:rsid w:val="00885387"/>
    <w:rsid w:val="00890A3C"/>
    <w:rsid w:val="00890CA0"/>
    <w:rsid w:val="0089178B"/>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28DB"/>
    <w:rsid w:val="008E4D64"/>
    <w:rsid w:val="008E58B7"/>
    <w:rsid w:val="008E734B"/>
    <w:rsid w:val="008E77FF"/>
    <w:rsid w:val="008E7ACA"/>
    <w:rsid w:val="008F096B"/>
    <w:rsid w:val="008F1501"/>
    <w:rsid w:val="008F1EE9"/>
    <w:rsid w:val="008F3669"/>
    <w:rsid w:val="008F4EFD"/>
    <w:rsid w:val="008F5BD8"/>
    <w:rsid w:val="008F5F4D"/>
    <w:rsid w:val="008F6725"/>
    <w:rsid w:val="008F703B"/>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11B5"/>
    <w:rsid w:val="0092128C"/>
    <w:rsid w:val="00923107"/>
    <w:rsid w:val="0092672B"/>
    <w:rsid w:val="00926BE9"/>
    <w:rsid w:val="00927344"/>
    <w:rsid w:val="00927CC5"/>
    <w:rsid w:val="00930782"/>
    <w:rsid w:val="00930A39"/>
    <w:rsid w:val="009311FC"/>
    <w:rsid w:val="00932879"/>
    <w:rsid w:val="009330F6"/>
    <w:rsid w:val="0093312A"/>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900F2"/>
    <w:rsid w:val="00990549"/>
    <w:rsid w:val="00991181"/>
    <w:rsid w:val="009911AF"/>
    <w:rsid w:val="00991B2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228C"/>
    <w:rsid w:val="009D282F"/>
    <w:rsid w:val="009D486D"/>
    <w:rsid w:val="009D4F17"/>
    <w:rsid w:val="009D70EA"/>
    <w:rsid w:val="009E1EC2"/>
    <w:rsid w:val="009E2F20"/>
    <w:rsid w:val="009E377B"/>
    <w:rsid w:val="009E4554"/>
    <w:rsid w:val="009E4767"/>
    <w:rsid w:val="009E5605"/>
    <w:rsid w:val="009E63B1"/>
    <w:rsid w:val="009F11FA"/>
    <w:rsid w:val="009F1936"/>
    <w:rsid w:val="009F7062"/>
    <w:rsid w:val="009F7379"/>
    <w:rsid w:val="009F7F2A"/>
    <w:rsid w:val="00A0157A"/>
    <w:rsid w:val="00A02025"/>
    <w:rsid w:val="00A03ECD"/>
    <w:rsid w:val="00A06FF2"/>
    <w:rsid w:val="00A07AD6"/>
    <w:rsid w:val="00A102BC"/>
    <w:rsid w:val="00A11301"/>
    <w:rsid w:val="00A113AE"/>
    <w:rsid w:val="00A11C59"/>
    <w:rsid w:val="00A12927"/>
    <w:rsid w:val="00A129F0"/>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7CAF"/>
    <w:rsid w:val="00A77D55"/>
    <w:rsid w:val="00A814A4"/>
    <w:rsid w:val="00A85FFE"/>
    <w:rsid w:val="00A8751A"/>
    <w:rsid w:val="00A91F7B"/>
    <w:rsid w:val="00A92F90"/>
    <w:rsid w:val="00A932CA"/>
    <w:rsid w:val="00A95EE3"/>
    <w:rsid w:val="00A9710A"/>
    <w:rsid w:val="00AA3AB4"/>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4F29"/>
    <w:rsid w:val="00AF6616"/>
    <w:rsid w:val="00AF7E6D"/>
    <w:rsid w:val="00B00125"/>
    <w:rsid w:val="00B018B3"/>
    <w:rsid w:val="00B01BDD"/>
    <w:rsid w:val="00B01FED"/>
    <w:rsid w:val="00B02109"/>
    <w:rsid w:val="00B02AA3"/>
    <w:rsid w:val="00B03DAA"/>
    <w:rsid w:val="00B0725F"/>
    <w:rsid w:val="00B073B5"/>
    <w:rsid w:val="00B1130D"/>
    <w:rsid w:val="00B11A71"/>
    <w:rsid w:val="00B14506"/>
    <w:rsid w:val="00B145C9"/>
    <w:rsid w:val="00B15570"/>
    <w:rsid w:val="00B16C8C"/>
    <w:rsid w:val="00B2466C"/>
    <w:rsid w:val="00B25344"/>
    <w:rsid w:val="00B26DED"/>
    <w:rsid w:val="00B271B8"/>
    <w:rsid w:val="00B3390A"/>
    <w:rsid w:val="00B3550D"/>
    <w:rsid w:val="00B37761"/>
    <w:rsid w:val="00B405D1"/>
    <w:rsid w:val="00B40AB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426"/>
    <w:rsid w:val="00B75535"/>
    <w:rsid w:val="00B75F6E"/>
    <w:rsid w:val="00B76759"/>
    <w:rsid w:val="00B80974"/>
    <w:rsid w:val="00B8405A"/>
    <w:rsid w:val="00B84F6D"/>
    <w:rsid w:val="00B86ECF"/>
    <w:rsid w:val="00B87A02"/>
    <w:rsid w:val="00B91388"/>
    <w:rsid w:val="00B942A2"/>
    <w:rsid w:val="00B9476A"/>
    <w:rsid w:val="00B95B12"/>
    <w:rsid w:val="00B95E3B"/>
    <w:rsid w:val="00B960F9"/>
    <w:rsid w:val="00B97EDD"/>
    <w:rsid w:val="00BA3302"/>
    <w:rsid w:val="00BA3628"/>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C0F"/>
    <w:rsid w:val="00BD16EB"/>
    <w:rsid w:val="00BD2279"/>
    <w:rsid w:val="00BD22E3"/>
    <w:rsid w:val="00BD2E76"/>
    <w:rsid w:val="00BD489A"/>
    <w:rsid w:val="00BD5CE0"/>
    <w:rsid w:val="00BD76C7"/>
    <w:rsid w:val="00BE1697"/>
    <w:rsid w:val="00BE1E3A"/>
    <w:rsid w:val="00BE2279"/>
    <w:rsid w:val="00BE3FD4"/>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6445"/>
    <w:rsid w:val="00C77285"/>
    <w:rsid w:val="00C776B9"/>
    <w:rsid w:val="00C804EF"/>
    <w:rsid w:val="00C81D86"/>
    <w:rsid w:val="00C8212C"/>
    <w:rsid w:val="00C8304E"/>
    <w:rsid w:val="00C83ED4"/>
    <w:rsid w:val="00C8403E"/>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2104"/>
    <w:rsid w:val="00CB28C3"/>
    <w:rsid w:val="00CB4D72"/>
    <w:rsid w:val="00CB5678"/>
    <w:rsid w:val="00CB5D0E"/>
    <w:rsid w:val="00CB66C4"/>
    <w:rsid w:val="00CB6ABE"/>
    <w:rsid w:val="00CC181C"/>
    <w:rsid w:val="00CC2209"/>
    <w:rsid w:val="00CC2DC8"/>
    <w:rsid w:val="00CC30BD"/>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802"/>
    <w:rsid w:val="00D12B18"/>
    <w:rsid w:val="00D12BAD"/>
    <w:rsid w:val="00D143D3"/>
    <w:rsid w:val="00D155F2"/>
    <w:rsid w:val="00D15CED"/>
    <w:rsid w:val="00D16693"/>
    <w:rsid w:val="00D22026"/>
    <w:rsid w:val="00D22164"/>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40B4"/>
    <w:rsid w:val="00DB4F4B"/>
    <w:rsid w:val="00DB4F98"/>
    <w:rsid w:val="00DB51E4"/>
    <w:rsid w:val="00DB52BD"/>
    <w:rsid w:val="00DB55FC"/>
    <w:rsid w:val="00DB7545"/>
    <w:rsid w:val="00DB78C8"/>
    <w:rsid w:val="00DC097B"/>
    <w:rsid w:val="00DC37D7"/>
    <w:rsid w:val="00DC3DD1"/>
    <w:rsid w:val="00DC4CAC"/>
    <w:rsid w:val="00DC648B"/>
    <w:rsid w:val="00DC6561"/>
    <w:rsid w:val="00DD0974"/>
    <w:rsid w:val="00DD0EDB"/>
    <w:rsid w:val="00DD2761"/>
    <w:rsid w:val="00DD32B3"/>
    <w:rsid w:val="00DD333A"/>
    <w:rsid w:val="00DD4083"/>
    <w:rsid w:val="00DD6CD9"/>
    <w:rsid w:val="00DD705A"/>
    <w:rsid w:val="00DE3D2F"/>
    <w:rsid w:val="00DE3D33"/>
    <w:rsid w:val="00DE590F"/>
    <w:rsid w:val="00DE6BC7"/>
    <w:rsid w:val="00DF0A3B"/>
    <w:rsid w:val="00DF28D8"/>
    <w:rsid w:val="00DF2BDD"/>
    <w:rsid w:val="00DF57E8"/>
    <w:rsid w:val="00DF6BEA"/>
    <w:rsid w:val="00DF7E3A"/>
    <w:rsid w:val="00E02B89"/>
    <w:rsid w:val="00E02CD4"/>
    <w:rsid w:val="00E02E11"/>
    <w:rsid w:val="00E04330"/>
    <w:rsid w:val="00E06596"/>
    <w:rsid w:val="00E0732B"/>
    <w:rsid w:val="00E10D4B"/>
    <w:rsid w:val="00E1140A"/>
    <w:rsid w:val="00E11438"/>
    <w:rsid w:val="00E13F9D"/>
    <w:rsid w:val="00E14842"/>
    <w:rsid w:val="00E14956"/>
    <w:rsid w:val="00E14F9E"/>
    <w:rsid w:val="00E153E1"/>
    <w:rsid w:val="00E15DE2"/>
    <w:rsid w:val="00E15F99"/>
    <w:rsid w:val="00E167D4"/>
    <w:rsid w:val="00E17E9F"/>
    <w:rsid w:val="00E20143"/>
    <w:rsid w:val="00E203F4"/>
    <w:rsid w:val="00E20770"/>
    <w:rsid w:val="00E20FF5"/>
    <w:rsid w:val="00E214F3"/>
    <w:rsid w:val="00E22E66"/>
    <w:rsid w:val="00E2316E"/>
    <w:rsid w:val="00E23569"/>
    <w:rsid w:val="00E23EF2"/>
    <w:rsid w:val="00E24302"/>
    <w:rsid w:val="00E24DA0"/>
    <w:rsid w:val="00E2511F"/>
    <w:rsid w:val="00E25DDC"/>
    <w:rsid w:val="00E26E30"/>
    <w:rsid w:val="00E271E5"/>
    <w:rsid w:val="00E27518"/>
    <w:rsid w:val="00E27F2B"/>
    <w:rsid w:val="00E33907"/>
    <w:rsid w:val="00E3412F"/>
    <w:rsid w:val="00E34562"/>
    <w:rsid w:val="00E3506A"/>
    <w:rsid w:val="00E3592C"/>
    <w:rsid w:val="00E3616E"/>
    <w:rsid w:val="00E36BE1"/>
    <w:rsid w:val="00E402BF"/>
    <w:rsid w:val="00E422F5"/>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6011D"/>
    <w:rsid w:val="00E6107D"/>
    <w:rsid w:val="00E70394"/>
    <w:rsid w:val="00E717AD"/>
    <w:rsid w:val="00E7187E"/>
    <w:rsid w:val="00E75531"/>
    <w:rsid w:val="00E75AAB"/>
    <w:rsid w:val="00E80FCF"/>
    <w:rsid w:val="00E82328"/>
    <w:rsid w:val="00E82427"/>
    <w:rsid w:val="00E83CC6"/>
    <w:rsid w:val="00E8618A"/>
    <w:rsid w:val="00E90358"/>
    <w:rsid w:val="00E9199D"/>
    <w:rsid w:val="00E92CFF"/>
    <w:rsid w:val="00E932B2"/>
    <w:rsid w:val="00E943B2"/>
    <w:rsid w:val="00E964D7"/>
    <w:rsid w:val="00E96736"/>
    <w:rsid w:val="00EA2546"/>
    <w:rsid w:val="00EA30AB"/>
    <w:rsid w:val="00EA31AF"/>
    <w:rsid w:val="00EA3459"/>
    <w:rsid w:val="00EA4605"/>
    <w:rsid w:val="00EA5EC1"/>
    <w:rsid w:val="00EA73B6"/>
    <w:rsid w:val="00EB17A7"/>
    <w:rsid w:val="00EB1E4F"/>
    <w:rsid w:val="00EB37D5"/>
    <w:rsid w:val="00EB446E"/>
    <w:rsid w:val="00EB4CE3"/>
    <w:rsid w:val="00EB5247"/>
    <w:rsid w:val="00EB5327"/>
    <w:rsid w:val="00EB56D4"/>
    <w:rsid w:val="00EB6ADC"/>
    <w:rsid w:val="00EB6BB6"/>
    <w:rsid w:val="00EB6D7C"/>
    <w:rsid w:val="00EB7F09"/>
    <w:rsid w:val="00EC2CA9"/>
    <w:rsid w:val="00EC3DD3"/>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41F"/>
    <w:rsid w:val="00F02672"/>
    <w:rsid w:val="00F02808"/>
    <w:rsid w:val="00F03A68"/>
    <w:rsid w:val="00F050D8"/>
    <w:rsid w:val="00F06698"/>
    <w:rsid w:val="00F069BA"/>
    <w:rsid w:val="00F11BBA"/>
    <w:rsid w:val="00F121E3"/>
    <w:rsid w:val="00F13DC9"/>
    <w:rsid w:val="00F14B5F"/>
    <w:rsid w:val="00F1554E"/>
    <w:rsid w:val="00F161BA"/>
    <w:rsid w:val="00F17747"/>
    <w:rsid w:val="00F2070F"/>
    <w:rsid w:val="00F2222A"/>
    <w:rsid w:val="00F22909"/>
    <w:rsid w:val="00F23FD0"/>
    <w:rsid w:val="00F24319"/>
    <w:rsid w:val="00F261E4"/>
    <w:rsid w:val="00F261F8"/>
    <w:rsid w:val="00F26A25"/>
    <w:rsid w:val="00F274E9"/>
    <w:rsid w:val="00F30020"/>
    <w:rsid w:val="00F3131C"/>
    <w:rsid w:val="00F32897"/>
    <w:rsid w:val="00F3390D"/>
    <w:rsid w:val="00F34446"/>
    <w:rsid w:val="00F350D6"/>
    <w:rsid w:val="00F3674E"/>
    <w:rsid w:val="00F36E27"/>
    <w:rsid w:val="00F40864"/>
    <w:rsid w:val="00F40AAC"/>
    <w:rsid w:val="00F40CDF"/>
    <w:rsid w:val="00F421E4"/>
    <w:rsid w:val="00F4255C"/>
    <w:rsid w:val="00F43053"/>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5D78"/>
    <w:rsid w:val="00FC63E4"/>
    <w:rsid w:val="00FC65BE"/>
    <w:rsid w:val="00FC6B4F"/>
    <w:rsid w:val="00FD1F24"/>
    <w:rsid w:val="00FD260E"/>
    <w:rsid w:val="00FD4CBA"/>
    <w:rsid w:val="00FD576B"/>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6627-5BB8-4319-B9AC-C01406C7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8</Pages>
  <Words>3471</Words>
  <Characters>25439</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28853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Татьяна Валентиновна Доровская</cp:lastModifiedBy>
  <cp:revision>20</cp:revision>
  <cp:lastPrinted>2025-01-31T10:46:00Z</cp:lastPrinted>
  <dcterms:created xsi:type="dcterms:W3CDTF">2025-01-31T09:07:00Z</dcterms:created>
  <dcterms:modified xsi:type="dcterms:W3CDTF">2025-02-10T08:52:00Z</dcterms:modified>
</cp:coreProperties>
</file>