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312A" w:rsidRPr="004A5340" w:rsidRDefault="0093312A" w:rsidP="001247F1">
      <w:pPr>
        <w:ind w:left="-284" w:right="-283"/>
        <w:jc w:val="center"/>
        <w:rPr>
          <w:b/>
          <w:sz w:val="26"/>
          <w:szCs w:val="26"/>
        </w:rPr>
      </w:pPr>
      <w:r w:rsidRPr="004A5340">
        <w:rPr>
          <w:b/>
          <w:sz w:val="26"/>
          <w:szCs w:val="26"/>
        </w:rPr>
        <w:t>Пояснительная записка к проекту решения Собрания депутатов</w:t>
      </w:r>
    </w:p>
    <w:p w:rsidR="0093312A" w:rsidRPr="004A5340" w:rsidRDefault="0093312A" w:rsidP="001247F1">
      <w:pPr>
        <w:ind w:left="-284" w:right="-283"/>
        <w:jc w:val="center"/>
        <w:rPr>
          <w:b/>
          <w:sz w:val="26"/>
          <w:szCs w:val="26"/>
        </w:rPr>
      </w:pPr>
      <w:r w:rsidRPr="004A5340">
        <w:rPr>
          <w:b/>
          <w:sz w:val="26"/>
          <w:szCs w:val="26"/>
        </w:rPr>
        <w:t>Котласского муниципального округа Архангельской области</w:t>
      </w:r>
      <w:r w:rsidRPr="004A5340">
        <w:rPr>
          <w:b/>
          <w:bCs/>
          <w:sz w:val="26"/>
          <w:szCs w:val="26"/>
        </w:rPr>
        <w:t xml:space="preserve"> </w:t>
      </w:r>
    </w:p>
    <w:p w:rsidR="0093312A" w:rsidRDefault="0093312A" w:rsidP="001247F1">
      <w:pPr>
        <w:ind w:left="-284" w:right="-283"/>
        <w:jc w:val="center"/>
        <w:rPr>
          <w:b/>
          <w:sz w:val="26"/>
          <w:szCs w:val="26"/>
        </w:rPr>
      </w:pPr>
      <w:r w:rsidRPr="004A5340">
        <w:rPr>
          <w:b/>
          <w:sz w:val="26"/>
          <w:szCs w:val="26"/>
        </w:rPr>
        <w:t>«О внесении изменений в решение Собрания депутатов от 20.12.2024 № 318 «О бюджете Котласского муниципального округа Архангельской области и 2025 год и на плановый период 2026 и 2027 годов»</w:t>
      </w:r>
    </w:p>
    <w:p w:rsidR="00054A22" w:rsidRDefault="00CB19E4" w:rsidP="001247F1">
      <w:pPr>
        <w:ind w:left="-284" w:right="-283"/>
        <w:jc w:val="center"/>
        <w:rPr>
          <w:b/>
          <w:sz w:val="26"/>
          <w:szCs w:val="26"/>
        </w:rPr>
      </w:pPr>
      <w:r>
        <w:rPr>
          <w:b/>
          <w:sz w:val="26"/>
          <w:szCs w:val="26"/>
        </w:rPr>
        <w:t>июнь</w:t>
      </w:r>
      <w:r w:rsidR="00054A22">
        <w:rPr>
          <w:b/>
          <w:sz w:val="26"/>
          <w:szCs w:val="26"/>
        </w:rPr>
        <w:t xml:space="preserve"> 2025 года</w:t>
      </w:r>
    </w:p>
    <w:p w:rsidR="00E856E0" w:rsidRPr="004A5340" w:rsidRDefault="00E856E0" w:rsidP="001247F1">
      <w:pPr>
        <w:ind w:left="-284" w:right="-283"/>
        <w:jc w:val="center"/>
        <w:rPr>
          <w:b/>
          <w:sz w:val="26"/>
          <w:szCs w:val="26"/>
        </w:rPr>
      </w:pPr>
    </w:p>
    <w:p w:rsidR="0093312A" w:rsidRPr="004A5340" w:rsidRDefault="0093312A" w:rsidP="00E856E0">
      <w:pPr>
        <w:ind w:left="-284" w:right="-283" w:firstLine="568"/>
        <w:jc w:val="both"/>
        <w:rPr>
          <w:sz w:val="26"/>
          <w:szCs w:val="26"/>
        </w:rPr>
      </w:pPr>
      <w:r w:rsidRPr="004A5340">
        <w:rPr>
          <w:sz w:val="26"/>
          <w:szCs w:val="26"/>
        </w:rPr>
        <w:t>Проект решения предусматривает внесение изменений в решение Собрания депутатов Котласского муниципального округа Арханг</w:t>
      </w:r>
      <w:r w:rsidR="001172DD">
        <w:rPr>
          <w:sz w:val="26"/>
          <w:szCs w:val="26"/>
        </w:rPr>
        <w:t>ельской области от 20.12.2024 №</w:t>
      </w:r>
      <w:r w:rsidRPr="004A5340">
        <w:rPr>
          <w:sz w:val="26"/>
          <w:szCs w:val="26"/>
        </w:rPr>
        <w:t>318 «О бюджете Котласского муниципального округа Архангельской области на 2025 год и на плановый пе</w:t>
      </w:r>
      <w:r w:rsidR="007F2FD6">
        <w:rPr>
          <w:sz w:val="26"/>
          <w:szCs w:val="26"/>
        </w:rPr>
        <w:t>риод 2026 и 2027 годов» в связи</w:t>
      </w:r>
      <w:r w:rsidRPr="004A5340">
        <w:rPr>
          <w:sz w:val="26"/>
          <w:szCs w:val="26"/>
        </w:rPr>
        <w:t xml:space="preserve">: </w:t>
      </w:r>
    </w:p>
    <w:p w:rsidR="0093312A" w:rsidRDefault="0093312A" w:rsidP="00E856E0">
      <w:pPr>
        <w:ind w:left="-284" w:right="-283" w:firstLine="568"/>
        <w:jc w:val="both"/>
        <w:rPr>
          <w:sz w:val="26"/>
          <w:szCs w:val="26"/>
        </w:rPr>
      </w:pPr>
      <w:r w:rsidRPr="004A5340">
        <w:rPr>
          <w:sz w:val="26"/>
          <w:szCs w:val="26"/>
        </w:rPr>
        <w:t xml:space="preserve">– </w:t>
      </w:r>
      <w:r w:rsidR="007F2FD6">
        <w:rPr>
          <w:sz w:val="26"/>
          <w:szCs w:val="26"/>
        </w:rPr>
        <w:t xml:space="preserve">с </w:t>
      </w:r>
      <w:r w:rsidRPr="004A5340">
        <w:rPr>
          <w:sz w:val="26"/>
          <w:szCs w:val="26"/>
        </w:rPr>
        <w:t>изменением доходной и расходной части бюджета за счет межбюджетных трансфертов из других бюджетов;</w:t>
      </w:r>
    </w:p>
    <w:p w:rsidR="00104F33" w:rsidRPr="004A5340" w:rsidRDefault="00104F33" w:rsidP="00E856E0">
      <w:pPr>
        <w:ind w:left="-284" w:right="-283" w:firstLine="568"/>
        <w:jc w:val="both"/>
        <w:rPr>
          <w:sz w:val="26"/>
          <w:szCs w:val="26"/>
        </w:rPr>
      </w:pPr>
      <w:r w:rsidRPr="007F2FD6">
        <w:rPr>
          <w:sz w:val="26"/>
          <w:szCs w:val="26"/>
        </w:rPr>
        <w:t xml:space="preserve">– </w:t>
      </w:r>
      <w:r w:rsidR="007F2FD6" w:rsidRPr="007F2FD6">
        <w:rPr>
          <w:sz w:val="26"/>
          <w:szCs w:val="26"/>
        </w:rPr>
        <w:t xml:space="preserve">с увеличение доходной и расходной части бюджета за счет поступления дополнительных </w:t>
      </w:r>
      <w:r w:rsidR="00CB19E4">
        <w:rPr>
          <w:sz w:val="26"/>
          <w:szCs w:val="26"/>
        </w:rPr>
        <w:t xml:space="preserve">налоговых и </w:t>
      </w:r>
      <w:r w:rsidR="007F2FD6" w:rsidRPr="007F2FD6">
        <w:rPr>
          <w:sz w:val="26"/>
          <w:szCs w:val="26"/>
        </w:rPr>
        <w:t>неналоговых доходов</w:t>
      </w:r>
      <w:r w:rsidR="00CB19E4">
        <w:rPr>
          <w:sz w:val="26"/>
          <w:szCs w:val="26"/>
        </w:rPr>
        <w:t>;</w:t>
      </w:r>
    </w:p>
    <w:p w:rsidR="0093312A" w:rsidRDefault="0093312A" w:rsidP="00E856E0">
      <w:pPr>
        <w:ind w:left="-284" w:right="-283" w:firstLine="568"/>
        <w:jc w:val="both"/>
        <w:rPr>
          <w:sz w:val="26"/>
          <w:szCs w:val="26"/>
        </w:rPr>
      </w:pPr>
      <w:r w:rsidRPr="004A5340">
        <w:rPr>
          <w:sz w:val="26"/>
          <w:szCs w:val="26"/>
        </w:rPr>
        <w:t xml:space="preserve">– </w:t>
      </w:r>
      <w:r w:rsidR="007F2FD6">
        <w:rPr>
          <w:sz w:val="26"/>
          <w:szCs w:val="26"/>
        </w:rPr>
        <w:t xml:space="preserve">с </w:t>
      </w:r>
      <w:r w:rsidRPr="004A5340">
        <w:rPr>
          <w:sz w:val="26"/>
          <w:szCs w:val="26"/>
        </w:rPr>
        <w:t>изменениями, вносимыми в расходную часть бюджета, в связи с перераспределением средств по направлениям использования и ведомствам;</w:t>
      </w:r>
    </w:p>
    <w:p w:rsidR="0093312A" w:rsidRDefault="0015321F" w:rsidP="00E856E0">
      <w:pPr>
        <w:ind w:left="-284" w:right="-283" w:firstLine="568"/>
        <w:jc w:val="both"/>
        <w:rPr>
          <w:sz w:val="26"/>
          <w:szCs w:val="26"/>
        </w:rPr>
      </w:pPr>
      <w:r>
        <w:rPr>
          <w:sz w:val="26"/>
          <w:szCs w:val="26"/>
        </w:rPr>
        <w:t xml:space="preserve">– </w:t>
      </w:r>
      <w:r w:rsidR="007F2FD6">
        <w:rPr>
          <w:sz w:val="26"/>
          <w:szCs w:val="26"/>
        </w:rPr>
        <w:t xml:space="preserve">с </w:t>
      </w:r>
      <w:r>
        <w:rPr>
          <w:sz w:val="26"/>
          <w:szCs w:val="26"/>
        </w:rPr>
        <w:t>уточнени</w:t>
      </w:r>
      <w:r w:rsidR="00054A22">
        <w:rPr>
          <w:sz w:val="26"/>
          <w:szCs w:val="26"/>
        </w:rPr>
        <w:t>е кодов бюджетной классификации.</w:t>
      </w:r>
    </w:p>
    <w:p w:rsidR="00054A22" w:rsidRPr="004A5340" w:rsidRDefault="00054A22" w:rsidP="001247F1">
      <w:pPr>
        <w:ind w:left="-284" w:right="-283" w:firstLine="697"/>
        <w:jc w:val="both"/>
        <w:rPr>
          <w:sz w:val="26"/>
          <w:szCs w:val="26"/>
        </w:rPr>
      </w:pPr>
    </w:p>
    <w:p w:rsidR="0093312A" w:rsidRDefault="0093312A" w:rsidP="001247F1">
      <w:pPr>
        <w:ind w:left="-284" w:right="-283"/>
        <w:jc w:val="center"/>
        <w:rPr>
          <w:b/>
          <w:sz w:val="26"/>
          <w:szCs w:val="26"/>
        </w:rPr>
      </w:pPr>
      <w:r w:rsidRPr="004A5340">
        <w:rPr>
          <w:b/>
          <w:sz w:val="26"/>
          <w:szCs w:val="26"/>
        </w:rPr>
        <w:t>В части доходов предлагается</w:t>
      </w:r>
    </w:p>
    <w:p w:rsidR="00BD517D" w:rsidRPr="004A5340" w:rsidRDefault="00BD517D" w:rsidP="001247F1">
      <w:pPr>
        <w:ind w:left="-284" w:right="-283"/>
        <w:jc w:val="center"/>
        <w:rPr>
          <w:b/>
          <w:sz w:val="26"/>
          <w:szCs w:val="26"/>
        </w:rPr>
      </w:pPr>
    </w:p>
    <w:p w:rsidR="00AF2180" w:rsidRDefault="00AF2180" w:rsidP="00E856E0">
      <w:pPr>
        <w:ind w:left="-284" w:right="-283" w:firstLine="568"/>
        <w:jc w:val="both"/>
        <w:rPr>
          <w:b/>
        </w:rPr>
      </w:pPr>
      <w:r>
        <w:rPr>
          <w:b/>
        </w:rPr>
        <w:t>1</w:t>
      </w:r>
      <w:r w:rsidR="00BD517D">
        <w:rPr>
          <w:b/>
        </w:rPr>
        <w:t xml:space="preserve">) </w:t>
      </w:r>
      <w:r w:rsidRPr="00BD517D">
        <w:rPr>
          <w:b/>
          <w:sz w:val="26"/>
          <w:szCs w:val="26"/>
        </w:rPr>
        <w:t>Изменения  прогнозируемого поступления доходов в части налоговых и неналоговых доходов</w:t>
      </w:r>
      <w:r w:rsidR="00BA5171">
        <w:rPr>
          <w:b/>
          <w:sz w:val="26"/>
          <w:szCs w:val="26"/>
        </w:rPr>
        <w:t xml:space="preserve"> </w:t>
      </w:r>
      <w:r w:rsidR="00BA5171" w:rsidRPr="004A5340">
        <w:rPr>
          <w:b/>
          <w:sz w:val="26"/>
          <w:szCs w:val="26"/>
        </w:rPr>
        <w:t>на 2025 год</w:t>
      </w:r>
      <w:r w:rsidRPr="00BD517D">
        <w:rPr>
          <w:b/>
          <w:sz w:val="26"/>
          <w:szCs w:val="26"/>
        </w:rPr>
        <w:t>:</w:t>
      </w:r>
      <w:r w:rsidRPr="00F350D6">
        <w:rPr>
          <w:b/>
        </w:rPr>
        <w:t xml:space="preserve">                   </w:t>
      </w:r>
    </w:p>
    <w:tbl>
      <w:tblPr>
        <w:tblpPr w:leftFromText="180" w:rightFromText="180" w:vertAnchor="text" w:horzAnchor="margin" w:tblpXSpec="center" w:tblpY="170"/>
        <w:tblW w:w="10557" w:type="dxa"/>
        <w:tblLayout w:type="fixed"/>
        <w:tblLook w:val="0000"/>
      </w:tblPr>
      <w:tblGrid>
        <w:gridCol w:w="601"/>
        <w:gridCol w:w="2018"/>
        <w:gridCol w:w="1134"/>
        <w:gridCol w:w="1134"/>
        <w:gridCol w:w="1134"/>
        <w:gridCol w:w="1134"/>
        <w:gridCol w:w="1843"/>
        <w:gridCol w:w="1559"/>
      </w:tblGrid>
      <w:tr w:rsidR="00333EE8" w:rsidRPr="00F350D6" w:rsidTr="00B418C4">
        <w:trPr>
          <w:trHeight w:val="263"/>
        </w:trPr>
        <w:tc>
          <w:tcPr>
            <w:tcW w:w="601" w:type="dxa"/>
            <w:vMerge w:val="restart"/>
            <w:tcBorders>
              <w:top w:val="single" w:sz="4" w:space="0" w:color="auto"/>
              <w:left w:val="single" w:sz="4" w:space="0" w:color="auto"/>
              <w:right w:val="single" w:sz="4" w:space="0" w:color="auto"/>
            </w:tcBorders>
            <w:shd w:val="clear" w:color="auto" w:fill="auto"/>
            <w:vAlign w:val="center"/>
          </w:tcPr>
          <w:p w:rsidR="00333EE8" w:rsidRPr="00F350D6" w:rsidRDefault="00333EE8" w:rsidP="00333EE8">
            <w:pPr>
              <w:jc w:val="center"/>
              <w:rPr>
                <w:sz w:val="16"/>
                <w:szCs w:val="16"/>
              </w:rPr>
            </w:pPr>
            <w:r w:rsidRPr="00F350D6">
              <w:rPr>
                <w:sz w:val="16"/>
                <w:szCs w:val="16"/>
              </w:rPr>
              <w:t xml:space="preserve">№ </w:t>
            </w:r>
            <w:proofErr w:type="spellStart"/>
            <w:proofErr w:type="gramStart"/>
            <w:r w:rsidRPr="00F350D6">
              <w:rPr>
                <w:sz w:val="16"/>
                <w:szCs w:val="16"/>
              </w:rPr>
              <w:t>п</w:t>
            </w:r>
            <w:proofErr w:type="spellEnd"/>
            <w:proofErr w:type="gramEnd"/>
            <w:r w:rsidRPr="00F350D6">
              <w:rPr>
                <w:sz w:val="16"/>
                <w:szCs w:val="16"/>
              </w:rPr>
              <w:t>/</w:t>
            </w:r>
            <w:proofErr w:type="spellStart"/>
            <w:r w:rsidRPr="00F350D6">
              <w:rPr>
                <w:sz w:val="16"/>
                <w:szCs w:val="16"/>
              </w:rPr>
              <w:t>п</w:t>
            </w:r>
            <w:proofErr w:type="spellEnd"/>
          </w:p>
        </w:tc>
        <w:tc>
          <w:tcPr>
            <w:tcW w:w="201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333EE8" w:rsidRPr="00F350D6" w:rsidRDefault="00333EE8" w:rsidP="00333EE8">
            <w:pPr>
              <w:jc w:val="center"/>
              <w:rPr>
                <w:sz w:val="18"/>
                <w:szCs w:val="18"/>
              </w:rPr>
            </w:pPr>
            <w:r w:rsidRPr="00F350D6">
              <w:rPr>
                <w:sz w:val="18"/>
                <w:szCs w:val="18"/>
              </w:rPr>
              <w:t>Наименование показателя</w:t>
            </w:r>
          </w:p>
        </w:tc>
        <w:tc>
          <w:tcPr>
            <w:tcW w:w="7938" w:type="dxa"/>
            <w:gridSpan w:val="6"/>
            <w:tcBorders>
              <w:top w:val="single" w:sz="8" w:space="0" w:color="auto"/>
              <w:bottom w:val="single" w:sz="8" w:space="0" w:color="auto"/>
              <w:right w:val="single" w:sz="8" w:space="0" w:color="auto"/>
            </w:tcBorders>
            <w:shd w:val="clear" w:color="auto" w:fill="auto"/>
          </w:tcPr>
          <w:p w:rsidR="00333EE8" w:rsidRDefault="00333EE8" w:rsidP="00333EE8">
            <w:pPr>
              <w:jc w:val="center"/>
              <w:rPr>
                <w:b/>
                <w:sz w:val="18"/>
                <w:szCs w:val="18"/>
              </w:rPr>
            </w:pPr>
            <w:r>
              <w:rPr>
                <w:b/>
                <w:sz w:val="18"/>
                <w:szCs w:val="18"/>
              </w:rPr>
              <w:t>Котласский муниципальный округ</w:t>
            </w:r>
          </w:p>
        </w:tc>
      </w:tr>
      <w:tr w:rsidR="00333EE8" w:rsidRPr="00F350D6" w:rsidTr="00B418C4">
        <w:trPr>
          <w:trHeight w:val="1270"/>
        </w:trPr>
        <w:tc>
          <w:tcPr>
            <w:tcW w:w="601" w:type="dxa"/>
            <w:vMerge/>
            <w:tcBorders>
              <w:left w:val="single" w:sz="4" w:space="0" w:color="auto"/>
              <w:bottom w:val="single" w:sz="4" w:space="0" w:color="000000"/>
              <w:right w:val="single" w:sz="4" w:space="0" w:color="auto"/>
            </w:tcBorders>
            <w:vAlign w:val="center"/>
          </w:tcPr>
          <w:p w:rsidR="00333EE8" w:rsidRPr="00F350D6" w:rsidRDefault="00333EE8" w:rsidP="00333EE8">
            <w:pPr>
              <w:rPr>
                <w:sz w:val="20"/>
                <w:szCs w:val="20"/>
              </w:rPr>
            </w:pPr>
          </w:p>
        </w:tc>
        <w:tc>
          <w:tcPr>
            <w:tcW w:w="2018" w:type="dxa"/>
            <w:vMerge/>
            <w:tcBorders>
              <w:top w:val="single" w:sz="4" w:space="0" w:color="auto"/>
              <w:left w:val="single" w:sz="4" w:space="0" w:color="auto"/>
              <w:bottom w:val="single" w:sz="4" w:space="0" w:color="000000"/>
              <w:right w:val="single" w:sz="4" w:space="0" w:color="auto"/>
            </w:tcBorders>
            <w:vAlign w:val="center"/>
          </w:tcPr>
          <w:p w:rsidR="00333EE8" w:rsidRPr="00F350D6" w:rsidRDefault="00333EE8" w:rsidP="00333EE8">
            <w:pPr>
              <w:rPr>
                <w:sz w:val="18"/>
                <w:szCs w:val="18"/>
              </w:rPr>
            </w:pPr>
          </w:p>
        </w:tc>
        <w:tc>
          <w:tcPr>
            <w:tcW w:w="1134" w:type="dxa"/>
            <w:tcBorders>
              <w:top w:val="nil"/>
              <w:left w:val="nil"/>
              <w:bottom w:val="single" w:sz="4" w:space="0" w:color="auto"/>
              <w:right w:val="single" w:sz="4" w:space="0" w:color="auto"/>
            </w:tcBorders>
            <w:shd w:val="clear" w:color="auto" w:fill="FFFFFF"/>
            <w:vAlign w:val="center"/>
          </w:tcPr>
          <w:p w:rsidR="00333EE8" w:rsidRPr="00F350D6" w:rsidRDefault="00333EE8" w:rsidP="00333EE8">
            <w:pPr>
              <w:jc w:val="center"/>
              <w:rPr>
                <w:sz w:val="18"/>
                <w:szCs w:val="18"/>
              </w:rPr>
            </w:pPr>
            <w:r w:rsidRPr="00F350D6">
              <w:rPr>
                <w:sz w:val="18"/>
                <w:szCs w:val="18"/>
              </w:rPr>
              <w:t>План               на                 20</w:t>
            </w:r>
            <w:r>
              <w:rPr>
                <w:sz w:val="18"/>
                <w:szCs w:val="18"/>
              </w:rPr>
              <w:t xml:space="preserve">25 </w:t>
            </w:r>
            <w:r w:rsidRPr="00F350D6">
              <w:rPr>
                <w:sz w:val="18"/>
                <w:szCs w:val="18"/>
              </w:rPr>
              <w:t>год</w:t>
            </w:r>
            <w:proofErr w:type="gramStart"/>
            <w:r w:rsidRPr="00F350D6">
              <w:rPr>
                <w:sz w:val="18"/>
                <w:szCs w:val="18"/>
              </w:rPr>
              <w:t xml:space="preserve">., </w:t>
            </w:r>
            <w:proofErr w:type="gramEnd"/>
            <w:r w:rsidRPr="00F350D6">
              <w:rPr>
                <w:sz w:val="18"/>
                <w:szCs w:val="18"/>
              </w:rPr>
              <w:t>тыс. рублей</w:t>
            </w:r>
          </w:p>
        </w:tc>
        <w:tc>
          <w:tcPr>
            <w:tcW w:w="1134" w:type="dxa"/>
            <w:tcBorders>
              <w:top w:val="nil"/>
              <w:left w:val="nil"/>
              <w:bottom w:val="single" w:sz="4" w:space="0" w:color="auto"/>
              <w:right w:val="nil"/>
            </w:tcBorders>
            <w:shd w:val="clear" w:color="auto" w:fill="FFFFFF"/>
            <w:vAlign w:val="center"/>
          </w:tcPr>
          <w:p w:rsidR="00333EE8" w:rsidRPr="00F350D6" w:rsidRDefault="00333EE8" w:rsidP="00333EE8">
            <w:pPr>
              <w:jc w:val="center"/>
              <w:rPr>
                <w:sz w:val="18"/>
                <w:szCs w:val="18"/>
              </w:rPr>
            </w:pPr>
            <w:r w:rsidRPr="00F350D6">
              <w:rPr>
                <w:sz w:val="18"/>
                <w:szCs w:val="18"/>
              </w:rPr>
              <w:t xml:space="preserve">Исполнено на </w:t>
            </w:r>
            <w:r>
              <w:rPr>
                <w:sz w:val="18"/>
                <w:szCs w:val="18"/>
              </w:rPr>
              <w:t>09</w:t>
            </w:r>
            <w:r w:rsidRPr="00F350D6">
              <w:rPr>
                <w:sz w:val="18"/>
                <w:szCs w:val="18"/>
              </w:rPr>
              <w:t>.</w:t>
            </w:r>
            <w:r>
              <w:rPr>
                <w:sz w:val="18"/>
                <w:szCs w:val="18"/>
              </w:rPr>
              <w:t>06.25</w:t>
            </w:r>
            <w:r w:rsidRPr="00F350D6">
              <w:rPr>
                <w:sz w:val="18"/>
                <w:szCs w:val="18"/>
              </w:rPr>
              <w:t>г.,  тыс. рублей</w:t>
            </w:r>
          </w:p>
        </w:tc>
        <w:tc>
          <w:tcPr>
            <w:tcW w:w="1134" w:type="dxa"/>
            <w:tcBorders>
              <w:top w:val="nil"/>
              <w:left w:val="single" w:sz="4" w:space="0" w:color="auto"/>
              <w:bottom w:val="single" w:sz="4" w:space="0" w:color="auto"/>
              <w:right w:val="single" w:sz="4" w:space="0" w:color="auto"/>
            </w:tcBorders>
            <w:shd w:val="clear" w:color="auto" w:fill="auto"/>
            <w:vAlign w:val="center"/>
          </w:tcPr>
          <w:p w:rsidR="00333EE8" w:rsidRPr="00F350D6" w:rsidRDefault="00333EE8" w:rsidP="00333EE8">
            <w:pPr>
              <w:jc w:val="center"/>
              <w:rPr>
                <w:sz w:val="18"/>
                <w:szCs w:val="18"/>
              </w:rPr>
            </w:pPr>
            <w:r w:rsidRPr="00F350D6">
              <w:rPr>
                <w:sz w:val="18"/>
                <w:szCs w:val="18"/>
              </w:rPr>
              <w:t>Предлагаемые изменения в бюджет 20</w:t>
            </w:r>
            <w:r>
              <w:rPr>
                <w:sz w:val="18"/>
                <w:szCs w:val="18"/>
              </w:rPr>
              <w:t>25</w:t>
            </w:r>
            <w:r w:rsidRPr="00F350D6">
              <w:rPr>
                <w:sz w:val="18"/>
                <w:szCs w:val="18"/>
              </w:rPr>
              <w:t>года,                     тыс. рублей</w:t>
            </w:r>
          </w:p>
        </w:tc>
        <w:tc>
          <w:tcPr>
            <w:tcW w:w="1134" w:type="dxa"/>
            <w:tcBorders>
              <w:top w:val="nil"/>
              <w:left w:val="nil"/>
              <w:bottom w:val="single" w:sz="4" w:space="0" w:color="auto"/>
              <w:right w:val="single" w:sz="4" w:space="0" w:color="auto"/>
            </w:tcBorders>
            <w:shd w:val="clear" w:color="auto" w:fill="auto"/>
            <w:vAlign w:val="center"/>
          </w:tcPr>
          <w:p w:rsidR="00333EE8" w:rsidRPr="00F350D6" w:rsidRDefault="00333EE8" w:rsidP="00333EE8">
            <w:pPr>
              <w:jc w:val="center"/>
              <w:rPr>
                <w:sz w:val="18"/>
                <w:szCs w:val="18"/>
              </w:rPr>
            </w:pPr>
            <w:r w:rsidRPr="00F350D6">
              <w:rPr>
                <w:sz w:val="18"/>
                <w:szCs w:val="18"/>
              </w:rPr>
              <w:t>План на 20</w:t>
            </w:r>
            <w:r>
              <w:rPr>
                <w:sz w:val="18"/>
                <w:szCs w:val="18"/>
              </w:rPr>
              <w:t>25</w:t>
            </w:r>
            <w:r w:rsidRPr="00F350D6">
              <w:rPr>
                <w:sz w:val="18"/>
                <w:szCs w:val="18"/>
              </w:rPr>
              <w:t>год с учетом изменений, тыс. рублей</w:t>
            </w:r>
          </w:p>
        </w:tc>
        <w:tc>
          <w:tcPr>
            <w:tcW w:w="1843" w:type="dxa"/>
            <w:tcBorders>
              <w:top w:val="single" w:sz="8" w:space="0" w:color="auto"/>
              <w:bottom w:val="single" w:sz="8" w:space="0" w:color="auto"/>
              <w:right w:val="single" w:sz="8" w:space="0" w:color="auto"/>
            </w:tcBorders>
            <w:shd w:val="clear" w:color="auto" w:fill="auto"/>
            <w:vAlign w:val="center"/>
          </w:tcPr>
          <w:p w:rsidR="00333EE8" w:rsidRPr="00F350D6" w:rsidRDefault="00333EE8" w:rsidP="00333EE8">
            <w:pPr>
              <w:jc w:val="center"/>
              <w:rPr>
                <w:sz w:val="18"/>
                <w:szCs w:val="18"/>
              </w:rPr>
            </w:pPr>
            <w:r w:rsidRPr="00F350D6">
              <w:rPr>
                <w:sz w:val="18"/>
                <w:szCs w:val="18"/>
              </w:rPr>
              <w:t>Основание</w:t>
            </w:r>
          </w:p>
        </w:tc>
        <w:tc>
          <w:tcPr>
            <w:tcW w:w="1559" w:type="dxa"/>
            <w:tcBorders>
              <w:top w:val="single" w:sz="8" w:space="0" w:color="auto"/>
              <w:bottom w:val="single" w:sz="8" w:space="0" w:color="auto"/>
              <w:right w:val="single" w:sz="8" w:space="0" w:color="auto"/>
            </w:tcBorders>
            <w:vAlign w:val="center"/>
          </w:tcPr>
          <w:p w:rsidR="00333EE8" w:rsidRPr="00F350D6" w:rsidRDefault="00333EE8" w:rsidP="00333EE8">
            <w:pPr>
              <w:jc w:val="center"/>
              <w:rPr>
                <w:sz w:val="18"/>
                <w:szCs w:val="18"/>
              </w:rPr>
            </w:pPr>
            <w:r>
              <w:rPr>
                <w:sz w:val="18"/>
                <w:szCs w:val="18"/>
              </w:rPr>
              <w:t>Примечание</w:t>
            </w:r>
          </w:p>
        </w:tc>
      </w:tr>
      <w:tr w:rsidR="00333EE8" w:rsidRPr="00F350D6" w:rsidTr="00B418C4">
        <w:trPr>
          <w:trHeight w:val="99"/>
        </w:trPr>
        <w:tc>
          <w:tcPr>
            <w:tcW w:w="601" w:type="dxa"/>
            <w:tcBorders>
              <w:top w:val="nil"/>
              <w:left w:val="single" w:sz="4" w:space="0" w:color="auto"/>
              <w:bottom w:val="single" w:sz="4" w:space="0" w:color="auto"/>
              <w:right w:val="single" w:sz="4" w:space="0" w:color="auto"/>
            </w:tcBorders>
            <w:shd w:val="clear" w:color="auto" w:fill="auto"/>
            <w:noWrap/>
            <w:vAlign w:val="center"/>
          </w:tcPr>
          <w:p w:rsidR="00333EE8" w:rsidRPr="00F350D6" w:rsidRDefault="00333EE8" w:rsidP="00333EE8">
            <w:pPr>
              <w:jc w:val="center"/>
              <w:rPr>
                <w:sz w:val="20"/>
                <w:szCs w:val="20"/>
              </w:rPr>
            </w:pPr>
            <w:r w:rsidRPr="00F350D6">
              <w:rPr>
                <w:sz w:val="20"/>
                <w:szCs w:val="20"/>
              </w:rPr>
              <w:t>1</w:t>
            </w:r>
          </w:p>
        </w:tc>
        <w:tc>
          <w:tcPr>
            <w:tcW w:w="2018" w:type="dxa"/>
            <w:tcBorders>
              <w:top w:val="nil"/>
              <w:left w:val="nil"/>
              <w:bottom w:val="single" w:sz="4" w:space="0" w:color="auto"/>
              <w:right w:val="single" w:sz="4" w:space="0" w:color="auto"/>
            </w:tcBorders>
            <w:shd w:val="clear" w:color="auto" w:fill="auto"/>
            <w:noWrap/>
            <w:vAlign w:val="bottom"/>
          </w:tcPr>
          <w:p w:rsidR="00333EE8" w:rsidRPr="00F350D6" w:rsidRDefault="00333EE8" w:rsidP="00333EE8">
            <w:pPr>
              <w:jc w:val="center"/>
              <w:rPr>
                <w:sz w:val="20"/>
                <w:szCs w:val="20"/>
              </w:rPr>
            </w:pPr>
            <w:r w:rsidRPr="00F350D6">
              <w:rPr>
                <w:sz w:val="20"/>
                <w:szCs w:val="20"/>
              </w:rPr>
              <w:t>2</w:t>
            </w:r>
          </w:p>
        </w:tc>
        <w:tc>
          <w:tcPr>
            <w:tcW w:w="1134" w:type="dxa"/>
            <w:tcBorders>
              <w:top w:val="nil"/>
              <w:left w:val="nil"/>
              <w:bottom w:val="single" w:sz="4" w:space="0" w:color="auto"/>
              <w:right w:val="single" w:sz="4" w:space="0" w:color="auto"/>
            </w:tcBorders>
            <w:shd w:val="clear" w:color="auto" w:fill="FFFFFF"/>
            <w:noWrap/>
            <w:vAlign w:val="bottom"/>
          </w:tcPr>
          <w:p w:rsidR="00333EE8" w:rsidRPr="00F350D6" w:rsidRDefault="00333EE8" w:rsidP="00333EE8">
            <w:pPr>
              <w:jc w:val="center"/>
              <w:rPr>
                <w:sz w:val="20"/>
                <w:szCs w:val="20"/>
              </w:rPr>
            </w:pPr>
            <w:r w:rsidRPr="00F350D6">
              <w:rPr>
                <w:sz w:val="20"/>
                <w:szCs w:val="20"/>
              </w:rPr>
              <w:t>3</w:t>
            </w:r>
          </w:p>
        </w:tc>
        <w:tc>
          <w:tcPr>
            <w:tcW w:w="1134" w:type="dxa"/>
            <w:tcBorders>
              <w:top w:val="nil"/>
              <w:left w:val="nil"/>
              <w:bottom w:val="single" w:sz="4" w:space="0" w:color="auto"/>
              <w:right w:val="nil"/>
            </w:tcBorders>
            <w:shd w:val="clear" w:color="auto" w:fill="FFFFFF"/>
            <w:noWrap/>
            <w:vAlign w:val="bottom"/>
          </w:tcPr>
          <w:p w:rsidR="00333EE8" w:rsidRPr="00F350D6" w:rsidRDefault="00333EE8" w:rsidP="00333EE8">
            <w:pPr>
              <w:jc w:val="center"/>
              <w:rPr>
                <w:sz w:val="20"/>
                <w:szCs w:val="20"/>
              </w:rPr>
            </w:pPr>
            <w:r w:rsidRPr="00F350D6">
              <w:rPr>
                <w:sz w:val="20"/>
                <w:szCs w:val="20"/>
              </w:rPr>
              <w:t>4</w:t>
            </w:r>
          </w:p>
        </w:tc>
        <w:tc>
          <w:tcPr>
            <w:tcW w:w="1134" w:type="dxa"/>
            <w:tcBorders>
              <w:top w:val="nil"/>
              <w:left w:val="single" w:sz="4" w:space="0" w:color="auto"/>
              <w:bottom w:val="single" w:sz="4" w:space="0" w:color="auto"/>
              <w:right w:val="single" w:sz="4" w:space="0" w:color="auto"/>
            </w:tcBorders>
            <w:shd w:val="clear" w:color="auto" w:fill="auto"/>
            <w:noWrap/>
            <w:vAlign w:val="bottom"/>
          </w:tcPr>
          <w:p w:rsidR="00333EE8" w:rsidRPr="00F350D6" w:rsidRDefault="00333EE8" w:rsidP="00333EE8">
            <w:pPr>
              <w:jc w:val="center"/>
              <w:rPr>
                <w:sz w:val="20"/>
                <w:szCs w:val="20"/>
              </w:rPr>
            </w:pPr>
            <w:r>
              <w:rPr>
                <w:sz w:val="20"/>
                <w:szCs w:val="20"/>
              </w:rPr>
              <w:t>5</w:t>
            </w:r>
          </w:p>
        </w:tc>
        <w:tc>
          <w:tcPr>
            <w:tcW w:w="1134" w:type="dxa"/>
            <w:tcBorders>
              <w:top w:val="nil"/>
              <w:left w:val="nil"/>
              <w:bottom w:val="single" w:sz="8" w:space="0" w:color="auto"/>
              <w:right w:val="single" w:sz="4" w:space="0" w:color="auto"/>
            </w:tcBorders>
            <w:shd w:val="clear" w:color="auto" w:fill="auto"/>
            <w:noWrap/>
            <w:vAlign w:val="bottom"/>
          </w:tcPr>
          <w:p w:rsidR="00333EE8" w:rsidRPr="00F350D6" w:rsidRDefault="00333EE8" w:rsidP="00333EE8">
            <w:pPr>
              <w:jc w:val="center"/>
              <w:rPr>
                <w:sz w:val="20"/>
                <w:szCs w:val="20"/>
              </w:rPr>
            </w:pPr>
            <w:r w:rsidRPr="00F350D6">
              <w:rPr>
                <w:sz w:val="20"/>
                <w:szCs w:val="20"/>
              </w:rPr>
              <w:t>6</w:t>
            </w:r>
          </w:p>
        </w:tc>
        <w:tc>
          <w:tcPr>
            <w:tcW w:w="1843" w:type="dxa"/>
            <w:tcBorders>
              <w:top w:val="single" w:sz="8" w:space="0" w:color="auto"/>
              <w:bottom w:val="single" w:sz="8" w:space="0" w:color="auto"/>
              <w:right w:val="single" w:sz="8" w:space="0" w:color="auto"/>
            </w:tcBorders>
            <w:shd w:val="clear" w:color="auto" w:fill="auto"/>
          </w:tcPr>
          <w:p w:rsidR="00333EE8" w:rsidRPr="00F350D6" w:rsidRDefault="00333EE8" w:rsidP="00333EE8">
            <w:pPr>
              <w:jc w:val="center"/>
              <w:rPr>
                <w:sz w:val="20"/>
                <w:szCs w:val="20"/>
              </w:rPr>
            </w:pPr>
            <w:r w:rsidRPr="00F350D6">
              <w:rPr>
                <w:sz w:val="20"/>
                <w:szCs w:val="20"/>
              </w:rPr>
              <w:t>7</w:t>
            </w:r>
          </w:p>
        </w:tc>
        <w:tc>
          <w:tcPr>
            <w:tcW w:w="1559" w:type="dxa"/>
            <w:tcBorders>
              <w:top w:val="single" w:sz="8" w:space="0" w:color="auto"/>
              <w:bottom w:val="single" w:sz="8" w:space="0" w:color="auto"/>
              <w:right w:val="single" w:sz="8" w:space="0" w:color="auto"/>
            </w:tcBorders>
          </w:tcPr>
          <w:p w:rsidR="00333EE8" w:rsidRPr="00F350D6" w:rsidRDefault="00333EE8" w:rsidP="00333EE8">
            <w:pPr>
              <w:jc w:val="center"/>
              <w:rPr>
                <w:sz w:val="20"/>
                <w:szCs w:val="20"/>
              </w:rPr>
            </w:pPr>
            <w:r>
              <w:rPr>
                <w:sz w:val="20"/>
                <w:szCs w:val="20"/>
              </w:rPr>
              <w:t>8</w:t>
            </w:r>
          </w:p>
        </w:tc>
      </w:tr>
      <w:tr w:rsidR="00333EE8" w:rsidRPr="00F350D6" w:rsidTr="00B418C4">
        <w:trPr>
          <w:trHeight w:val="407"/>
        </w:trPr>
        <w:tc>
          <w:tcPr>
            <w:tcW w:w="601" w:type="dxa"/>
            <w:tcBorders>
              <w:top w:val="nil"/>
              <w:left w:val="single" w:sz="4" w:space="0" w:color="auto"/>
              <w:bottom w:val="single" w:sz="4" w:space="0" w:color="auto"/>
              <w:right w:val="single" w:sz="4" w:space="0" w:color="auto"/>
            </w:tcBorders>
            <w:shd w:val="clear" w:color="auto" w:fill="auto"/>
            <w:noWrap/>
            <w:vAlign w:val="center"/>
          </w:tcPr>
          <w:p w:rsidR="00333EE8" w:rsidRDefault="00333EE8" w:rsidP="00333EE8">
            <w:pPr>
              <w:jc w:val="center"/>
              <w:rPr>
                <w:sz w:val="20"/>
                <w:szCs w:val="20"/>
              </w:rPr>
            </w:pPr>
            <w:r>
              <w:rPr>
                <w:sz w:val="20"/>
                <w:szCs w:val="20"/>
              </w:rPr>
              <w:t>1.</w:t>
            </w:r>
          </w:p>
        </w:tc>
        <w:tc>
          <w:tcPr>
            <w:tcW w:w="2018" w:type="dxa"/>
            <w:tcBorders>
              <w:top w:val="nil"/>
              <w:left w:val="nil"/>
              <w:bottom w:val="single" w:sz="4" w:space="0" w:color="auto"/>
              <w:right w:val="single" w:sz="4" w:space="0" w:color="auto"/>
            </w:tcBorders>
            <w:shd w:val="clear" w:color="auto" w:fill="auto"/>
            <w:vAlign w:val="center"/>
          </w:tcPr>
          <w:p w:rsidR="00333EE8" w:rsidRPr="003502F8" w:rsidRDefault="00333EE8" w:rsidP="00333EE8">
            <w:pPr>
              <w:outlineLvl w:val="1"/>
              <w:rPr>
                <w:sz w:val="18"/>
                <w:szCs w:val="18"/>
              </w:rPr>
            </w:pPr>
            <w:r w:rsidRPr="00C372DB">
              <w:rPr>
                <w:sz w:val="18"/>
                <w:szCs w:val="18"/>
              </w:rPr>
              <w:t>Налог на доходы физических лиц</w:t>
            </w:r>
          </w:p>
        </w:tc>
        <w:tc>
          <w:tcPr>
            <w:tcW w:w="1134" w:type="dxa"/>
            <w:tcBorders>
              <w:top w:val="nil"/>
              <w:left w:val="single" w:sz="4" w:space="0" w:color="auto"/>
              <w:bottom w:val="single" w:sz="4" w:space="0" w:color="auto"/>
              <w:right w:val="nil"/>
            </w:tcBorders>
            <w:shd w:val="clear" w:color="auto" w:fill="FFFFFF"/>
            <w:noWrap/>
            <w:vAlign w:val="center"/>
          </w:tcPr>
          <w:p w:rsidR="00333EE8" w:rsidRPr="00C372DB" w:rsidRDefault="00333EE8" w:rsidP="00333EE8">
            <w:pPr>
              <w:jc w:val="center"/>
              <w:rPr>
                <w:sz w:val="18"/>
                <w:szCs w:val="18"/>
              </w:rPr>
            </w:pPr>
            <w:r w:rsidRPr="00C372DB">
              <w:rPr>
                <w:sz w:val="18"/>
                <w:szCs w:val="18"/>
              </w:rPr>
              <w:t>206 058,1</w:t>
            </w:r>
          </w:p>
        </w:tc>
        <w:tc>
          <w:tcPr>
            <w:tcW w:w="1134" w:type="dxa"/>
            <w:tcBorders>
              <w:top w:val="nil"/>
              <w:left w:val="single" w:sz="4" w:space="0" w:color="auto"/>
              <w:bottom w:val="single" w:sz="4" w:space="0" w:color="auto"/>
              <w:right w:val="nil"/>
            </w:tcBorders>
            <w:shd w:val="clear" w:color="auto" w:fill="FFFFFF"/>
            <w:noWrap/>
            <w:vAlign w:val="center"/>
          </w:tcPr>
          <w:p w:rsidR="00333EE8" w:rsidRPr="00C372DB" w:rsidRDefault="00333EE8" w:rsidP="00333EE8">
            <w:pPr>
              <w:jc w:val="center"/>
              <w:rPr>
                <w:sz w:val="18"/>
                <w:szCs w:val="18"/>
              </w:rPr>
            </w:pPr>
            <w:r w:rsidRPr="00C372DB">
              <w:rPr>
                <w:sz w:val="18"/>
                <w:szCs w:val="18"/>
              </w:rPr>
              <w:t>88 097,4</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333EE8" w:rsidRPr="001334E9" w:rsidRDefault="00333EE8" w:rsidP="00333EE8">
            <w:pPr>
              <w:jc w:val="center"/>
              <w:rPr>
                <w:sz w:val="18"/>
                <w:szCs w:val="18"/>
              </w:rPr>
            </w:pPr>
            <w:r w:rsidRPr="001334E9">
              <w:rPr>
                <w:sz w:val="18"/>
                <w:szCs w:val="18"/>
              </w:rPr>
              <w:t>+2 975,6</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333EE8" w:rsidRPr="001334E9" w:rsidRDefault="00333EE8" w:rsidP="00333EE8">
            <w:pPr>
              <w:pStyle w:val="a6"/>
              <w:ind w:left="175"/>
              <w:jc w:val="center"/>
              <w:rPr>
                <w:sz w:val="18"/>
                <w:szCs w:val="18"/>
              </w:rPr>
            </w:pPr>
            <w:r w:rsidRPr="001334E9">
              <w:rPr>
                <w:sz w:val="18"/>
                <w:szCs w:val="18"/>
              </w:rPr>
              <w:t>209 033,7</w:t>
            </w:r>
          </w:p>
        </w:tc>
        <w:tc>
          <w:tcPr>
            <w:tcW w:w="1843" w:type="dxa"/>
            <w:tcBorders>
              <w:top w:val="single" w:sz="8" w:space="0" w:color="auto"/>
              <w:right w:val="single" w:sz="8" w:space="0" w:color="auto"/>
            </w:tcBorders>
            <w:shd w:val="clear" w:color="auto" w:fill="auto"/>
            <w:vAlign w:val="center"/>
          </w:tcPr>
          <w:p w:rsidR="00333EE8" w:rsidRPr="005F143F" w:rsidRDefault="00333EE8" w:rsidP="00333EE8">
            <w:pPr>
              <w:jc w:val="center"/>
              <w:rPr>
                <w:sz w:val="20"/>
                <w:szCs w:val="20"/>
              </w:rPr>
            </w:pPr>
            <w:r w:rsidRPr="005F143F">
              <w:rPr>
                <w:sz w:val="20"/>
                <w:szCs w:val="20"/>
              </w:rPr>
              <w:t xml:space="preserve">Ходатайство </w:t>
            </w:r>
            <w:r>
              <w:rPr>
                <w:sz w:val="20"/>
                <w:szCs w:val="20"/>
              </w:rPr>
              <w:t>ФУ а</w:t>
            </w:r>
            <w:r w:rsidRPr="005F143F">
              <w:rPr>
                <w:sz w:val="20"/>
                <w:szCs w:val="20"/>
              </w:rPr>
              <w:t xml:space="preserve">дминистрации  Котласского муниципального округа Архангельской </w:t>
            </w:r>
            <w:r w:rsidRPr="00A02025">
              <w:rPr>
                <w:sz w:val="20"/>
                <w:szCs w:val="20"/>
              </w:rPr>
              <w:t xml:space="preserve">области  </w:t>
            </w:r>
            <w:r w:rsidRPr="002E04A8">
              <w:rPr>
                <w:sz w:val="20"/>
                <w:szCs w:val="20"/>
              </w:rPr>
              <w:t xml:space="preserve">от </w:t>
            </w:r>
            <w:r>
              <w:rPr>
                <w:sz w:val="20"/>
                <w:szCs w:val="20"/>
              </w:rPr>
              <w:t>11</w:t>
            </w:r>
            <w:r w:rsidRPr="002E04A8">
              <w:rPr>
                <w:sz w:val="20"/>
                <w:szCs w:val="20"/>
              </w:rPr>
              <w:t>.0</w:t>
            </w:r>
            <w:r>
              <w:rPr>
                <w:sz w:val="20"/>
                <w:szCs w:val="20"/>
              </w:rPr>
              <w:t>6</w:t>
            </w:r>
            <w:r w:rsidRPr="002E04A8">
              <w:rPr>
                <w:sz w:val="20"/>
                <w:szCs w:val="20"/>
              </w:rPr>
              <w:t>.2025 г</w:t>
            </w:r>
          </w:p>
        </w:tc>
        <w:tc>
          <w:tcPr>
            <w:tcW w:w="1559" w:type="dxa"/>
            <w:tcBorders>
              <w:top w:val="single" w:sz="8" w:space="0" w:color="auto"/>
              <w:right w:val="single" w:sz="8" w:space="0" w:color="auto"/>
            </w:tcBorders>
          </w:tcPr>
          <w:p w:rsidR="00333EE8" w:rsidRPr="003502F8" w:rsidRDefault="00333EE8" w:rsidP="00333EE8">
            <w:pPr>
              <w:jc w:val="center"/>
              <w:rPr>
                <w:sz w:val="18"/>
                <w:szCs w:val="18"/>
              </w:rPr>
            </w:pPr>
            <w:r>
              <w:rPr>
                <w:sz w:val="18"/>
                <w:szCs w:val="18"/>
              </w:rPr>
              <w:t>Ожидаемое перевыполнение поступлений по налогу в связи с индексацией заработной платы по крупным налогоплательщикам</w:t>
            </w:r>
          </w:p>
        </w:tc>
      </w:tr>
      <w:tr w:rsidR="00333EE8" w:rsidRPr="00F350D6" w:rsidTr="00B418C4">
        <w:trPr>
          <w:trHeight w:val="407"/>
        </w:trPr>
        <w:tc>
          <w:tcPr>
            <w:tcW w:w="601" w:type="dxa"/>
            <w:tcBorders>
              <w:top w:val="nil"/>
              <w:left w:val="single" w:sz="4" w:space="0" w:color="auto"/>
              <w:bottom w:val="single" w:sz="4" w:space="0" w:color="auto"/>
              <w:right w:val="single" w:sz="4" w:space="0" w:color="auto"/>
            </w:tcBorders>
            <w:shd w:val="clear" w:color="auto" w:fill="auto"/>
            <w:noWrap/>
            <w:vAlign w:val="center"/>
          </w:tcPr>
          <w:p w:rsidR="00333EE8" w:rsidRDefault="00333EE8" w:rsidP="00333EE8">
            <w:pPr>
              <w:jc w:val="center"/>
              <w:rPr>
                <w:sz w:val="20"/>
                <w:szCs w:val="20"/>
              </w:rPr>
            </w:pPr>
            <w:r>
              <w:rPr>
                <w:sz w:val="20"/>
                <w:szCs w:val="20"/>
              </w:rPr>
              <w:t>2.</w:t>
            </w:r>
          </w:p>
        </w:tc>
        <w:tc>
          <w:tcPr>
            <w:tcW w:w="2018" w:type="dxa"/>
            <w:tcBorders>
              <w:top w:val="nil"/>
              <w:left w:val="nil"/>
              <w:bottom w:val="single" w:sz="4" w:space="0" w:color="auto"/>
              <w:right w:val="single" w:sz="4" w:space="0" w:color="auto"/>
            </w:tcBorders>
            <w:shd w:val="clear" w:color="auto" w:fill="auto"/>
            <w:vAlign w:val="center"/>
          </w:tcPr>
          <w:p w:rsidR="00333EE8" w:rsidRPr="003502F8" w:rsidRDefault="00333EE8" w:rsidP="00333EE8">
            <w:pPr>
              <w:outlineLvl w:val="1"/>
              <w:rPr>
                <w:sz w:val="18"/>
                <w:szCs w:val="18"/>
              </w:rPr>
            </w:pPr>
            <w:r w:rsidRPr="00C372DB">
              <w:rPr>
                <w:sz w:val="18"/>
                <w:szCs w:val="18"/>
              </w:rPr>
              <w:t>Транспортный налог</w:t>
            </w:r>
          </w:p>
        </w:tc>
        <w:tc>
          <w:tcPr>
            <w:tcW w:w="1134" w:type="dxa"/>
            <w:tcBorders>
              <w:top w:val="nil"/>
              <w:left w:val="single" w:sz="4" w:space="0" w:color="auto"/>
              <w:bottom w:val="single" w:sz="4" w:space="0" w:color="auto"/>
              <w:right w:val="nil"/>
            </w:tcBorders>
            <w:shd w:val="clear" w:color="auto" w:fill="FFFFFF"/>
            <w:noWrap/>
            <w:vAlign w:val="center"/>
          </w:tcPr>
          <w:p w:rsidR="00333EE8" w:rsidRPr="00C372DB" w:rsidRDefault="00333EE8" w:rsidP="00333EE8">
            <w:pPr>
              <w:jc w:val="center"/>
              <w:rPr>
                <w:sz w:val="18"/>
                <w:szCs w:val="18"/>
              </w:rPr>
            </w:pPr>
            <w:r w:rsidRPr="00C372DB">
              <w:rPr>
                <w:sz w:val="18"/>
                <w:szCs w:val="18"/>
              </w:rPr>
              <w:t>17 165,</w:t>
            </w:r>
            <w:r>
              <w:rPr>
                <w:sz w:val="18"/>
                <w:szCs w:val="18"/>
              </w:rPr>
              <w:t>8</w:t>
            </w:r>
          </w:p>
        </w:tc>
        <w:tc>
          <w:tcPr>
            <w:tcW w:w="1134" w:type="dxa"/>
            <w:tcBorders>
              <w:top w:val="nil"/>
              <w:left w:val="single" w:sz="4" w:space="0" w:color="auto"/>
              <w:bottom w:val="single" w:sz="4" w:space="0" w:color="auto"/>
              <w:right w:val="nil"/>
            </w:tcBorders>
            <w:shd w:val="clear" w:color="auto" w:fill="FFFFFF"/>
            <w:noWrap/>
            <w:vAlign w:val="center"/>
          </w:tcPr>
          <w:p w:rsidR="00333EE8" w:rsidRPr="00C372DB" w:rsidRDefault="00333EE8" w:rsidP="00333EE8">
            <w:pPr>
              <w:jc w:val="center"/>
              <w:rPr>
                <w:sz w:val="18"/>
                <w:szCs w:val="18"/>
              </w:rPr>
            </w:pPr>
            <w:r w:rsidRPr="00C372DB">
              <w:rPr>
                <w:sz w:val="18"/>
                <w:szCs w:val="18"/>
              </w:rPr>
              <w:t>1 275,7</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333EE8" w:rsidRPr="00C372DB" w:rsidRDefault="00333EE8" w:rsidP="00333EE8">
            <w:pPr>
              <w:jc w:val="center"/>
              <w:rPr>
                <w:sz w:val="18"/>
                <w:szCs w:val="18"/>
              </w:rPr>
            </w:pPr>
            <w:r>
              <w:rPr>
                <w:sz w:val="18"/>
                <w:szCs w:val="18"/>
              </w:rPr>
              <w:t>+253,3</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333EE8" w:rsidRPr="00C372DB" w:rsidRDefault="00333EE8" w:rsidP="00333EE8">
            <w:pPr>
              <w:pStyle w:val="a6"/>
              <w:ind w:left="175"/>
              <w:jc w:val="center"/>
              <w:rPr>
                <w:sz w:val="18"/>
                <w:szCs w:val="18"/>
              </w:rPr>
            </w:pPr>
            <w:r w:rsidRPr="00C372DB">
              <w:rPr>
                <w:sz w:val="18"/>
                <w:szCs w:val="18"/>
              </w:rPr>
              <w:t>17</w:t>
            </w:r>
            <w:r>
              <w:rPr>
                <w:sz w:val="18"/>
                <w:szCs w:val="18"/>
              </w:rPr>
              <w:t> 419,1</w:t>
            </w:r>
          </w:p>
        </w:tc>
        <w:tc>
          <w:tcPr>
            <w:tcW w:w="1843" w:type="dxa"/>
            <w:tcBorders>
              <w:top w:val="single" w:sz="8" w:space="0" w:color="auto"/>
              <w:right w:val="single" w:sz="8" w:space="0" w:color="auto"/>
            </w:tcBorders>
            <w:shd w:val="clear" w:color="auto" w:fill="auto"/>
            <w:vAlign w:val="center"/>
          </w:tcPr>
          <w:p w:rsidR="00333EE8" w:rsidRPr="005F143F" w:rsidRDefault="00333EE8" w:rsidP="00333EE8">
            <w:pPr>
              <w:jc w:val="center"/>
              <w:rPr>
                <w:sz w:val="20"/>
                <w:szCs w:val="20"/>
              </w:rPr>
            </w:pPr>
            <w:r w:rsidRPr="005F143F">
              <w:rPr>
                <w:sz w:val="20"/>
                <w:szCs w:val="20"/>
              </w:rPr>
              <w:t xml:space="preserve">Ходатайство </w:t>
            </w:r>
            <w:r>
              <w:rPr>
                <w:sz w:val="20"/>
                <w:szCs w:val="20"/>
              </w:rPr>
              <w:t>ФУ а</w:t>
            </w:r>
            <w:r w:rsidRPr="005F143F">
              <w:rPr>
                <w:sz w:val="20"/>
                <w:szCs w:val="20"/>
              </w:rPr>
              <w:t xml:space="preserve">дминистрации  Котласского муниципального округа Архангельской </w:t>
            </w:r>
            <w:r w:rsidRPr="00A02025">
              <w:rPr>
                <w:sz w:val="20"/>
                <w:szCs w:val="20"/>
              </w:rPr>
              <w:t xml:space="preserve">области  </w:t>
            </w:r>
            <w:r w:rsidRPr="002E04A8">
              <w:rPr>
                <w:sz w:val="20"/>
                <w:szCs w:val="20"/>
              </w:rPr>
              <w:t xml:space="preserve">от </w:t>
            </w:r>
            <w:r>
              <w:rPr>
                <w:sz w:val="20"/>
                <w:szCs w:val="20"/>
              </w:rPr>
              <w:t>11</w:t>
            </w:r>
            <w:r w:rsidRPr="002E04A8">
              <w:rPr>
                <w:sz w:val="20"/>
                <w:szCs w:val="20"/>
              </w:rPr>
              <w:t>.0</w:t>
            </w:r>
            <w:r>
              <w:rPr>
                <w:sz w:val="20"/>
                <w:szCs w:val="20"/>
              </w:rPr>
              <w:t>6</w:t>
            </w:r>
            <w:r w:rsidRPr="002E04A8">
              <w:rPr>
                <w:sz w:val="20"/>
                <w:szCs w:val="20"/>
              </w:rPr>
              <w:t>.2025 г</w:t>
            </w:r>
          </w:p>
        </w:tc>
        <w:tc>
          <w:tcPr>
            <w:tcW w:w="1559" w:type="dxa"/>
            <w:tcBorders>
              <w:top w:val="single" w:sz="8" w:space="0" w:color="auto"/>
              <w:right w:val="single" w:sz="8" w:space="0" w:color="auto"/>
            </w:tcBorders>
          </w:tcPr>
          <w:p w:rsidR="00333EE8" w:rsidRPr="003502F8" w:rsidRDefault="00333EE8" w:rsidP="00333EE8">
            <w:pPr>
              <w:jc w:val="center"/>
              <w:rPr>
                <w:sz w:val="18"/>
                <w:szCs w:val="18"/>
              </w:rPr>
            </w:pPr>
            <w:r>
              <w:rPr>
                <w:sz w:val="18"/>
                <w:szCs w:val="18"/>
              </w:rPr>
              <w:t>Исполнение по данному налогу ожидается не ниже исполнения 2024 года. Справочно: Исполнение за 2024 год по транспортному налогу составило 17 566,5 т.р.</w:t>
            </w:r>
          </w:p>
        </w:tc>
      </w:tr>
      <w:tr w:rsidR="00333EE8" w:rsidRPr="00F350D6" w:rsidTr="00B418C4">
        <w:trPr>
          <w:trHeight w:val="407"/>
        </w:trPr>
        <w:tc>
          <w:tcPr>
            <w:tcW w:w="601" w:type="dxa"/>
            <w:tcBorders>
              <w:top w:val="nil"/>
              <w:left w:val="single" w:sz="4" w:space="0" w:color="auto"/>
              <w:bottom w:val="single" w:sz="4" w:space="0" w:color="auto"/>
              <w:right w:val="single" w:sz="4" w:space="0" w:color="auto"/>
            </w:tcBorders>
            <w:shd w:val="clear" w:color="auto" w:fill="auto"/>
            <w:noWrap/>
            <w:vAlign w:val="center"/>
          </w:tcPr>
          <w:p w:rsidR="00333EE8" w:rsidRDefault="00333EE8" w:rsidP="00333EE8">
            <w:pPr>
              <w:jc w:val="center"/>
              <w:rPr>
                <w:sz w:val="20"/>
                <w:szCs w:val="20"/>
              </w:rPr>
            </w:pPr>
            <w:r>
              <w:rPr>
                <w:sz w:val="20"/>
                <w:szCs w:val="20"/>
              </w:rPr>
              <w:t>3.</w:t>
            </w:r>
          </w:p>
        </w:tc>
        <w:tc>
          <w:tcPr>
            <w:tcW w:w="2018" w:type="dxa"/>
            <w:tcBorders>
              <w:top w:val="nil"/>
              <w:left w:val="nil"/>
              <w:bottom w:val="single" w:sz="4" w:space="0" w:color="auto"/>
              <w:right w:val="single" w:sz="4" w:space="0" w:color="auto"/>
            </w:tcBorders>
            <w:shd w:val="clear" w:color="auto" w:fill="auto"/>
            <w:vAlign w:val="center"/>
          </w:tcPr>
          <w:p w:rsidR="00333EE8" w:rsidRPr="00C372DB" w:rsidRDefault="00333EE8" w:rsidP="00333EE8">
            <w:pPr>
              <w:outlineLvl w:val="1"/>
              <w:rPr>
                <w:sz w:val="18"/>
                <w:szCs w:val="18"/>
              </w:rPr>
            </w:pPr>
            <w:proofErr w:type="gramStart"/>
            <w:r w:rsidRPr="00715BB9">
              <w:rPr>
                <w:sz w:val="18"/>
                <w:szCs w:val="18"/>
              </w:rPr>
              <w:t xml:space="preserve">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w:t>
            </w:r>
            <w:r w:rsidRPr="00715BB9">
              <w:rPr>
                <w:sz w:val="18"/>
                <w:szCs w:val="18"/>
              </w:rPr>
              <w:lastRenderedPageBreak/>
              <w:t>указанных земельных участков (за исключением земельных участков бюджетных и автономных учреждений)</w:t>
            </w:r>
            <w:proofErr w:type="gramEnd"/>
          </w:p>
        </w:tc>
        <w:tc>
          <w:tcPr>
            <w:tcW w:w="1134" w:type="dxa"/>
            <w:tcBorders>
              <w:top w:val="nil"/>
              <w:left w:val="single" w:sz="4" w:space="0" w:color="auto"/>
              <w:bottom w:val="single" w:sz="4" w:space="0" w:color="auto"/>
              <w:right w:val="nil"/>
            </w:tcBorders>
            <w:shd w:val="clear" w:color="auto" w:fill="FFFFFF"/>
            <w:noWrap/>
            <w:vAlign w:val="center"/>
          </w:tcPr>
          <w:p w:rsidR="00333EE8" w:rsidRPr="00C372DB" w:rsidRDefault="00333EE8" w:rsidP="00333EE8">
            <w:pPr>
              <w:jc w:val="center"/>
              <w:rPr>
                <w:sz w:val="18"/>
                <w:szCs w:val="18"/>
              </w:rPr>
            </w:pPr>
            <w:r>
              <w:rPr>
                <w:sz w:val="18"/>
                <w:szCs w:val="18"/>
              </w:rPr>
              <w:lastRenderedPageBreak/>
              <w:t>46,5</w:t>
            </w:r>
          </w:p>
        </w:tc>
        <w:tc>
          <w:tcPr>
            <w:tcW w:w="1134" w:type="dxa"/>
            <w:tcBorders>
              <w:top w:val="nil"/>
              <w:left w:val="single" w:sz="4" w:space="0" w:color="auto"/>
              <w:bottom w:val="single" w:sz="4" w:space="0" w:color="auto"/>
              <w:right w:val="nil"/>
            </w:tcBorders>
            <w:shd w:val="clear" w:color="auto" w:fill="FFFFFF"/>
            <w:noWrap/>
            <w:vAlign w:val="center"/>
          </w:tcPr>
          <w:p w:rsidR="00333EE8" w:rsidRPr="00C372DB" w:rsidRDefault="00333EE8" w:rsidP="00333EE8">
            <w:pPr>
              <w:jc w:val="center"/>
              <w:rPr>
                <w:sz w:val="18"/>
                <w:szCs w:val="18"/>
              </w:rPr>
            </w:pPr>
            <w:r>
              <w:rPr>
                <w:sz w:val="18"/>
                <w:szCs w:val="18"/>
              </w:rPr>
              <w:t>52,8</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333EE8" w:rsidRPr="00C372DB" w:rsidRDefault="00333EE8" w:rsidP="00333EE8">
            <w:pPr>
              <w:jc w:val="center"/>
              <w:rPr>
                <w:sz w:val="18"/>
                <w:szCs w:val="18"/>
              </w:rPr>
            </w:pPr>
            <w:r>
              <w:rPr>
                <w:sz w:val="18"/>
                <w:szCs w:val="18"/>
              </w:rPr>
              <w:t>+6,3</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333EE8" w:rsidRPr="00C372DB" w:rsidRDefault="00333EE8" w:rsidP="00333EE8">
            <w:pPr>
              <w:pStyle w:val="a6"/>
              <w:ind w:left="175"/>
              <w:jc w:val="center"/>
              <w:rPr>
                <w:sz w:val="18"/>
                <w:szCs w:val="18"/>
              </w:rPr>
            </w:pPr>
            <w:r>
              <w:rPr>
                <w:sz w:val="18"/>
                <w:szCs w:val="18"/>
              </w:rPr>
              <w:t>52,8</w:t>
            </w:r>
          </w:p>
        </w:tc>
        <w:tc>
          <w:tcPr>
            <w:tcW w:w="1843" w:type="dxa"/>
            <w:tcBorders>
              <w:top w:val="single" w:sz="8" w:space="0" w:color="auto"/>
              <w:right w:val="single" w:sz="8" w:space="0" w:color="auto"/>
            </w:tcBorders>
            <w:shd w:val="clear" w:color="auto" w:fill="auto"/>
            <w:vAlign w:val="center"/>
          </w:tcPr>
          <w:p w:rsidR="00333EE8" w:rsidRPr="005F143F" w:rsidRDefault="00333EE8" w:rsidP="00333EE8">
            <w:pPr>
              <w:jc w:val="center"/>
              <w:rPr>
                <w:sz w:val="20"/>
                <w:szCs w:val="20"/>
              </w:rPr>
            </w:pPr>
            <w:r w:rsidRPr="00715BB9">
              <w:rPr>
                <w:sz w:val="20"/>
                <w:szCs w:val="20"/>
              </w:rPr>
              <w:t>Ходатайство УИХК администрации  Котласского муниципального округа Архангельской области  от 10.06.2025 г</w:t>
            </w:r>
          </w:p>
        </w:tc>
        <w:tc>
          <w:tcPr>
            <w:tcW w:w="1559" w:type="dxa"/>
            <w:tcBorders>
              <w:top w:val="single" w:sz="8" w:space="0" w:color="auto"/>
              <w:right w:val="single" w:sz="8" w:space="0" w:color="auto"/>
            </w:tcBorders>
            <w:vAlign w:val="center"/>
          </w:tcPr>
          <w:p w:rsidR="00333EE8" w:rsidRPr="003502F8" w:rsidRDefault="00333EE8" w:rsidP="00333EE8">
            <w:pPr>
              <w:jc w:val="center"/>
              <w:rPr>
                <w:sz w:val="18"/>
                <w:szCs w:val="18"/>
              </w:rPr>
            </w:pPr>
            <w:r w:rsidRPr="00715BB9">
              <w:rPr>
                <w:sz w:val="18"/>
                <w:szCs w:val="18"/>
              </w:rPr>
              <w:t>Фактическое перевыполнение</w:t>
            </w:r>
            <w:r>
              <w:rPr>
                <w:sz w:val="18"/>
                <w:szCs w:val="18"/>
              </w:rPr>
              <w:t xml:space="preserve"> годового плана</w:t>
            </w:r>
            <w:r w:rsidRPr="00715BB9">
              <w:rPr>
                <w:sz w:val="18"/>
                <w:szCs w:val="18"/>
              </w:rPr>
              <w:t xml:space="preserve"> на 10.06.25 составляет 6,3 тыс. рублей</w:t>
            </w:r>
          </w:p>
        </w:tc>
      </w:tr>
      <w:tr w:rsidR="00333EE8" w:rsidRPr="00F350D6" w:rsidTr="00B418C4">
        <w:trPr>
          <w:trHeight w:val="407"/>
        </w:trPr>
        <w:tc>
          <w:tcPr>
            <w:tcW w:w="601" w:type="dxa"/>
            <w:tcBorders>
              <w:top w:val="nil"/>
              <w:left w:val="single" w:sz="4" w:space="0" w:color="auto"/>
              <w:bottom w:val="single" w:sz="4" w:space="0" w:color="auto"/>
              <w:right w:val="single" w:sz="4" w:space="0" w:color="auto"/>
            </w:tcBorders>
            <w:shd w:val="clear" w:color="auto" w:fill="auto"/>
            <w:noWrap/>
            <w:vAlign w:val="center"/>
          </w:tcPr>
          <w:p w:rsidR="00333EE8" w:rsidRDefault="00333EE8" w:rsidP="00333EE8">
            <w:pPr>
              <w:jc w:val="center"/>
              <w:rPr>
                <w:sz w:val="20"/>
                <w:szCs w:val="20"/>
              </w:rPr>
            </w:pPr>
            <w:r>
              <w:rPr>
                <w:sz w:val="20"/>
                <w:szCs w:val="20"/>
              </w:rPr>
              <w:lastRenderedPageBreak/>
              <w:t>4.</w:t>
            </w:r>
          </w:p>
        </w:tc>
        <w:tc>
          <w:tcPr>
            <w:tcW w:w="2018" w:type="dxa"/>
            <w:tcBorders>
              <w:top w:val="nil"/>
              <w:left w:val="nil"/>
              <w:bottom w:val="single" w:sz="4" w:space="0" w:color="auto"/>
              <w:right w:val="single" w:sz="4" w:space="0" w:color="auto"/>
            </w:tcBorders>
            <w:shd w:val="clear" w:color="auto" w:fill="auto"/>
            <w:vAlign w:val="center"/>
          </w:tcPr>
          <w:p w:rsidR="00333EE8" w:rsidRPr="00C372DB" w:rsidRDefault="00333EE8" w:rsidP="00333EE8">
            <w:pPr>
              <w:outlineLvl w:val="1"/>
              <w:rPr>
                <w:sz w:val="18"/>
                <w:szCs w:val="18"/>
              </w:rPr>
            </w:pPr>
            <w:r w:rsidRPr="00715BB9">
              <w:rPr>
                <w:sz w:val="18"/>
                <w:szCs w:val="18"/>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134" w:type="dxa"/>
            <w:tcBorders>
              <w:top w:val="nil"/>
              <w:left w:val="single" w:sz="4" w:space="0" w:color="auto"/>
              <w:bottom w:val="single" w:sz="4" w:space="0" w:color="auto"/>
              <w:right w:val="nil"/>
            </w:tcBorders>
            <w:shd w:val="clear" w:color="auto" w:fill="FFFFFF"/>
            <w:noWrap/>
            <w:vAlign w:val="center"/>
          </w:tcPr>
          <w:p w:rsidR="00333EE8" w:rsidRPr="00C372DB" w:rsidRDefault="00333EE8" w:rsidP="00333EE8">
            <w:pPr>
              <w:jc w:val="center"/>
              <w:rPr>
                <w:sz w:val="18"/>
                <w:szCs w:val="18"/>
              </w:rPr>
            </w:pPr>
            <w:r>
              <w:rPr>
                <w:sz w:val="18"/>
                <w:szCs w:val="18"/>
              </w:rPr>
              <w:t>0,0</w:t>
            </w:r>
          </w:p>
        </w:tc>
        <w:tc>
          <w:tcPr>
            <w:tcW w:w="1134" w:type="dxa"/>
            <w:tcBorders>
              <w:top w:val="nil"/>
              <w:left w:val="single" w:sz="4" w:space="0" w:color="auto"/>
              <w:bottom w:val="single" w:sz="4" w:space="0" w:color="auto"/>
              <w:right w:val="nil"/>
            </w:tcBorders>
            <w:shd w:val="clear" w:color="auto" w:fill="FFFFFF"/>
            <w:noWrap/>
            <w:vAlign w:val="center"/>
          </w:tcPr>
          <w:p w:rsidR="00333EE8" w:rsidRPr="00C372DB" w:rsidRDefault="00333EE8" w:rsidP="00333EE8">
            <w:pPr>
              <w:jc w:val="center"/>
              <w:rPr>
                <w:sz w:val="18"/>
                <w:szCs w:val="18"/>
              </w:rPr>
            </w:pPr>
            <w:r>
              <w:rPr>
                <w:sz w:val="18"/>
                <w:szCs w:val="18"/>
              </w:rPr>
              <w:t>9,2</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333EE8" w:rsidRPr="00C372DB" w:rsidRDefault="00333EE8" w:rsidP="00333EE8">
            <w:pPr>
              <w:jc w:val="center"/>
              <w:rPr>
                <w:sz w:val="18"/>
                <w:szCs w:val="18"/>
              </w:rPr>
            </w:pPr>
            <w:r>
              <w:rPr>
                <w:sz w:val="18"/>
                <w:szCs w:val="18"/>
              </w:rPr>
              <w:t>+9,2</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333EE8" w:rsidRPr="00C372DB" w:rsidRDefault="00333EE8" w:rsidP="00333EE8">
            <w:pPr>
              <w:pStyle w:val="a6"/>
              <w:ind w:left="175"/>
              <w:jc w:val="center"/>
              <w:rPr>
                <w:sz w:val="18"/>
                <w:szCs w:val="18"/>
              </w:rPr>
            </w:pPr>
            <w:r>
              <w:rPr>
                <w:sz w:val="18"/>
                <w:szCs w:val="18"/>
              </w:rPr>
              <w:t>9,2</w:t>
            </w:r>
          </w:p>
        </w:tc>
        <w:tc>
          <w:tcPr>
            <w:tcW w:w="1843" w:type="dxa"/>
            <w:tcBorders>
              <w:top w:val="single" w:sz="8" w:space="0" w:color="auto"/>
              <w:right w:val="single" w:sz="8" w:space="0" w:color="auto"/>
            </w:tcBorders>
            <w:shd w:val="clear" w:color="auto" w:fill="auto"/>
            <w:vAlign w:val="center"/>
          </w:tcPr>
          <w:p w:rsidR="00333EE8" w:rsidRPr="005F143F" w:rsidRDefault="00333EE8" w:rsidP="00333EE8">
            <w:pPr>
              <w:jc w:val="center"/>
              <w:rPr>
                <w:sz w:val="20"/>
                <w:szCs w:val="20"/>
              </w:rPr>
            </w:pPr>
            <w:r w:rsidRPr="00715BB9">
              <w:rPr>
                <w:sz w:val="20"/>
                <w:szCs w:val="20"/>
              </w:rPr>
              <w:t>Ходатайство УИХК администрации  Котласского муниципального округа Архангельской области  от 10.06.2025 г</w:t>
            </w:r>
          </w:p>
        </w:tc>
        <w:tc>
          <w:tcPr>
            <w:tcW w:w="1559" w:type="dxa"/>
            <w:tcBorders>
              <w:top w:val="single" w:sz="8" w:space="0" w:color="auto"/>
              <w:right w:val="single" w:sz="8" w:space="0" w:color="auto"/>
            </w:tcBorders>
            <w:vAlign w:val="center"/>
          </w:tcPr>
          <w:p w:rsidR="00333EE8" w:rsidRPr="003502F8" w:rsidRDefault="00333EE8" w:rsidP="00333EE8">
            <w:pPr>
              <w:jc w:val="center"/>
              <w:rPr>
                <w:sz w:val="18"/>
                <w:szCs w:val="18"/>
              </w:rPr>
            </w:pPr>
            <w:r w:rsidRPr="00715BB9">
              <w:rPr>
                <w:sz w:val="18"/>
                <w:szCs w:val="18"/>
              </w:rPr>
              <w:t xml:space="preserve">Фактическое перевыполнение </w:t>
            </w:r>
            <w:r>
              <w:rPr>
                <w:sz w:val="18"/>
                <w:szCs w:val="18"/>
              </w:rPr>
              <w:t xml:space="preserve"> годового плана</w:t>
            </w:r>
            <w:r w:rsidRPr="00715BB9">
              <w:rPr>
                <w:sz w:val="18"/>
                <w:szCs w:val="18"/>
              </w:rPr>
              <w:t xml:space="preserve"> на 10.06.25 составляет </w:t>
            </w:r>
            <w:r>
              <w:rPr>
                <w:sz w:val="18"/>
                <w:szCs w:val="18"/>
              </w:rPr>
              <w:t>9,2</w:t>
            </w:r>
            <w:r w:rsidRPr="00715BB9">
              <w:rPr>
                <w:sz w:val="18"/>
                <w:szCs w:val="18"/>
              </w:rPr>
              <w:t xml:space="preserve"> тыс. рублей</w:t>
            </w:r>
          </w:p>
        </w:tc>
      </w:tr>
      <w:tr w:rsidR="00333EE8" w:rsidRPr="00F350D6" w:rsidTr="00B418C4">
        <w:trPr>
          <w:trHeight w:val="407"/>
        </w:trPr>
        <w:tc>
          <w:tcPr>
            <w:tcW w:w="601" w:type="dxa"/>
            <w:tcBorders>
              <w:top w:val="nil"/>
              <w:left w:val="single" w:sz="4" w:space="0" w:color="auto"/>
              <w:bottom w:val="single" w:sz="4" w:space="0" w:color="auto"/>
              <w:right w:val="single" w:sz="4" w:space="0" w:color="auto"/>
            </w:tcBorders>
            <w:shd w:val="clear" w:color="auto" w:fill="auto"/>
            <w:noWrap/>
            <w:vAlign w:val="center"/>
          </w:tcPr>
          <w:p w:rsidR="00333EE8" w:rsidRDefault="00333EE8" w:rsidP="00333EE8">
            <w:pPr>
              <w:jc w:val="center"/>
              <w:rPr>
                <w:sz w:val="20"/>
                <w:szCs w:val="20"/>
              </w:rPr>
            </w:pPr>
            <w:r>
              <w:rPr>
                <w:sz w:val="20"/>
                <w:szCs w:val="20"/>
              </w:rPr>
              <w:t>5.</w:t>
            </w:r>
          </w:p>
        </w:tc>
        <w:tc>
          <w:tcPr>
            <w:tcW w:w="2018" w:type="dxa"/>
            <w:tcBorders>
              <w:top w:val="nil"/>
              <w:left w:val="nil"/>
              <w:bottom w:val="single" w:sz="4" w:space="0" w:color="auto"/>
              <w:right w:val="single" w:sz="4" w:space="0" w:color="auto"/>
            </w:tcBorders>
            <w:shd w:val="clear" w:color="auto" w:fill="auto"/>
            <w:vAlign w:val="center"/>
          </w:tcPr>
          <w:p w:rsidR="00333EE8" w:rsidRPr="003502F8" w:rsidRDefault="00333EE8" w:rsidP="00333EE8">
            <w:pPr>
              <w:outlineLvl w:val="1"/>
              <w:rPr>
                <w:sz w:val="18"/>
                <w:szCs w:val="18"/>
              </w:rPr>
            </w:pPr>
            <w:r w:rsidRPr="00C372DB">
              <w:rPr>
                <w:sz w:val="18"/>
                <w:szCs w:val="1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государственной или муниципальной собственности</w:t>
            </w:r>
          </w:p>
        </w:tc>
        <w:tc>
          <w:tcPr>
            <w:tcW w:w="1134" w:type="dxa"/>
            <w:tcBorders>
              <w:top w:val="nil"/>
              <w:left w:val="single" w:sz="4" w:space="0" w:color="auto"/>
              <w:bottom w:val="single" w:sz="4" w:space="0" w:color="auto"/>
              <w:right w:val="nil"/>
            </w:tcBorders>
            <w:shd w:val="clear" w:color="auto" w:fill="FFFFFF"/>
            <w:noWrap/>
            <w:vAlign w:val="center"/>
          </w:tcPr>
          <w:p w:rsidR="00333EE8" w:rsidRPr="00C372DB" w:rsidRDefault="00333EE8" w:rsidP="00333EE8">
            <w:pPr>
              <w:jc w:val="center"/>
              <w:rPr>
                <w:sz w:val="18"/>
                <w:szCs w:val="18"/>
              </w:rPr>
            </w:pPr>
            <w:r w:rsidRPr="00C372DB">
              <w:rPr>
                <w:sz w:val="18"/>
                <w:szCs w:val="18"/>
              </w:rPr>
              <w:t>0,0</w:t>
            </w:r>
          </w:p>
        </w:tc>
        <w:tc>
          <w:tcPr>
            <w:tcW w:w="1134" w:type="dxa"/>
            <w:tcBorders>
              <w:top w:val="nil"/>
              <w:left w:val="single" w:sz="4" w:space="0" w:color="auto"/>
              <w:bottom w:val="single" w:sz="4" w:space="0" w:color="auto"/>
              <w:right w:val="nil"/>
            </w:tcBorders>
            <w:shd w:val="clear" w:color="auto" w:fill="FFFFFF"/>
            <w:noWrap/>
            <w:vAlign w:val="center"/>
          </w:tcPr>
          <w:p w:rsidR="00333EE8" w:rsidRPr="00C372DB" w:rsidRDefault="00333EE8" w:rsidP="00333EE8">
            <w:pPr>
              <w:jc w:val="center"/>
              <w:rPr>
                <w:sz w:val="18"/>
                <w:szCs w:val="18"/>
              </w:rPr>
            </w:pPr>
            <w:r w:rsidRPr="00C372DB">
              <w:rPr>
                <w:sz w:val="18"/>
                <w:szCs w:val="18"/>
              </w:rPr>
              <w:t>0,9</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333EE8" w:rsidRPr="00C372DB" w:rsidRDefault="00333EE8" w:rsidP="00333EE8">
            <w:pPr>
              <w:jc w:val="center"/>
              <w:rPr>
                <w:sz w:val="18"/>
                <w:szCs w:val="18"/>
              </w:rPr>
            </w:pPr>
            <w:r w:rsidRPr="00C372DB">
              <w:rPr>
                <w:sz w:val="18"/>
                <w:szCs w:val="18"/>
              </w:rPr>
              <w:t>+0,9</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333EE8" w:rsidRPr="00C372DB" w:rsidRDefault="00333EE8" w:rsidP="00333EE8">
            <w:pPr>
              <w:pStyle w:val="a6"/>
              <w:ind w:left="175"/>
              <w:jc w:val="center"/>
              <w:rPr>
                <w:sz w:val="18"/>
                <w:szCs w:val="18"/>
              </w:rPr>
            </w:pPr>
            <w:r w:rsidRPr="00C372DB">
              <w:rPr>
                <w:sz w:val="18"/>
                <w:szCs w:val="18"/>
              </w:rPr>
              <w:t>0,9</w:t>
            </w:r>
          </w:p>
        </w:tc>
        <w:tc>
          <w:tcPr>
            <w:tcW w:w="1843" w:type="dxa"/>
            <w:tcBorders>
              <w:top w:val="single" w:sz="8" w:space="0" w:color="auto"/>
              <w:right w:val="single" w:sz="8" w:space="0" w:color="auto"/>
            </w:tcBorders>
            <w:shd w:val="clear" w:color="auto" w:fill="auto"/>
            <w:vAlign w:val="center"/>
          </w:tcPr>
          <w:p w:rsidR="00333EE8" w:rsidRPr="005F143F" w:rsidRDefault="00333EE8" w:rsidP="00333EE8">
            <w:pPr>
              <w:jc w:val="center"/>
              <w:rPr>
                <w:sz w:val="20"/>
                <w:szCs w:val="20"/>
              </w:rPr>
            </w:pPr>
            <w:r w:rsidRPr="005F143F">
              <w:rPr>
                <w:sz w:val="20"/>
                <w:szCs w:val="20"/>
              </w:rPr>
              <w:t xml:space="preserve">Ходатайство </w:t>
            </w:r>
            <w:r>
              <w:rPr>
                <w:sz w:val="20"/>
                <w:szCs w:val="20"/>
              </w:rPr>
              <w:t>ФУ а</w:t>
            </w:r>
            <w:r w:rsidRPr="005F143F">
              <w:rPr>
                <w:sz w:val="20"/>
                <w:szCs w:val="20"/>
              </w:rPr>
              <w:t xml:space="preserve">дминистрации  Котласского муниципального округа Архангельской </w:t>
            </w:r>
            <w:r w:rsidRPr="00A02025">
              <w:rPr>
                <w:sz w:val="20"/>
                <w:szCs w:val="20"/>
              </w:rPr>
              <w:t xml:space="preserve">области  </w:t>
            </w:r>
            <w:r w:rsidRPr="002E04A8">
              <w:rPr>
                <w:sz w:val="20"/>
                <w:szCs w:val="20"/>
              </w:rPr>
              <w:t xml:space="preserve">от </w:t>
            </w:r>
            <w:r>
              <w:rPr>
                <w:sz w:val="20"/>
                <w:szCs w:val="20"/>
              </w:rPr>
              <w:t>11</w:t>
            </w:r>
            <w:r w:rsidRPr="002E04A8">
              <w:rPr>
                <w:sz w:val="20"/>
                <w:szCs w:val="20"/>
              </w:rPr>
              <w:t>.0</w:t>
            </w:r>
            <w:r>
              <w:rPr>
                <w:sz w:val="20"/>
                <w:szCs w:val="20"/>
              </w:rPr>
              <w:t>6</w:t>
            </w:r>
            <w:r w:rsidRPr="002E04A8">
              <w:rPr>
                <w:sz w:val="20"/>
                <w:szCs w:val="20"/>
              </w:rPr>
              <w:t>.2025 г</w:t>
            </w:r>
          </w:p>
        </w:tc>
        <w:tc>
          <w:tcPr>
            <w:tcW w:w="1559" w:type="dxa"/>
            <w:tcBorders>
              <w:top w:val="single" w:sz="8" w:space="0" w:color="auto"/>
              <w:right w:val="single" w:sz="8" w:space="0" w:color="auto"/>
            </w:tcBorders>
            <w:vAlign w:val="center"/>
          </w:tcPr>
          <w:p w:rsidR="00333EE8" w:rsidRPr="003502F8" w:rsidRDefault="00333EE8" w:rsidP="00333EE8">
            <w:pPr>
              <w:jc w:val="center"/>
              <w:rPr>
                <w:sz w:val="18"/>
                <w:szCs w:val="18"/>
              </w:rPr>
            </w:pPr>
            <w:r w:rsidRPr="00715BB9">
              <w:rPr>
                <w:sz w:val="18"/>
                <w:szCs w:val="18"/>
              </w:rPr>
              <w:t xml:space="preserve">Фактическое перевыполнение </w:t>
            </w:r>
            <w:r>
              <w:rPr>
                <w:sz w:val="18"/>
                <w:szCs w:val="18"/>
              </w:rPr>
              <w:t xml:space="preserve"> годового плана</w:t>
            </w:r>
            <w:r w:rsidRPr="00715BB9">
              <w:rPr>
                <w:sz w:val="18"/>
                <w:szCs w:val="18"/>
              </w:rPr>
              <w:t xml:space="preserve"> на 10.06.25 составляет </w:t>
            </w:r>
            <w:r>
              <w:rPr>
                <w:sz w:val="18"/>
                <w:szCs w:val="18"/>
              </w:rPr>
              <w:t>0,9</w:t>
            </w:r>
            <w:r w:rsidRPr="00715BB9">
              <w:rPr>
                <w:sz w:val="18"/>
                <w:szCs w:val="18"/>
              </w:rPr>
              <w:t xml:space="preserve"> тыс. рублей</w:t>
            </w:r>
          </w:p>
        </w:tc>
      </w:tr>
      <w:tr w:rsidR="00333EE8" w:rsidRPr="00F350D6" w:rsidTr="00B418C4">
        <w:trPr>
          <w:trHeight w:val="407"/>
        </w:trPr>
        <w:tc>
          <w:tcPr>
            <w:tcW w:w="601" w:type="dxa"/>
            <w:tcBorders>
              <w:top w:val="nil"/>
              <w:left w:val="single" w:sz="4" w:space="0" w:color="auto"/>
              <w:bottom w:val="single" w:sz="4" w:space="0" w:color="auto"/>
              <w:right w:val="single" w:sz="4" w:space="0" w:color="auto"/>
            </w:tcBorders>
            <w:shd w:val="clear" w:color="auto" w:fill="auto"/>
            <w:noWrap/>
            <w:vAlign w:val="center"/>
          </w:tcPr>
          <w:p w:rsidR="00333EE8" w:rsidRDefault="00333EE8" w:rsidP="00333EE8">
            <w:pPr>
              <w:jc w:val="center"/>
              <w:rPr>
                <w:sz w:val="20"/>
                <w:szCs w:val="20"/>
              </w:rPr>
            </w:pPr>
            <w:r>
              <w:rPr>
                <w:sz w:val="20"/>
                <w:szCs w:val="20"/>
              </w:rPr>
              <w:t>6.</w:t>
            </w:r>
          </w:p>
        </w:tc>
        <w:tc>
          <w:tcPr>
            <w:tcW w:w="2018" w:type="dxa"/>
            <w:tcBorders>
              <w:top w:val="nil"/>
              <w:left w:val="nil"/>
              <w:bottom w:val="single" w:sz="4" w:space="0" w:color="auto"/>
              <w:right w:val="single" w:sz="4" w:space="0" w:color="auto"/>
            </w:tcBorders>
            <w:shd w:val="clear" w:color="auto" w:fill="auto"/>
            <w:vAlign w:val="center"/>
          </w:tcPr>
          <w:p w:rsidR="00333EE8" w:rsidRPr="003502F8" w:rsidRDefault="00333EE8" w:rsidP="00333EE8">
            <w:pPr>
              <w:outlineLvl w:val="1"/>
              <w:rPr>
                <w:sz w:val="18"/>
                <w:szCs w:val="18"/>
              </w:rPr>
            </w:pPr>
            <w:r w:rsidRPr="00C372DB">
              <w:rPr>
                <w:sz w:val="18"/>
                <w:szCs w:val="18"/>
              </w:rPr>
              <w:t>Прочие доходы от компенсации затрат государства</w:t>
            </w:r>
          </w:p>
        </w:tc>
        <w:tc>
          <w:tcPr>
            <w:tcW w:w="1134" w:type="dxa"/>
            <w:tcBorders>
              <w:top w:val="nil"/>
              <w:left w:val="single" w:sz="4" w:space="0" w:color="auto"/>
              <w:bottom w:val="single" w:sz="4" w:space="0" w:color="auto"/>
              <w:right w:val="nil"/>
            </w:tcBorders>
            <w:shd w:val="clear" w:color="auto" w:fill="FFFFFF"/>
            <w:noWrap/>
            <w:vAlign w:val="center"/>
          </w:tcPr>
          <w:p w:rsidR="00333EE8" w:rsidRPr="00C372DB" w:rsidRDefault="00333EE8" w:rsidP="00333EE8">
            <w:pPr>
              <w:jc w:val="center"/>
              <w:rPr>
                <w:sz w:val="18"/>
                <w:szCs w:val="18"/>
              </w:rPr>
            </w:pPr>
            <w:r>
              <w:rPr>
                <w:sz w:val="18"/>
                <w:szCs w:val="18"/>
              </w:rPr>
              <w:t>998,1</w:t>
            </w:r>
          </w:p>
        </w:tc>
        <w:tc>
          <w:tcPr>
            <w:tcW w:w="1134" w:type="dxa"/>
            <w:tcBorders>
              <w:top w:val="nil"/>
              <w:left w:val="single" w:sz="4" w:space="0" w:color="auto"/>
              <w:bottom w:val="single" w:sz="4" w:space="0" w:color="auto"/>
              <w:right w:val="nil"/>
            </w:tcBorders>
            <w:shd w:val="clear" w:color="auto" w:fill="FFFFFF"/>
            <w:noWrap/>
            <w:vAlign w:val="center"/>
          </w:tcPr>
          <w:p w:rsidR="00333EE8" w:rsidRPr="00C372DB" w:rsidRDefault="00333EE8" w:rsidP="00333EE8">
            <w:pPr>
              <w:jc w:val="center"/>
              <w:rPr>
                <w:sz w:val="18"/>
                <w:szCs w:val="18"/>
              </w:rPr>
            </w:pPr>
            <w:r>
              <w:rPr>
                <w:sz w:val="18"/>
                <w:szCs w:val="18"/>
              </w:rPr>
              <w:t>893,1</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333EE8" w:rsidRPr="00C372DB" w:rsidRDefault="00333EE8" w:rsidP="00333EE8">
            <w:pPr>
              <w:jc w:val="center"/>
              <w:rPr>
                <w:sz w:val="18"/>
                <w:szCs w:val="18"/>
              </w:rPr>
            </w:pPr>
            <w:r w:rsidRPr="00C372DB">
              <w:rPr>
                <w:sz w:val="18"/>
                <w:szCs w:val="18"/>
              </w:rPr>
              <w:t>+1</w:t>
            </w:r>
            <w:r>
              <w:rPr>
                <w:sz w:val="18"/>
                <w:szCs w:val="18"/>
              </w:rPr>
              <w:t> </w:t>
            </w:r>
            <w:r w:rsidRPr="00C372DB">
              <w:rPr>
                <w:sz w:val="18"/>
                <w:szCs w:val="18"/>
              </w:rPr>
              <w:t>88</w:t>
            </w:r>
            <w:r>
              <w:rPr>
                <w:sz w:val="18"/>
                <w:szCs w:val="18"/>
              </w:rPr>
              <w:t>4,2</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333EE8" w:rsidRPr="00C372DB" w:rsidRDefault="00333EE8" w:rsidP="00333EE8">
            <w:pPr>
              <w:pStyle w:val="a6"/>
              <w:ind w:left="175"/>
              <w:jc w:val="center"/>
              <w:rPr>
                <w:sz w:val="18"/>
                <w:szCs w:val="18"/>
              </w:rPr>
            </w:pPr>
            <w:r w:rsidRPr="00C372DB">
              <w:rPr>
                <w:sz w:val="18"/>
                <w:szCs w:val="18"/>
              </w:rPr>
              <w:t>2</w:t>
            </w:r>
            <w:r>
              <w:rPr>
                <w:sz w:val="18"/>
                <w:szCs w:val="18"/>
              </w:rPr>
              <w:t> 882,3</w:t>
            </w:r>
          </w:p>
        </w:tc>
        <w:tc>
          <w:tcPr>
            <w:tcW w:w="1843" w:type="dxa"/>
            <w:tcBorders>
              <w:top w:val="single" w:sz="8" w:space="0" w:color="auto"/>
              <w:right w:val="single" w:sz="8" w:space="0" w:color="auto"/>
            </w:tcBorders>
            <w:shd w:val="clear" w:color="auto" w:fill="auto"/>
            <w:vAlign w:val="center"/>
          </w:tcPr>
          <w:p w:rsidR="00333EE8" w:rsidRPr="005F143F" w:rsidRDefault="00333EE8" w:rsidP="00333EE8">
            <w:pPr>
              <w:jc w:val="center"/>
              <w:rPr>
                <w:sz w:val="20"/>
                <w:szCs w:val="20"/>
              </w:rPr>
            </w:pPr>
            <w:r w:rsidRPr="00715BB9">
              <w:rPr>
                <w:sz w:val="20"/>
                <w:szCs w:val="20"/>
              </w:rPr>
              <w:t>Ходатайство УИХК администрации  Котласского муниципального округа Архангельской области  от 10.06.2025 г</w:t>
            </w:r>
            <w:r w:rsidRPr="005F143F">
              <w:rPr>
                <w:sz w:val="20"/>
                <w:szCs w:val="20"/>
              </w:rPr>
              <w:t xml:space="preserve"> Ходатайство </w:t>
            </w:r>
            <w:r>
              <w:rPr>
                <w:sz w:val="20"/>
                <w:szCs w:val="20"/>
              </w:rPr>
              <w:t>ФУ а</w:t>
            </w:r>
            <w:r w:rsidRPr="005F143F">
              <w:rPr>
                <w:sz w:val="20"/>
                <w:szCs w:val="20"/>
              </w:rPr>
              <w:t xml:space="preserve">дминистрации  Котласского муниципального округа Архангельской </w:t>
            </w:r>
            <w:r w:rsidRPr="00A02025">
              <w:rPr>
                <w:sz w:val="20"/>
                <w:szCs w:val="20"/>
              </w:rPr>
              <w:t xml:space="preserve">области  </w:t>
            </w:r>
            <w:r w:rsidRPr="002E04A8">
              <w:rPr>
                <w:sz w:val="20"/>
                <w:szCs w:val="20"/>
              </w:rPr>
              <w:t xml:space="preserve">от </w:t>
            </w:r>
            <w:r>
              <w:rPr>
                <w:sz w:val="20"/>
                <w:szCs w:val="20"/>
              </w:rPr>
              <w:t>11</w:t>
            </w:r>
            <w:r w:rsidRPr="002E04A8">
              <w:rPr>
                <w:sz w:val="20"/>
                <w:szCs w:val="20"/>
              </w:rPr>
              <w:t>.0</w:t>
            </w:r>
            <w:r>
              <w:rPr>
                <w:sz w:val="20"/>
                <w:szCs w:val="20"/>
              </w:rPr>
              <w:t>6</w:t>
            </w:r>
            <w:r w:rsidRPr="002E04A8">
              <w:rPr>
                <w:sz w:val="20"/>
                <w:szCs w:val="20"/>
              </w:rPr>
              <w:t>.2025 г</w:t>
            </w:r>
          </w:p>
        </w:tc>
        <w:tc>
          <w:tcPr>
            <w:tcW w:w="1559" w:type="dxa"/>
            <w:tcBorders>
              <w:top w:val="single" w:sz="8" w:space="0" w:color="auto"/>
              <w:right w:val="single" w:sz="8" w:space="0" w:color="auto"/>
            </w:tcBorders>
            <w:vAlign w:val="center"/>
          </w:tcPr>
          <w:p w:rsidR="00333EE8" w:rsidRDefault="00333EE8" w:rsidP="00333EE8">
            <w:pPr>
              <w:jc w:val="center"/>
              <w:rPr>
                <w:sz w:val="18"/>
                <w:szCs w:val="18"/>
              </w:rPr>
            </w:pPr>
            <w:r w:rsidRPr="00715BB9">
              <w:rPr>
                <w:sz w:val="18"/>
                <w:szCs w:val="18"/>
              </w:rPr>
              <w:t xml:space="preserve">Фактическое перевыполнение </w:t>
            </w:r>
            <w:r>
              <w:rPr>
                <w:sz w:val="18"/>
                <w:szCs w:val="18"/>
              </w:rPr>
              <w:t xml:space="preserve"> годового плана</w:t>
            </w:r>
            <w:r w:rsidRPr="00715BB9">
              <w:rPr>
                <w:sz w:val="18"/>
                <w:szCs w:val="18"/>
              </w:rPr>
              <w:t xml:space="preserve"> </w:t>
            </w:r>
            <w:r>
              <w:rPr>
                <w:sz w:val="18"/>
                <w:szCs w:val="18"/>
              </w:rPr>
              <w:t xml:space="preserve">по администратору УИХК </w:t>
            </w:r>
            <w:r w:rsidRPr="00715BB9">
              <w:rPr>
                <w:sz w:val="18"/>
                <w:szCs w:val="18"/>
              </w:rPr>
              <w:t xml:space="preserve">на 10.06.25 составляет </w:t>
            </w:r>
            <w:r>
              <w:rPr>
                <w:sz w:val="18"/>
                <w:szCs w:val="18"/>
              </w:rPr>
              <w:t>1,8</w:t>
            </w:r>
            <w:r w:rsidRPr="00715BB9">
              <w:rPr>
                <w:sz w:val="18"/>
                <w:szCs w:val="18"/>
              </w:rPr>
              <w:t xml:space="preserve"> тыс. рублей</w:t>
            </w:r>
            <w:r>
              <w:rPr>
                <w:sz w:val="18"/>
                <w:szCs w:val="18"/>
              </w:rPr>
              <w:t>.</w:t>
            </w:r>
          </w:p>
          <w:p w:rsidR="00333EE8" w:rsidRPr="003502F8" w:rsidRDefault="00333EE8" w:rsidP="00333EE8">
            <w:pPr>
              <w:jc w:val="center"/>
              <w:rPr>
                <w:sz w:val="18"/>
                <w:szCs w:val="18"/>
              </w:rPr>
            </w:pPr>
            <w:r>
              <w:rPr>
                <w:sz w:val="18"/>
                <w:szCs w:val="18"/>
              </w:rPr>
              <w:t>Исполнение требований по возврату средств в областной бюджет в сумме 1 882,4 т.р.</w:t>
            </w:r>
          </w:p>
        </w:tc>
      </w:tr>
      <w:tr w:rsidR="00333EE8" w:rsidRPr="00F350D6" w:rsidTr="00B418C4">
        <w:trPr>
          <w:trHeight w:val="407"/>
        </w:trPr>
        <w:tc>
          <w:tcPr>
            <w:tcW w:w="601" w:type="dxa"/>
            <w:tcBorders>
              <w:top w:val="nil"/>
              <w:left w:val="single" w:sz="4" w:space="0" w:color="auto"/>
              <w:bottom w:val="single" w:sz="4" w:space="0" w:color="auto"/>
              <w:right w:val="single" w:sz="4" w:space="0" w:color="auto"/>
            </w:tcBorders>
            <w:shd w:val="clear" w:color="auto" w:fill="auto"/>
            <w:noWrap/>
            <w:vAlign w:val="center"/>
          </w:tcPr>
          <w:p w:rsidR="00333EE8" w:rsidRPr="00CE5311" w:rsidRDefault="00333EE8" w:rsidP="00333EE8">
            <w:pPr>
              <w:jc w:val="center"/>
              <w:rPr>
                <w:sz w:val="20"/>
                <w:szCs w:val="20"/>
              </w:rPr>
            </w:pPr>
            <w:r>
              <w:rPr>
                <w:sz w:val="20"/>
                <w:szCs w:val="20"/>
              </w:rPr>
              <w:t>7</w:t>
            </w:r>
            <w:r w:rsidRPr="00CE5311">
              <w:rPr>
                <w:sz w:val="20"/>
                <w:szCs w:val="20"/>
              </w:rPr>
              <w:t>.</w:t>
            </w:r>
          </w:p>
        </w:tc>
        <w:tc>
          <w:tcPr>
            <w:tcW w:w="2018" w:type="dxa"/>
            <w:tcBorders>
              <w:top w:val="nil"/>
              <w:left w:val="nil"/>
              <w:bottom w:val="single" w:sz="4" w:space="0" w:color="auto"/>
              <w:right w:val="single" w:sz="4" w:space="0" w:color="auto"/>
            </w:tcBorders>
            <w:shd w:val="clear" w:color="auto" w:fill="auto"/>
            <w:vAlign w:val="center"/>
          </w:tcPr>
          <w:p w:rsidR="00333EE8" w:rsidRPr="00CE5311" w:rsidRDefault="00333EE8" w:rsidP="00333EE8">
            <w:pPr>
              <w:outlineLvl w:val="1"/>
              <w:rPr>
                <w:sz w:val="18"/>
                <w:szCs w:val="18"/>
              </w:rPr>
            </w:pPr>
            <w:r w:rsidRPr="00CE5311">
              <w:rPr>
                <w:sz w:val="18"/>
                <w:szCs w:val="18"/>
              </w:rPr>
              <w:t>Доходы от реализации имущества, находящегося в собственности муниципальных округов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134" w:type="dxa"/>
            <w:tcBorders>
              <w:top w:val="nil"/>
              <w:left w:val="single" w:sz="4" w:space="0" w:color="auto"/>
              <w:bottom w:val="single" w:sz="4" w:space="0" w:color="auto"/>
              <w:right w:val="nil"/>
            </w:tcBorders>
            <w:shd w:val="clear" w:color="auto" w:fill="FFFFFF"/>
            <w:noWrap/>
            <w:vAlign w:val="center"/>
          </w:tcPr>
          <w:p w:rsidR="00333EE8" w:rsidRPr="007B7D12" w:rsidRDefault="00333EE8" w:rsidP="00333EE8">
            <w:pPr>
              <w:jc w:val="center"/>
              <w:rPr>
                <w:sz w:val="18"/>
                <w:szCs w:val="18"/>
              </w:rPr>
            </w:pPr>
            <w:r w:rsidRPr="007B7D12">
              <w:rPr>
                <w:sz w:val="18"/>
                <w:szCs w:val="18"/>
              </w:rPr>
              <w:t>394,6</w:t>
            </w:r>
          </w:p>
        </w:tc>
        <w:tc>
          <w:tcPr>
            <w:tcW w:w="1134" w:type="dxa"/>
            <w:tcBorders>
              <w:top w:val="nil"/>
              <w:left w:val="single" w:sz="4" w:space="0" w:color="auto"/>
              <w:bottom w:val="single" w:sz="4" w:space="0" w:color="auto"/>
              <w:right w:val="nil"/>
            </w:tcBorders>
            <w:shd w:val="clear" w:color="auto" w:fill="FFFFFF"/>
            <w:noWrap/>
            <w:vAlign w:val="center"/>
          </w:tcPr>
          <w:p w:rsidR="00333EE8" w:rsidRPr="007B7D12" w:rsidRDefault="00333EE8" w:rsidP="00333EE8">
            <w:pPr>
              <w:jc w:val="center"/>
              <w:rPr>
                <w:sz w:val="18"/>
                <w:szCs w:val="18"/>
              </w:rPr>
            </w:pPr>
            <w:r w:rsidRPr="007B7D12">
              <w:rPr>
                <w:sz w:val="18"/>
                <w:szCs w:val="18"/>
              </w:rPr>
              <w:t>473,3</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333EE8" w:rsidRPr="007B7D12" w:rsidRDefault="00333EE8" w:rsidP="00333EE8">
            <w:pPr>
              <w:jc w:val="center"/>
              <w:rPr>
                <w:sz w:val="18"/>
                <w:szCs w:val="18"/>
              </w:rPr>
            </w:pPr>
            <w:r w:rsidRPr="007B7D12">
              <w:rPr>
                <w:sz w:val="18"/>
                <w:szCs w:val="18"/>
              </w:rPr>
              <w:t>+78,6</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333EE8" w:rsidRPr="007B7D12" w:rsidRDefault="00333EE8" w:rsidP="00333EE8">
            <w:pPr>
              <w:pStyle w:val="a6"/>
              <w:ind w:left="175"/>
              <w:jc w:val="center"/>
              <w:rPr>
                <w:sz w:val="18"/>
                <w:szCs w:val="18"/>
              </w:rPr>
            </w:pPr>
            <w:r w:rsidRPr="007B7D12">
              <w:rPr>
                <w:sz w:val="18"/>
                <w:szCs w:val="18"/>
              </w:rPr>
              <w:t>473,3</w:t>
            </w:r>
          </w:p>
        </w:tc>
        <w:tc>
          <w:tcPr>
            <w:tcW w:w="1843" w:type="dxa"/>
            <w:tcBorders>
              <w:top w:val="single" w:sz="8" w:space="0" w:color="auto"/>
              <w:right w:val="single" w:sz="8" w:space="0" w:color="auto"/>
            </w:tcBorders>
            <w:shd w:val="clear" w:color="auto" w:fill="auto"/>
            <w:vAlign w:val="center"/>
          </w:tcPr>
          <w:p w:rsidR="00333EE8" w:rsidRPr="00CE5311" w:rsidRDefault="00333EE8" w:rsidP="00333EE8">
            <w:pPr>
              <w:jc w:val="center"/>
              <w:rPr>
                <w:sz w:val="20"/>
                <w:szCs w:val="20"/>
              </w:rPr>
            </w:pPr>
            <w:r w:rsidRPr="00CE5311">
              <w:rPr>
                <w:sz w:val="20"/>
                <w:szCs w:val="20"/>
              </w:rPr>
              <w:t>Ходатайство УИХК администрации  Котласского муниципального округа Архангельской области  от 10.06.2025 г</w:t>
            </w:r>
          </w:p>
        </w:tc>
        <w:tc>
          <w:tcPr>
            <w:tcW w:w="1559" w:type="dxa"/>
            <w:tcBorders>
              <w:top w:val="single" w:sz="8" w:space="0" w:color="auto"/>
              <w:right w:val="single" w:sz="8" w:space="0" w:color="auto"/>
            </w:tcBorders>
            <w:vAlign w:val="center"/>
          </w:tcPr>
          <w:p w:rsidR="00333EE8" w:rsidRPr="00CE5311" w:rsidRDefault="00333EE8" w:rsidP="00333EE8">
            <w:pPr>
              <w:jc w:val="center"/>
              <w:rPr>
                <w:sz w:val="18"/>
                <w:szCs w:val="18"/>
              </w:rPr>
            </w:pPr>
            <w:r w:rsidRPr="00CE5311">
              <w:rPr>
                <w:sz w:val="18"/>
                <w:szCs w:val="18"/>
              </w:rPr>
              <w:t>Фактическое перевыполнение  годового плана на 10.06.25 составляет 78,6 тыс. рублей</w:t>
            </w:r>
          </w:p>
        </w:tc>
      </w:tr>
      <w:tr w:rsidR="00333EE8" w:rsidRPr="00F350D6" w:rsidTr="00B418C4">
        <w:trPr>
          <w:trHeight w:val="407"/>
        </w:trPr>
        <w:tc>
          <w:tcPr>
            <w:tcW w:w="601" w:type="dxa"/>
            <w:tcBorders>
              <w:top w:val="nil"/>
              <w:left w:val="single" w:sz="4" w:space="0" w:color="auto"/>
              <w:bottom w:val="single" w:sz="4" w:space="0" w:color="auto"/>
              <w:right w:val="single" w:sz="4" w:space="0" w:color="auto"/>
            </w:tcBorders>
            <w:shd w:val="clear" w:color="auto" w:fill="auto"/>
            <w:noWrap/>
            <w:vAlign w:val="center"/>
          </w:tcPr>
          <w:p w:rsidR="00333EE8" w:rsidRPr="00CE5311" w:rsidRDefault="00333EE8" w:rsidP="00333EE8">
            <w:pPr>
              <w:jc w:val="center"/>
              <w:rPr>
                <w:sz w:val="20"/>
                <w:szCs w:val="20"/>
              </w:rPr>
            </w:pPr>
            <w:r>
              <w:rPr>
                <w:sz w:val="20"/>
                <w:szCs w:val="20"/>
              </w:rPr>
              <w:t>8</w:t>
            </w:r>
            <w:r w:rsidRPr="00CE5311">
              <w:rPr>
                <w:sz w:val="20"/>
                <w:szCs w:val="20"/>
              </w:rPr>
              <w:t>.</w:t>
            </w:r>
          </w:p>
        </w:tc>
        <w:tc>
          <w:tcPr>
            <w:tcW w:w="2018" w:type="dxa"/>
            <w:tcBorders>
              <w:top w:val="nil"/>
              <w:left w:val="nil"/>
              <w:bottom w:val="single" w:sz="4" w:space="0" w:color="auto"/>
              <w:right w:val="single" w:sz="4" w:space="0" w:color="auto"/>
            </w:tcBorders>
            <w:shd w:val="clear" w:color="auto" w:fill="auto"/>
            <w:vAlign w:val="center"/>
          </w:tcPr>
          <w:p w:rsidR="00333EE8" w:rsidRPr="00CE5311" w:rsidRDefault="00333EE8" w:rsidP="00333EE8">
            <w:pPr>
              <w:outlineLvl w:val="1"/>
              <w:rPr>
                <w:sz w:val="18"/>
                <w:szCs w:val="18"/>
              </w:rPr>
            </w:pPr>
            <w:r w:rsidRPr="00CE5311">
              <w:rPr>
                <w:sz w:val="18"/>
                <w:szCs w:val="18"/>
              </w:rPr>
              <w:t xml:space="preserve">Плата за увеличение площади земельных участков, находящихся </w:t>
            </w:r>
            <w:r w:rsidRPr="00CE5311">
              <w:rPr>
                <w:sz w:val="18"/>
                <w:szCs w:val="18"/>
              </w:rPr>
              <w:lastRenderedPageBreak/>
              <w:t>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w:t>
            </w:r>
          </w:p>
        </w:tc>
        <w:tc>
          <w:tcPr>
            <w:tcW w:w="1134" w:type="dxa"/>
            <w:tcBorders>
              <w:top w:val="nil"/>
              <w:left w:val="single" w:sz="4" w:space="0" w:color="auto"/>
              <w:bottom w:val="single" w:sz="4" w:space="0" w:color="auto"/>
              <w:right w:val="nil"/>
            </w:tcBorders>
            <w:shd w:val="clear" w:color="auto" w:fill="FFFFFF"/>
            <w:noWrap/>
            <w:vAlign w:val="center"/>
          </w:tcPr>
          <w:p w:rsidR="00333EE8" w:rsidRPr="007B7D12" w:rsidRDefault="00333EE8" w:rsidP="00333EE8">
            <w:pPr>
              <w:jc w:val="center"/>
              <w:rPr>
                <w:sz w:val="18"/>
                <w:szCs w:val="18"/>
              </w:rPr>
            </w:pPr>
            <w:r w:rsidRPr="007B7D12">
              <w:rPr>
                <w:sz w:val="18"/>
                <w:szCs w:val="18"/>
              </w:rPr>
              <w:lastRenderedPageBreak/>
              <w:t>819,7</w:t>
            </w:r>
          </w:p>
        </w:tc>
        <w:tc>
          <w:tcPr>
            <w:tcW w:w="1134" w:type="dxa"/>
            <w:tcBorders>
              <w:top w:val="nil"/>
              <w:left w:val="single" w:sz="4" w:space="0" w:color="auto"/>
              <w:bottom w:val="single" w:sz="4" w:space="0" w:color="auto"/>
              <w:right w:val="nil"/>
            </w:tcBorders>
            <w:shd w:val="clear" w:color="auto" w:fill="FFFFFF"/>
            <w:noWrap/>
            <w:vAlign w:val="center"/>
          </w:tcPr>
          <w:p w:rsidR="00333EE8" w:rsidRPr="007B7D12" w:rsidRDefault="00333EE8" w:rsidP="00333EE8">
            <w:pPr>
              <w:jc w:val="center"/>
              <w:rPr>
                <w:sz w:val="18"/>
                <w:szCs w:val="18"/>
              </w:rPr>
            </w:pPr>
            <w:r w:rsidRPr="007B7D12">
              <w:rPr>
                <w:sz w:val="18"/>
                <w:szCs w:val="18"/>
              </w:rPr>
              <w:t>953,8</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333EE8" w:rsidRPr="007B7D12" w:rsidRDefault="00333EE8" w:rsidP="00333EE8">
            <w:pPr>
              <w:jc w:val="center"/>
              <w:rPr>
                <w:sz w:val="18"/>
                <w:szCs w:val="18"/>
              </w:rPr>
            </w:pPr>
            <w:r w:rsidRPr="007B7D12">
              <w:rPr>
                <w:sz w:val="18"/>
                <w:szCs w:val="18"/>
              </w:rPr>
              <w:t>+134,1</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333EE8" w:rsidRPr="007B7D12" w:rsidRDefault="00333EE8" w:rsidP="00333EE8">
            <w:pPr>
              <w:pStyle w:val="a6"/>
              <w:ind w:left="175"/>
              <w:jc w:val="center"/>
              <w:rPr>
                <w:sz w:val="18"/>
                <w:szCs w:val="18"/>
              </w:rPr>
            </w:pPr>
            <w:r w:rsidRPr="007B7D12">
              <w:rPr>
                <w:sz w:val="18"/>
                <w:szCs w:val="18"/>
              </w:rPr>
              <w:t>953,8</w:t>
            </w:r>
          </w:p>
        </w:tc>
        <w:tc>
          <w:tcPr>
            <w:tcW w:w="1843" w:type="dxa"/>
            <w:tcBorders>
              <w:top w:val="single" w:sz="8" w:space="0" w:color="auto"/>
              <w:right w:val="single" w:sz="8" w:space="0" w:color="auto"/>
            </w:tcBorders>
            <w:shd w:val="clear" w:color="auto" w:fill="auto"/>
            <w:vAlign w:val="center"/>
          </w:tcPr>
          <w:p w:rsidR="00333EE8" w:rsidRPr="00CE5311" w:rsidRDefault="00333EE8" w:rsidP="00333EE8">
            <w:pPr>
              <w:jc w:val="center"/>
              <w:rPr>
                <w:sz w:val="20"/>
                <w:szCs w:val="20"/>
              </w:rPr>
            </w:pPr>
            <w:r w:rsidRPr="00CE5311">
              <w:rPr>
                <w:sz w:val="20"/>
                <w:szCs w:val="20"/>
              </w:rPr>
              <w:t xml:space="preserve">Ходатайство УИХК администрации  </w:t>
            </w:r>
            <w:r w:rsidRPr="00CE5311">
              <w:rPr>
                <w:sz w:val="20"/>
                <w:szCs w:val="20"/>
              </w:rPr>
              <w:lastRenderedPageBreak/>
              <w:t>Котласского муниципального округа Архангельской области  от 10.06.2025 г</w:t>
            </w:r>
          </w:p>
        </w:tc>
        <w:tc>
          <w:tcPr>
            <w:tcW w:w="1559" w:type="dxa"/>
            <w:tcBorders>
              <w:top w:val="single" w:sz="8" w:space="0" w:color="auto"/>
              <w:right w:val="single" w:sz="8" w:space="0" w:color="auto"/>
            </w:tcBorders>
            <w:vAlign w:val="center"/>
          </w:tcPr>
          <w:p w:rsidR="00333EE8" w:rsidRPr="00CE5311" w:rsidRDefault="00333EE8" w:rsidP="00333EE8">
            <w:pPr>
              <w:jc w:val="center"/>
              <w:rPr>
                <w:sz w:val="18"/>
                <w:szCs w:val="18"/>
              </w:rPr>
            </w:pPr>
            <w:r w:rsidRPr="00CE5311">
              <w:rPr>
                <w:sz w:val="18"/>
                <w:szCs w:val="18"/>
              </w:rPr>
              <w:lastRenderedPageBreak/>
              <w:t xml:space="preserve">Фактическое перевыполнение  годового плана </w:t>
            </w:r>
            <w:r w:rsidRPr="00CE5311">
              <w:rPr>
                <w:sz w:val="18"/>
                <w:szCs w:val="18"/>
              </w:rPr>
              <w:lastRenderedPageBreak/>
              <w:t>на 10.06.25 составляет 134,1 тыс. рублей</w:t>
            </w:r>
          </w:p>
        </w:tc>
      </w:tr>
      <w:tr w:rsidR="00333EE8" w:rsidRPr="00F350D6" w:rsidTr="00B418C4">
        <w:trPr>
          <w:trHeight w:val="407"/>
        </w:trPr>
        <w:tc>
          <w:tcPr>
            <w:tcW w:w="601" w:type="dxa"/>
            <w:tcBorders>
              <w:top w:val="nil"/>
              <w:left w:val="single" w:sz="4" w:space="0" w:color="auto"/>
              <w:bottom w:val="single" w:sz="4" w:space="0" w:color="auto"/>
              <w:right w:val="single" w:sz="4" w:space="0" w:color="auto"/>
            </w:tcBorders>
            <w:shd w:val="clear" w:color="auto" w:fill="auto"/>
            <w:noWrap/>
            <w:vAlign w:val="center"/>
          </w:tcPr>
          <w:p w:rsidR="00333EE8" w:rsidRDefault="00333EE8" w:rsidP="00333EE8">
            <w:pPr>
              <w:jc w:val="center"/>
              <w:rPr>
                <w:sz w:val="20"/>
                <w:szCs w:val="20"/>
              </w:rPr>
            </w:pPr>
            <w:r>
              <w:rPr>
                <w:sz w:val="20"/>
                <w:szCs w:val="20"/>
              </w:rPr>
              <w:lastRenderedPageBreak/>
              <w:t>9.</w:t>
            </w:r>
          </w:p>
        </w:tc>
        <w:tc>
          <w:tcPr>
            <w:tcW w:w="2018" w:type="dxa"/>
            <w:tcBorders>
              <w:top w:val="nil"/>
              <w:left w:val="nil"/>
              <w:bottom w:val="single" w:sz="4" w:space="0" w:color="auto"/>
              <w:right w:val="single" w:sz="4" w:space="0" w:color="auto"/>
            </w:tcBorders>
            <w:shd w:val="clear" w:color="auto" w:fill="auto"/>
            <w:vAlign w:val="center"/>
          </w:tcPr>
          <w:p w:rsidR="00333EE8" w:rsidRPr="00DE617C" w:rsidRDefault="00333EE8" w:rsidP="00CC5847">
            <w:pPr>
              <w:outlineLvl w:val="1"/>
              <w:rPr>
                <w:sz w:val="18"/>
                <w:szCs w:val="18"/>
              </w:rPr>
            </w:pPr>
            <w:r w:rsidRPr="003502F8">
              <w:rPr>
                <w:sz w:val="18"/>
                <w:szCs w:val="18"/>
              </w:rPr>
              <w:t>ШТРАФЫ, САНКЦИИ, ВОЗМЕЩЕНИЕ УЩЕРБА</w:t>
            </w:r>
          </w:p>
        </w:tc>
        <w:tc>
          <w:tcPr>
            <w:tcW w:w="1134" w:type="dxa"/>
            <w:tcBorders>
              <w:top w:val="nil"/>
              <w:left w:val="single" w:sz="4" w:space="0" w:color="auto"/>
              <w:bottom w:val="single" w:sz="4" w:space="0" w:color="auto"/>
              <w:right w:val="nil"/>
            </w:tcBorders>
            <w:shd w:val="clear" w:color="auto" w:fill="FFFFFF"/>
            <w:noWrap/>
            <w:vAlign w:val="center"/>
          </w:tcPr>
          <w:p w:rsidR="00333EE8" w:rsidRPr="007B7D12" w:rsidRDefault="00333EE8" w:rsidP="00333EE8">
            <w:pPr>
              <w:jc w:val="center"/>
              <w:rPr>
                <w:sz w:val="18"/>
                <w:szCs w:val="18"/>
              </w:rPr>
            </w:pPr>
            <w:r w:rsidRPr="007B7D12">
              <w:rPr>
                <w:sz w:val="18"/>
                <w:szCs w:val="18"/>
              </w:rPr>
              <w:t>2 218,5</w:t>
            </w:r>
          </w:p>
        </w:tc>
        <w:tc>
          <w:tcPr>
            <w:tcW w:w="1134" w:type="dxa"/>
            <w:tcBorders>
              <w:top w:val="nil"/>
              <w:left w:val="single" w:sz="4" w:space="0" w:color="auto"/>
              <w:bottom w:val="single" w:sz="4" w:space="0" w:color="auto"/>
              <w:right w:val="nil"/>
            </w:tcBorders>
            <w:shd w:val="clear" w:color="auto" w:fill="FFFFFF"/>
            <w:noWrap/>
            <w:vAlign w:val="center"/>
          </w:tcPr>
          <w:p w:rsidR="00333EE8" w:rsidRPr="007B7D12" w:rsidRDefault="00333EE8" w:rsidP="00333EE8">
            <w:pPr>
              <w:jc w:val="center"/>
              <w:rPr>
                <w:sz w:val="18"/>
                <w:szCs w:val="18"/>
              </w:rPr>
            </w:pPr>
            <w:r w:rsidRPr="007B7D12">
              <w:rPr>
                <w:sz w:val="18"/>
                <w:szCs w:val="18"/>
              </w:rPr>
              <w:t>1 499,3</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333EE8" w:rsidRPr="007B7D12" w:rsidRDefault="00333EE8" w:rsidP="00333EE8">
            <w:pPr>
              <w:jc w:val="center"/>
              <w:rPr>
                <w:sz w:val="18"/>
                <w:szCs w:val="18"/>
              </w:rPr>
            </w:pPr>
            <w:r w:rsidRPr="007B7D12">
              <w:rPr>
                <w:sz w:val="18"/>
                <w:szCs w:val="18"/>
              </w:rPr>
              <w:t>+196,7</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333EE8" w:rsidRPr="007B7D12" w:rsidRDefault="00333EE8" w:rsidP="00333EE8">
            <w:pPr>
              <w:pStyle w:val="a6"/>
              <w:ind w:left="175"/>
              <w:jc w:val="center"/>
              <w:rPr>
                <w:sz w:val="18"/>
                <w:szCs w:val="18"/>
              </w:rPr>
            </w:pPr>
            <w:r w:rsidRPr="007B7D12">
              <w:rPr>
                <w:sz w:val="18"/>
                <w:szCs w:val="18"/>
              </w:rPr>
              <w:t>2 415,2</w:t>
            </w:r>
          </w:p>
        </w:tc>
        <w:tc>
          <w:tcPr>
            <w:tcW w:w="1843" w:type="dxa"/>
            <w:tcBorders>
              <w:top w:val="single" w:sz="8" w:space="0" w:color="auto"/>
              <w:right w:val="single" w:sz="8" w:space="0" w:color="auto"/>
            </w:tcBorders>
            <w:shd w:val="clear" w:color="auto" w:fill="auto"/>
            <w:vAlign w:val="center"/>
          </w:tcPr>
          <w:p w:rsidR="00333EE8" w:rsidRPr="005F143F" w:rsidRDefault="00333EE8" w:rsidP="00333EE8">
            <w:pPr>
              <w:jc w:val="center"/>
              <w:rPr>
                <w:sz w:val="20"/>
                <w:szCs w:val="20"/>
              </w:rPr>
            </w:pPr>
            <w:r w:rsidRPr="005F143F">
              <w:rPr>
                <w:sz w:val="20"/>
                <w:szCs w:val="20"/>
              </w:rPr>
              <w:t xml:space="preserve">Ходатайство </w:t>
            </w:r>
            <w:r>
              <w:rPr>
                <w:sz w:val="20"/>
                <w:szCs w:val="20"/>
              </w:rPr>
              <w:t>УИХК а</w:t>
            </w:r>
            <w:r w:rsidRPr="005F143F">
              <w:rPr>
                <w:sz w:val="20"/>
                <w:szCs w:val="20"/>
              </w:rPr>
              <w:t xml:space="preserve">дминистрации  Котласского муниципального округа Архангельской </w:t>
            </w:r>
            <w:r w:rsidRPr="00A02025">
              <w:rPr>
                <w:sz w:val="20"/>
                <w:szCs w:val="20"/>
              </w:rPr>
              <w:t xml:space="preserve">области  </w:t>
            </w:r>
            <w:r w:rsidRPr="002E04A8">
              <w:rPr>
                <w:sz w:val="20"/>
                <w:szCs w:val="20"/>
              </w:rPr>
              <w:t xml:space="preserve">от </w:t>
            </w:r>
            <w:r>
              <w:rPr>
                <w:sz w:val="20"/>
                <w:szCs w:val="20"/>
              </w:rPr>
              <w:t>10</w:t>
            </w:r>
            <w:r w:rsidRPr="002E04A8">
              <w:rPr>
                <w:sz w:val="20"/>
                <w:szCs w:val="20"/>
              </w:rPr>
              <w:t>.0</w:t>
            </w:r>
            <w:r>
              <w:rPr>
                <w:sz w:val="20"/>
                <w:szCs w:val="20"/>
              </w:rPr>
              <w:t>6</w:t>
            </w:r>
            <w:r w:rsidRPr="002E04A8">
              <w:rPr>
                <w:sz w:val="20"/>
                <w:szCs w:val="20"/>
              </w:rPr>
              <w:t>.2025 г</w:t>
            </w:r>
            <w:r>
              <w:rPr>
                <w:sz w:val="20"/>
                <w:szCs w:val="20"/>
              </w:rPr>
              <w:t xml:space="preserve">, </w:t>
            </w:r>
            <w:r w:rsidRPr="005F143F">
              <w:rPr>
                <w:sz w:val="20"/>
                <w:szCs w:val="20"/>
              </w:rPr>
              <w:t xml:space="preserve"> Ходатайство </w:t>
            </w:r>
            <w:r>
              <w:rPr>
                <w:sz w:val="20"/>
                <w:szCs w:val="20"/>
              </w:rPr>
              <w:t>ФУ а</w:t>
            </w:r>
            <w:r w:rsidRPr="005F143F">
              <w:rPr>
                <w:sz w:val="20"/>
                <w:szCs w:val="20"/>
              </w:rPr>
              <w:t xml:space="preserve">дминистрации  Котласского муниципального округа Архангельской </w:t>
            </w:r>
            <w:r w:rsidRPr="00A02025">
              <w:rPr>
                <w:sz w:val="20"/>
                <w:szCs w:val="20"/>
              </w:rPr>
              <w:t xml:space="preserve">области  </w:t>
            </w:r>
            <w:r w:rsidRPr="002E04A8">
              <w:rPr>
                <w:sz w:val="20"/>
                <w:szCs w:val="20"/>
              </w:rPr>
              <w:t xml:space="preserve">от </w:t>
            </w:r>
            <w:r>
              <w:rPr>
                <w:sz w:val="20"/>
                <w:szCs w:val="20"/>
              </w:rPr>
              <w:t>11</w:t>
            </w:r>
            <w:r w:rsidRPr="002E04A8">
              <w:rPr>
                <w:sz w:val="20"/>
                <w:szCs w:val="20"/>
              </w:rPr>
              <w:t>.0</w:t>
            </w:r>
            <w:r>
              <w:rPr>
                <w:sz w:val="20"/>
                <w:szCs w:val="20"/>
              </w:rPr>
              <w:t>6</w:t>
            </w:r>
            <w:r w:rsidRPr="002E04A8">
              <w:rPr>
                <w:sz w:val="20"/>
                <w:szCs w:val="20"/>
              </w:rPr>
              <w:t>.2025 г</w:t>
            </w:r>
          </w:p>
        </w:tc>
        <w:tc>
          <w:tcPr>
            <w:tcW w:w="1559" w:type="dxa"/>
            <w:tcBorders>
              <w:top w:val="single" w:sz="8" w:space="0" w:color="auto"/>
              <w:right w:val="single" w:sz="8" w:space="0" w:color="auto"/>
            </w:tcBorders>
          </w:tcPr>
          <w:p w:rsidR="00333EE8" w:rsidRPr="006F6051" w:rsidRDefault="00333EE8" w:rsidP="00333EE8">
            <w:pPr>
              <w:jc w:val="center"/>
              <w:rPr>
                <w:sz w:val="18"/>
                <w:szCs w:val="18"/>
              </w:rPr>
            </w:pPr>
            <w:r w:rsidRPr="006F6051">
              <w:rPr>
                <w:sz w:val="18"/>
                <w:szCs w:val="18"/>
              </w:rPr>
              <w:t xml:space="preserve">Фактическое поступление доп. средств в сумме: </w:t>
            </w:r>
            <w:r>
              <w:rPr>
                <w:sz w:val="18"/>
                <w:szCs w:val="18"/>
              </w:rPr>
              <w:t>122,2</w:t>
            </w:r>
            <w:r w:rsidRPr="006F6051">
              <w:rPr>
                <w:sz w:val="18"/>
                <w:szCs w:val="18"/>
              </w:rPr>
              <w:t xml:space="preserve"> т.р. по КБК 16211607090140000140</w:t>
            </w:r>
            <w:proofErr w:type="gramStart"/>
            <w:r w:rsidRPr="006F6051">
              <w:rPr>
                <w:sz w:val="18"/>
                <w:szCs w:val="18"/>
              </w:rPr>
              <w:t xml:space="preserve">  И</w:t>
            </w:r>
            <w:proofErr w:type="gramEnd"/>
            <w:r w:rsidRPr="006F6051">
              <w:rPr>
                <w:sz w:val="18"/>
                <w:szCs w:val="18"/>
              </w:rPr>
              <w:t xml:space="preserve">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w:t>
            </w:r>
          </w:p>
          <w:p w:rsidR="00333EE8" w:rsidRDefault="00333EE8" w:rsidP="00333EE8">
            <w:pPr>
              <w:jc w:val="center"/>
              <w:rPr>
                <w:sz w:val="18"/>
                <w:szCs w:val="18"/>
              </w:rPr>
            </w:pPr>
            <w:r>
              <w:rPr>
                <w:sz w:val="18"/>
                <w:szCs w:val="18"/>
              </w:rPr>
              <w:t>17,3</w:t>
            </w:r>
            <w:r w:rsidRPr="006F6051">
              <w:rPr>
                <w:sz w:val="18"/>
                <w:szCs w:val="18"/>
              </w:rPr>
              <w:t xml:space="preserve"> т.р. по КБК  </w:t>
            </w:r>
            <w:r>
              <w:rPr>
                <w:sz w:val="18"/>
                <w:szCs w:val="18"/>
              </w:rPr>
              <w:t>162</w:t>
            </w:r>
            <w:r w:rsidRPr="00CE5311">
              <w:rPr>
                <w:sz w:val="18"/>
                <w:szCs w:val="18"/>
              </w:rPr>
              <w:t>11610061140000140</w:t>
            </w:r>
            <w:r>
              <w:rPr>
                <w:sz w:val="18"/>
                <w:szCs w:val="18"/>
              </w:rPr>
              <w:t xml:space="preserve"> </w:t>
            </w:r>
            <w:r w:rsidRPr="00CE5311">
              <w:rPr>
                <w:sz w:val="18"/>
                <w:szCs w:val="18"/>
              </w:rPr>
              <w:t>Платежи в целях возмещения убытков, причиненных уклонением от заключения муниципального контракта</w:t>
            </w:r>
          </w:p>
          <w:p w:rsidR="00333EE8" w:rsidRDefault="00333EE8" w:rsidP="00333EE8">
            <w:pPr>
              <w:jc w:val="center"/>
              <w:rPr>
                <w:sz w:val="18"/>
                <w:szCs w:val="18"/>
              </w:rPr>
            </w:pPr>
            <w:r>
              <w:rPr>
                <w:sz w:val="18"/>
                <w:szCs w:val="18"/>
              </w:rPr>
              <w:t>25,0</w:t>
            </w:r>
            <w:r w:rsidRPr="006F6051">
              <w:rPr>
                <w:sz w:val="18"/>
                <w:szCs w:val="18"/>
              </w:rPr>
              <w:t xml:space="preserve"> т.р.</w:t>
            </w:r>
            <w:r>
              <w:rPr>
                <w:sz w:val="18"/>
                <w:szCs w:val="18"/>
              </w:rPr>
              <w:t xml:space="preserve"> штрафы по экологическому фонду,</w:t>
            </w:r>
          </w:p>
          <w:p w:rsidR="00333EE8" w:rsidRPr="005F143F" w:rsidRDefault="00333EE8" w:rsidP="00333EE8">
            <w:pPr>
              <w:jc w:val="center"/>
              <w:rPr>
                <w:sz w:val="20"/>
                <w:szCs w:val="20"/>
              </w:rPr>
            </w:pPr>
            <w:r>
              <w:rPr>
                <w:sz w:val="18"/>
                <w:szCs w:val="18"/>
              </w:rPr>
              <w:t>32,2 т.р. поступление штрафов по результатам контрольных проверок КСК</w:t>
            </w:r>
          </w:p>
        </w:tc>
      </w:tr>
      <w:tr w:rsidR="00333EE8" w:rsidRPr="00F350D6" w:rsidTr="00B418C4">
        <w:trPr>
          <w:trHeight w:val="553"/>
        </w:trPr>
        <w:tc>
          <w:tcPr>
            <w:tcW w:w="601" w:type="dxa"/>
            <w:tcBorders>
              <w:top w:val="nil"/>
              <w:left w:val="single" w:sz="4" w:space="0" w:color="auto"/>
              <w:bottom w:val="single" w:sz="4" w:space="0" w:color="auto"/>
              <w:right w:val="single" w:sz="4" w:space="0" w:color="auto"/>
            </w:tcBorders>
            <w:shd w:val="clear" w:color="auto" w:fill="auto"/>
            <w:noWrap/>
            <w:vAlign w:val="center"/>
          </w:tcPr>
          <w:p w:rsidR="00333EE8" w:rsidRPr="00F350D6" w:rsidRDefault="00333EE8" w:rsidP="00333EE8">
            <w:pPr>
              <w:jc w:val="center"/>
              <w:rPr>
                <w:sz w:val="21"/>
                <w:szCs w:val="21"/>
              </w:rPr>
            </w:pPr>
          </w:p>
        </w:tc>
        <w:tc>
          <w:tcPr>
            <w:tcW w:w="2018" w:type="dxa"/>
            <w:tcBorders>
              <w:top w:val="nil"/>
              <w:left w:val="nil"/>
              <w:bottom w:val="single" w:sz="4" w:space="0" w:color="auto"/>
              <w:right w:val="single" w:sz="4" w:space="0" w:color="auto"/>
            </w:tcBorders>
            <w:shd w:val="clear" w:color="auto" w:fill="auto"/>
            <w:vAlign w:val="center"/>
          </w:tcPr>
          <w:p w:rsidR="00333EE8" w:rsidRPr="00901D57" w:rsidRDefault="00333EE8" w:rsidP="00333EE8">
            <w:pPr>
              <w:rPr>
                <w:b/>
                <w:bCs/>
                <w:i/>
                <w:iCs/>
              </w:rPr>
            </w:pPr>
            <w:r w:rsidRPr="00901D57">
              <w:rPr>
                <w:b/>
                <w:bCs/>
                <w:i/>
                <w:iCs/>
              </w:rPr>
              <w:t>Итого доходы собственные</w:t>
            </w:r>
          </w:p>
        </w:tc>
        <w:tc>
          <w:tcPr>
            <w:tcW w:w="1134" w:type="dxa"/>
            <w:tcBorders>
              <w:top w:val="nil"/>
              <w:left w:val="single" w:sz="4" w:space="0" w:color="auto"/>
              <w:bottom w:val="single" w:sz="4" w:space="0" w:color="auto"/>
              <w:right w:val="nil"/>
            </w:tcBorders>
            <w:shd w:val="clear" w:color="auto" w:fill="FFFFFF"/>
            <w:noWrap/>
            <w:vAlign w:val="center"/>
          </w:tcPr>
          <w:p w:rsidR="00333EE8" w:rsidRPr="00F562A1" w:rsidRDefault="00333EE8" w:rsidP="00333EE8">
            <w:pPr>
              <w:jc w:val="center"/>
              <w:rPr>
                <w:b/>
                <w:i/>
                <w:sz w:val="21"/>
                <w:szCs w:val="21"/>
              </w:rPr>
            </w:pPr>
            <w:r>
              <w:rPr>
                <w:b/>
                <w:i/>
                <w:sz w:val="21"/>
                <w:szCs w:val="21"/>
              </w:rPr>
              <w:t>316 075,4</w:t>
            </w:r>
          </w:p>
        </w:tc>
        <w:tc>
          <w:tcPr>
            <w:tcW w:w="1134" w:type="dxa"/>
            <w:tcBorders>
              <w:top w:val="nil"/>
              <w:left w:val="single" w:sz="4" w:space="0" w:color="auto"/>
              <w:bottom w:val="single" w:sz="4" w:space="0" w:color="auto"/>
              <w:right w:val="nil"/>
            </w:tcBorders>
            <w:shd w:val="clear" w:color="auto" w:fill="FFFFFF"/>
            <w:noWrap/>
            <w:vAlign w:val="center"/>
          </w:tcPr>
          <w:p w:rsidR="00333EE8" w:rsidRPr="00F562A1" w:rsidRDefault="00333EE8" w:rsidP="00333EE8">
            <w:pPr>
              <w:jc w:val="center"/>
              <w:rPr>
                <w:b/>
                <w:i/>
                <w:sz w:val="21"/>
                <w:szCs w:val="21"/>
              </w:rPr>
            </w:pPr>
            <w:r>
              <w:rPr>
                <w:b/>
                <w:i/>
                <w:sz w:val="21"/>
                <w:szCs w:val="21"/>
              </w:rPr>
              <w:t>129 037,5</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333EE8" w:rsidRPr="001334E9" w:rsidRDefault="00333EE8" w:rsidP="00333EE8">
            <w:pPr>
              <w:jc w:val="center"/>
              <w:rPr>
                <w:b/>
                <w:i/>
                <w:sz w:val="22"/>
                <w:szCs w:val="22"/>
              </w:rPr>
            </w:pPr>
            <w:r w:rsidRPr="001334E9">
              <w:rPr>
                <w:b/>
                <w:i/>
                <w:sz w:val="22"/>
                <w:szCs w:val="22"/>
              </w:rPr>
              <w:t>+5 539,0</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333EE8" w:rsidRPr="001334E9" w:rsidRDefault="00333EE8" w:rsidP="00333EE8">
            <w:pPr>
              <w:jc w:val="center"/>
              <w:rPr>
                <w:b/>
                <w:i/>
                <w:sz w:val="21"/>
                <w:szCs w:val="21"/>
              </w:rPr>
            </w:pPr>
            <w:r w:rsidRPr="001334E9">
              <w:rPr>
                <w:b/>
                <w:i/>
                <w:sz w:val="21"/>
                <w:szCs w:val="21"/>
              </w:rPr>
              <w:t>321 614,4</w:t>
            </w:r>
          </w:p>
        </w:tc>
        <w:tc>
          <w:tcPr>
            <w:tcW w:w="1843" w:type="dxa"/>
            <w:tcBorders>
              <w:top w:val="single" w:sz="8" w:space="0" w:color="auto"/>
              <w:bottom w:val="single" w:sz="8" w:space="0" w:color="auto"/>
              <w:right w:val="single" w:sz="8" w:space="0" w:color="auto"/>
            </w:tcBorders>
            <w:shd w:val="clear" w:color="auto" w:fill="auto"/>
          </w:tcPr>
          <w:p w:rsidR="00333EE8" w:rsidRPr="00F350D6" w:rsidRDefault="00333EE8" w:rsidP="00333EE8">
            <w:pPr>
              <w:rPr>
                <w:sz w:val="21"/>
                <w:szCs w:val="21"/>
              </w:rPr>
            </w:pPr>
          </w:p>
        </w:tc>
        <w:tc>
          <w:tcPr>
            <w:tcW w:w="1559" w:type="dxa"/>
            <w:tcBorders>
              <w:top w:val="single" w:sz="8" w:space="0" w:color="auto"/>
              <w:bottom w:val="single" w:sz="8" w:space="0" w:color="auto"/>
              <w:right w:val="single" w:sz="8" w:space="0" w:color="auto"/>
            </w:tcBorders>
          </w:tcPr>
          <w:p w:rsidR="00333EE8" w:rsidRPr="00F350D6" w:rsidRDefault="00333EE8" w:rsidP="00333EE8">
            <w:pPr>
              <w:rPr>
                <w:sz w:val="21"/>
                <w:szCs w:val="21"/>
              </w:rPr>
            </w:pPr>
          </w:p>
        </w:tc>
      </w:tr>
    </w:tbl>
    <w:p w:rsidR="00AF2180" w:rsidRDefault="00AF2180" w:rsidP="004A5340">
      <w:pPr>
        <w:spacing w:line="276" w:lineRule="auto"/>
        <w:ind w:firstLine="709"/>
        <w:jc w:val="both"/>
        <w:rPr>
          <w:b/>
          <w:sz w:val="26"/>
          <w:szCs w:val="26"/>
        </w:rPr>
      </w:pPr>
    </w:p>
    <w:p w:rsidR="00C90AA5" w:rsidRPr="004A5340" w:rsidRDefault="00BE1569" w:rsidP="00E856E0">
      <w:pPr>
        <w:spacing w:line="276" w:lineRule="auto"/>
        <w:ind w:left="-284" w:right="-142" w:firstLine="568"/>
        <w:jc w:val="both"/>
        <w:rPr>
          <w:b/>
          <w:sz w:val="26"/>
          <w:szCs w:val="26"/>
        </w:rPr>
      </w:pPr>
      <w:r>
        <w:rPr>
          <w:b/>
          <w:sz w:val="26"/>
          <w:szCs w:val="26"/>
        </w:rPr>
        <w:t>2</w:t>
      </w:r>
      <w:r w:rsidR="0093312A" w:rsidRPr="004A5340">
        <w:rPr>
          <w:b/>
          <w:sz w:val="26"/>
          <w:szCs w:val="26"/>
        </w:rPr>
        <w:t xml:space="preserve">) </w:t>
      </w:r>
      <w:r w:rsidR="00C90AA5" w:rsidRPr="004A5340">
        <w:rPr>
          <w:b/>
          <w:sz w:val="26"/>
          <w:szCs w:val="26"/>
        </w:rPr>
        <w:t>Увеличение доходной части бюджета по межбюджетным трансфертам на 20</w:t>
      </w:r>
      <w:r w:rsidR="00A67E61" w:rsidRPr="004A5340">
        <w:rPr>
          <w:b/>
          <w:sz w:val="26"/>
          <w:szCs w:val="26"/>
        </w:rPr>
        <w:t>2</w:t>
      </w:r>
      <w:r w:rsidR="0061265F" w:rsidRPr="004A5340">
        <w:rPr>
          <w:b/>
          <w:sz w:val="26"/>
          <w:szCs w:val="26"/>
        </w:rPr>
        <w:t>5</w:t>
      </w:r>
      <w:r w:rsidR="00C90AA5" w:rsidRPr="004A5340">
        <w:rPr>
          <w:b/>
          <w:sz w:val="26"/>
          <w:szCs w:val="26"/>
        </w:rPr>
        <w:t xml:space="preserve"> год: </w:t>
      </w:r>
    </w:p>
    <w:tbl>
      <w:tblPr>
        <w:tblW w:w="1057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53"/>
        <w:gridCol w:w="760"/>
        <w:gridCol w:w="1934"/>
        <w:gridCol w:w="1134"/>
        <w:gridCol w:w="1275"/>
        <w:gridCol w:w="1218"/>
      </w:tblGrid>
      <w:tr w:rsidR="00B418C4" w:rsidRPr="00B70CBD" w:rsidTr="00B418C4">
        <w:trPr>
          <w:trHeight w:val="259"/>
        </w:trPr>
        <w:tc>
          <w:tcPr>
            <w:tcW w:w="4253" w:type="dxa"/>
            <w:vMerge w:val="restart"/>
            <w:shd w:val="clear" w:color="auto" w:fill="auto"/>
            <w:vAlign w:val="center"/>
            <w:hideMark/>
          </w:tcPr>
          <w:p w:rsidR="00B418C4" w:rsidRPr="00B70CBD" w:rsidRDefault="00B418C4" w:rsidP="00CC5847">
            <w:pPr>
              <w:jc w:val="center"/>
              <w:rPr>
                <w:sz w:val="18"/>
                <w:szCs w:val="18"/>
              </w:rPr>
            </w:pPr>
            <w:r w:rsidRPr="00B70CBD">
              <w:rPr>
                <w:sz w:val="18"/>
                <w:szCs w:val="18"/>
              </w:rPr>
              <w:t>Наименование показателя</w:t>
            </w:r>
          </w:p>
        </w:tc>
        <w:tc>
          <w:tcPr>
            <w:tcW w:w="760" w:type="dxa"/>
            <w:vMerge w:val="restart"/>
            <w:shd w:val="clear" w:color="auto" w:fill="auto"/>
            <w:vAlign w:val="center"/>
            <w:hideMark/>
          </w:tcPr>
          <w:p w:rsidR="00B418C4" w:rsidRPr="00B70CBD" w:rsidRDefault="00B418C4" w:rsidP="00CC5847">
            <w:pPr>
              <w:jc w:val="center"/>
              <w:rPr>
                <w:sz w:val="18"/>
                <w:szCs w:val="18"/>
              </w:rPr>
            </w:pPr>
            <w:r w:rsidRPr="00B70CBD">
              <w:rPr>
                <w:sz w:val="18"/>
                <w:szCs w:val="18"/>
              </w:rPr>
              <w:t>ППП</w:t>
            </w:r>
          </w:p>
        </w:tc>
        <w:tc>
          <w:tcPr>
            <w:tcW w:w="1934" w:type="dxa"/>
            <w:shd w:val="clear" w:color="auto" w:fill="auto"/>
            <w:vAlign w:val="center"/>
            <w:hideMark/>
          </w:tcPr>
          <w:p w:rsidR="00B418C4" w:rsidRPr="00B70CBD" w:rsidRDefault="00B418C4" w:rsidP="00CC5847">
            <w:pPr>
              <w:jc w:val="center"/>
              <w:rPr>
                <w:sz w:val="18"/>
                <w:szCs w:val="18"/>
              </w:rPr>
            </w:pPr>
            <w:r w:rsidRPr="00B70CBD">
              <w:rPr>
                <w:sz w:val="18"/>
                <w:szCs w:val="18"/>
              </w:rPr>
              <w:t>Классификатор доходов</w:t>
            </w:r>
          </w:p>
        </w:tc>
        <w:tc>
          <w:tcPr>
            <w:tcW w:w="1134" w:type="dxa"/>
            <w:vMerge w:val="restart"/>
            <w:shd w:val="clear" w:color="auto" w:fill="auto"/>
            <w:vAlign w:val="center"/>
            <w:hideMark/>
          </w:tcPr>
          <w:p w:rsidR="00B418C4" w:rsidRPr="00B70CBD" w:rsidRDefault="00B418C4" w:rsidP="00CC5847">
            <w:pPr>
              <w:jc w:val="center"/>
              <w:rPr>
                <w:sz w:val="16"/>
                <w:szCs w:val="16"/>
              </w:rPr>
            </w:pPr>
            <w:r w:rsidRPr="00B70CBD">
              <w:rPr>
                <w:sz w:val="16"/>
                <w:szCs w:val="16"/>
              </w:rPr>
              <w:t>План на 2025 год</w:t>
            </w:r>
          </w:p>
        </w:tc>
        <w:tc>
          <w:tcPr>
            <w:tcW w:w="1275" w:type="dxa"/>
            <w:vMerge w:val="restart"/>
            <w:shd w:val="clear" w:color="auto" w:fill="auto"/>
            <w:vAlign w:val="center"/>
            <w:hideMark/>
          </w:tcPr>
          <w:p w:rsidR="00B418C4" w:rsidRPr="00B70CBD" w:rsidRDefault="00B418C4" w:rsidP="00CC5847">
            <w:pPr>
              <w:jc w:val="center"/>
              <w:rPr>
                <w:sz w:val="16"/>
                <w:szCs w:val="16"/>
              </w:rPr>
            </w:pPr>
            <w:r w:rsidRPr="00B70CBD">
              <w:rPr>
                <w:sz w:val="16"/>
                <w:szCs w:val="16"/>
              </w:rPr>
              <w:t>Предлагаемые изменения</w:t>
            </w:r>
          </w:p>
        </w:tc>
        <w:tc>
          <w:tcPr>
            <w:tcW w:w="1218" w:type="dxa"/>
            <w:vMerge w:val="restart"/>
            <w:shd w:val="clear" w:color="auto" w:fill="auto"/>
            <w:vAlign w:val="center"/>
            <w:hideMark/>
          </w:tcPr>
          <w:p w:rsidR="00B418C4" w:rsidRPr="00B70CBD" w:rsidRDefault="00B418C4" w:rsidP="00CC5847">
            <w:pPr>
              <w:jc w:val="center"/>
              <w:rPr>
                <w:sz w:val="16"/>
                <w:szCs w:val="16"/>
              </w:rPr>
            </w:pPr>
            <w:r w:rsidRPr="00B70CBD">
              <w:rPr>
                <w:sz w:val="16"/>
                <w:szCs w:val="16"/>
              </w:rPr>
              <w:t>План на 2025 год с учетом изменений</w:t>
            </w:r>
          </w:p>
        </w:tc>
      </w:tr>
      <w:tr w:rsidR="00B418C4" w:rsidRPr="00B70CBD" w:rsidTr="00B418C4">
        <w:trPr>
          <w:trHeight w:val="259"/>
        </w:trPr>
        <w:tc>
          <w:tcPr>
            <w:tcW w:w="4253" w:type="dxa"/>
            <w:vMerge/>
            <w:vAlign w:val="center"/>
            <w:hideMark/>
          </w:tcPr>
          <w:p w:rsidR="00B418C4" w:rsidRPr="00B70CBD" w:rsidRDefault="00B418C4" w:rsidP="00CC5847">
            <w:pPr>
              <w:rPr>
                <w:sz w:val="18"/>
                <w:szCs w:val="18"/>
              </w:rPr>
            </w:pPr>
          </w:p>
        </w:tc>
        <w:tc>
          <w:tcPr>
            <w:tcW w:w="760" w:type="dxa"/>
            <w:vMerge/>
            <w:vAlign w:val="center"/>
            <w:hideMark/>
          </w:tcPr>
          <w:p w:rsidR="00B418C4" w:rsidRPr="00B70CBD" w:rsidRDefault="00B418C4" w:rsidP="00CC5847">
            <w:pPr>
              <w:rPr>
                <w:sz w:val="18"/>
                <w:szCs w:val="18"/>
              </w:rPr>
            </w:pPr>
          </w:p>
        </w:tc>
        <w:tc>
          <w:tcPr>
            <w:tcW w:w="1934" w:type="dxa"/>
            <w:shd w:val="clear" w:color="auto" w:fill="auto"/>
            <w:vAlign w:val="center"/>
            <w:hideMark/>
          </w:tcPr>
          <w:p w:rsidR="00B418C4" w:rsidRPr="00B70CBD" w:rsidRDefault="00B418C4" w:rsidP="00CC5847">
            <w:pPr>
              <w:jc w:val="center"/>
              <w:rPr>
                <w:sz w:val="18"/>
                <w:szCs w:val="18"/>
              </w:rPr>
            </w:pPr>
            <w:r w:rsidRPr="00B70CBD">
              <w:rPr>
                <w:sz w:val="18"/>
                <w:szCs w:val="18"/>
              </w:rPr>
              <w:t>вид целевых средств и ИК</w:t>
            </w:r>
          </w:p>
        </w:tc>
        <w:tc>
          <w:tcPr>
            <w:tcW w:w="1134" w:type="dxa"/>
            <w:vMerge/>
            <w:vAlign w:val="center"/>
            <w:hideMark/>
          </w:tcPr>
          <w:p w:rsidR="00B418C4" w:rsidRPr="00B70CBD" w:rsidRDefault="00B418C4" w:rsidP="00CC5847">
            <w:pPr>
              <w:rPr>
                <w:sz w:val="18"/>
                <w:szCs w:val="18"/>
              </w:rPr>
            </w:pPr>
          </w:p>
        </w:tc>
        <w:tc>
          <w:tcPr>
            <w:tcW w:w="1275" w:type="dxa"/>
            <w:vMerge/>
            <w:vAlign w:val="center"/>
            <w:hideMark/>
          </w:tcPr>
          <w:p w:rsidR="00B418C4" w:rsidRPr="00B70CBD" w:rsidRDefault="00B418C4" w:rsidP="00CC5847">
            <w:pPr>
              <w:rPr>
                <w:sz w:val="18"/>
                <w:szCs w:val="18"/>
              </w:rPr>
            </w:pPr>
          </w:p>
        </w:tc>
        <w:tc>
          <w:tcPr>
            <w:tcW w:w="1218" w:type="dxa"/>
            <w:vMerge/>
            <w:vAlign w:val="center"/>
            <w:hideMark/>
          </w:tcPr>
          <w:p w:rsidR="00B418C4" w:rsidRPr="00B70CBD" w:rsidRDefault="00B418C4" w:rsidP="00CC5847">
            <w:pPr>
              <w:rPr>
                <w:sz w:val="18"/>
                <w:szCs w:val="18"/>
              </w:rPr>
            </w:pPr>
          </w:p>
        </w:tc>
      </w:tr>
      <w:tr w:rsidR="00B418C4" w:rsidRPr="00B70CBD" w:rsidTr="00B418C4">
        <w:trPr>
          <w:trHeight w:val="259"/>
        </w:trPr>
        <w:tc>
          <w:tcPr>
            <w:tcW w:w="5013" w:type="dxa"/>
            <w:gridSpan w:val="2"/>
            <w:shd w:val="clear" w:color="auto" w:fill="auto"/>
            <w:vAlign w:val="bottom"/>
            <w:hideMark/>
          </w:tcPr>
          <w:p w:rsidR="00B418C4" w:rsidRPr="00B70CBD" w:rsidRDefault="00B418C4" w:rsidP="00CC5847">
            <w:pPr>
              <w:rPr>
                <w:b/>
                <w:bCs/>
                <w:sz w:val="18"/>
                <w:szCs w:val="18"/>
              </w:rPr>
            </w:pPr>
            <w:r w:rsidRPr="00B70CBD">
              <w:rPr>
                <w:b/>
                <w:bCs/>
                <w:sz w:val="18"/>
                <w:szCs w:val="18"/>
              </w:rPr>
              <w:t>БЕЗВОЗМЕЗДНЫЕ ПОСТУПЛЕНИЯ</w:t>
            </w:r>
          </w:p>
        </w:tc>
        <w:tc>
          <w:tcPr>
            <w:tcW w:w="1934" w:type="dxa"/>
            <w:shd w:val="clear" w:color="auto" w:fill="auto"/>
            <w:noWrap/>
            <w:vAlign w:val="bottom"/>
            <w:hideMark/>
          </w:tcPr>
          <w:p w:rsidR="00B418C4" w:rsidRPr="00B70CBD" w:rsidRDefault="00B418C4" w:rsidP="00CC5847">
            <w:pPr>
              <w:jc w:val="center"/>
              <w:rPr>
                <w:b/>
                <w:bCs/>
                <w:sz w:val="18"/>
                <w:szCs w:val="18"/>
              </w:rPr>
            </w:pPr>
            <w:r w:rsidRPr="00B70CBD">
              <w:rPr>
                <w:b/>
                <w:bCs/>
                <w:sz w:val="18"/>
                <w:szCs w:val="18"/>
              </w:rPr>
              <w:t>20000000000000000</w:t>
            </w:r>
          </w:p>
        </w:tc>
        <w:tc>
          <w:tcPr>
            <w:tcW w:w="1134" w:type="dxa"/>
            <w:shd w:val="clear" w:color="auto" w:fill="auto"/>
            <w:noWrap/>
            <w:vAlign w:val="bottom"/>
            <w:hideMark/>
          </w:tcPr>
          <w:p w:rsidR="00B418C4" w:rsidRPr="00B70CBD" w:rsidRDefault="00B418C4" w:rsidP="00CC5847">
            <w:pPr>
              <w:jc w:val="center"/>
              <w:rPr>
                <w:b/>
                <w:bCs/>
                <w:sz w:val="18"/>
                <w:szCs w:val="18"/>
              </w:rPr>
            </w:pPr>
            <w:r w:rsidRPr="00B70CBD">
              <w:rPr>
                <w:b/>
                <w:bCs/>
                <w:sz w:val="18"/>
                <w:szCs w:val="18"/>
              </w:rPr>
              <w:t>948 885,8</w:t>
            </w:r>
          </w:p>
        </w:tc>
        <w:tc>
          <w:tcPr>
            <w:tcW w:w="1275" w:type="dxa"/>
            <w:shd w:val="clear" w:color="auto" w:fill="auto"/>
            <w:noWrap/>
            <w:vAlign w:val="bottom"/>
            <w:hideMark/>
          </w:tcPr>
          <w:p w:rsidR="00B418C4" w:rsidRPr="00B70CBD" w:rsidRDefault="00B418C4" w:rsidP="00CC5847">
            <w:pPr>
              <w:jc w:val="center"/>
              <w:rPr>
                <w:b/>
                <w:bCs/>
                <w:sz w:val="18"/>
                <w:szCs w:val="18"/>
              </w:rPr>
            </w:pPr>
            <w:r>
              <w:rPr>
                <w:b/>
                <w:bCs/>
                <w:sz w:val="18"/>
                <w:szCs w:val="18"/>
              </w:rPr>
              <w:t>13 770,4</w:t>
            </w:r>
          </w:p>
        </w:tc>
        <w:tc>
          <w:tcPr>
            <w:tcW w:w="1218" w:type="dxa"/>
            <w:shd w:val="clear" w:color="auto" w:fill="auto"/>
            <w:noWrap/>
            <w:vAlign w:val="bottom"/>
            <w:hideMark/>
          </w:tcPr>
          <w:p w:rsidR="00B418C4" w:rsidRPr="00B70CBD" w:rsidRDefault="00B418C4" w:rsidP="00CC5847">
            <w:pPr>
              <w:jc w:val="center"/>
              <w:rPr>
                <w:b/>
                <w:bCs/>
                <w:sz w:val="18"/>
                <w:szCs w:val="18"/>
              </w:rPr>
            </w:pPr>
            <w:r>
              <w:rPr>
                <w:b/>
                <w:bCs/>
                <w:sz w:val="18"/>
                <w:szCs w:val="18"/>
              </w:rPr>
              <w:t>962 656,2</w:t>
            </w:r>
          </w:p>
        </w:tc>
      </w:tr>
      <w:tr w:rsidR="00B418C4" w:rsidRPr="00B70CBD" w:rsidTr="00B418C4">
        <w:trPr>
          <w:trHeight w:val="522"/>
        </w:trPr>
        <w:tc>
          <w:tcPr>
            <w:tcW w:w="5013" w:type="dxa"/>
            <w:gridSpan w:val="2"/>
            <w:shd w:val="clear" w:color="auto" w:fill="auto"/>
            <w:vAlign w:val="bottom"/>
            <w:hideMark/>
          </w:tcPr>
          <w:p w:rsidR="00B418C4" w:rsidRPr="00B70CBD" w:rsidRDefault="00B418C4" w:rsidP="00CC5847">
            <w:pPr>
              <w:outlineLvl w:val="0"/>
              <w:rPr>
                <w:iCs/>
                <w:sz w:val="18"/>
                <w:szCs w:val="18"/>
              </w:rPr>
            </w:pPr>
            <w:r w:rsidRPr="00B70CBD">
              <w:rPr>
                <w:iCs/>
                <w:sz w:val="18"/>
                <w:szCs w:val="18"/>
              </w:rPr>
              <w:t>БЕЗВОЗМЕЗДНЫЕ ПОСТУПЛЕНИЯ ОТ ДРУГИХ БЮДЖЕТОВ БЮДЖЕТНОЙ СИСТЕМЫ РОССИЙСКОЙ ФЕДЕРАЦИИ</w:t>
            </w:r>
          </w:p>
        </w:tc>
        <w:tc>
          <w:tcPr>
            <w:tcW w:w="1934" w:type="dxa"/>
            <w:shd w:val="clear" w:color="auto" w:fill="auto"/>
            <w:noWrap/>
            <w:vAlign w:val="bottom"/>
            <w:hideMark/>
          </w:tcPr>
          <w:p w:rsidR="00B418C4" w:rsidRPr="00B70CBD" w:rsidRDefault="00B418C4" w:rsidP="00CC5847">
            <w:pPr>
              <w:jc w:val="center"/>
              <w:outlineLvl w:val="0"/>
              <w:rPr>
                <w:iCs/>
                <w:sz w:val="18"/>
                <w:szCs w:val="18"/>
              </w:rPr>
            </w:pPr>
            <w:r w:rsidRPr="00B70CBD">
              <w:rPr>
                <w:iCs/>
                <w:sz w:val="18"/>
                <w:szCs w:val="18"/>
              </w:rPr>
              <w:t>20200000000000000</w:t>
            </w:r>
          </w:p>
        </w:tc>
        <w:tc>
          <w:tcPr>
            <w:tcW w:w="1134" w:type="dxa"/>
            <w:shd w:val="clear" w:color="auto" w:fill="auto"/>
            <w:noWrap/>
            <w:vAlign w:val="bottom"/>
            <w:hideMark/>
          </w:tcPr>
          <w:p w:rsidR="00B418C4" w:rsidRPr="00B70CBD" w:rsidRDefault="00B418C4" w:rsidP="00CC5847">
            <w:pPr>
              <w:jc w:val="center"/>
              <w:outlineLvl w:val="0"/>
              <w:rPr>
                <w:iCs/>
                <w:sz w:val="18"/>
                <w:szCs w:val="18"/>
              </w:rPr>
            </w:pPr>
            <w:r w:rsidRPr="00B70CBD">
              <w:rPr>
                <w:iCs/>
                <w:sz w:val="18"/>
                <w:szCs w:val="18"/>
              </w:rPr>
              <w:t>949 479,8</w:t>
            </w:r>
          </w:p>
        </w:tc>
        <w:tc>
          <w:tcPr>
            <w:tcW w:w="1275" w:type="dxa"/>
            <w:shd w:val="clear" w:color="auto" w:fill="auto"/>
            <w:noWrap/>
            <w:vAlign w:val="bottom"/>
            <w:hideMark/>
          </w:tcPr>
          <w:p w:rsidR="00B418C4" w:rsidRPr="00B70CBD" w:rsidRDefault="00B418C4" w:rsidP="00CC5847">
            <w:pPr>
              <w:jc w:val="center"/>
              <w:outlineLvl w:val="0"/>
              <w:rPr>
                <w:iCs/>
                <w:sz w:val="18"/>
                <w:szCs w:val="18"/>
              </w:rPr>
            </w:pPr>
            <w:r>
              <w:rPr>
                <w:iCs/>
                <w:sz w:val="18"/>
                <w:szCs w:val="18"/>
              </w:rPr>
              <w:t>15 652,8</w:t>
            </w:r>
          </w:p>
        </w:tc>
        <w:tc>
          <w:tcPr>
            <w:tcW w:w="1218" w:type="dxa"/>
            <w:shd w:val="clear" w:color="auto" w:fill="auto"/>
            <w:noWrap/>
            <w:vAlign w:val="bottom"/>
            <w:hideMark/>
          </w:tcPr>
          <w:p w:rsidR="00B418C4" w:rsidRPr="00B70CBD" w:rsidRDefault="00B418C4" w:rsidP="00CC5847">
            <w:pPr>
              <w:jc w:val="center"/>
              <w:outlineLvl w:val="0"/>
              <w:rPr>
                <w:iCs/>
                <w:sz w:val="18"/>
                <w:szCs w:val="18"/>
              </w:rPr>
            </w:pPr>
            <w:r w:rsidRPr="00B70CBD">
              <w:rPr>
                <w:iCs/>
                <w:sz w:val="18"/>
                <w:szCs w:val="18"/>
              </w:rPr>
              <w:t>965</w:t>
            </w:r>
            <w:r>
              <w:rPr>
                <w:iCs/>
                <w:sz w:val="18"/>
                <w:szCs w:val="18"/>
              </w:rPr>
              <w:t> 132,6</w:t>
            </w:r>
          </w:p>
        </w:tc>
      </w:tr>
      <w:tr w:rsidR="00B418C4" w:rsidRPr="00B70CBD" w:rsidTr="00B418C4">
        <w:trPr>
          <w:trHeight w:val="240"/>
        </w:trPr>
        <w:tc>
          <w:tcPr>
            <w:tcW w:w="5013" w:type="dxa"/>
            <w:gridSpan w:val="2"/>
            <w:shd w:val="clear" w:color="auto" w:fill="auto"/>
            <w:vAlign w:val="bottom"/>
            <w:hideMark/>
          </w:tcPr>
          <w:p w:rsidR="00B418C4" w:rsidRPr="00B70CBD" w:rsidRDefault="00B418C4" w:rsidP="00CC5847">
            <w:pPr>
              <w:outlineLvl w:val="1"/>
              <w:rPr>
                <w:b/>
                <w:bCs/>
                <w:sz w:val="18"/>
                <w:szCs w:val="18"/>
              </w:rPr>
            </w:pPr>
            <w:r w:rsidRPr="00B70CBD">
              <w:rPr>
                <w:b/>
                <w:bCs/>
                <w:sz w:val="18"/>
                <w:szCs w:val="18"/>
              </w:rPr>
              <w:t xml:space="preserve">Дотации бюджетам бюджетной системы Российской </w:t>
            </w:r>
            <w:r w:rsidRPr="00B70CBD">
              <w:rPr>
                <w:b/>
                <w:bCs/>
                <w:sz w:val="18"/>
                <w:szCs w:val="18"/>
              </w:rPr>
              <w:lastRenderedPageBreak/>
              <w:t>Федерации</w:t>
            </w:r>
          </w:p>
        </w:tc>
        <w:tc>
          <w:tcPr>
            <w:tcW w:w="1934" w:type="dxa"/>
            <w:shd w:val="clear" w:color="auto" w:fill="auto"/>
            <w:noWrap/>
            <w:vAlign w:val="bottom"/>
            <w:hideMark/>
          </w:tcPr>
          <w:p w:rsidR="00B418C4" w:rsidRPr="00B70CBD" w:rsidRDefault="00B418C4" w:rsidP="00CC5847">
            <w:pPr>
              <w:jc w:val="center"/>
              <w:outlineLvl w:val="1"/>
              <w:rPr>
                <w:b/>
                <w:bCs/>
                <w:sz w:val="18"/>
                <w:szCs w:val="18"/>
              </w:rPr>
            </w:pPr>
            <w:r w:rsidRPr="00B70CBD">
              <w:rPr>
                <w:b/>
                <w:bCs/>
                <w:sz w:val="18"/>
                <w:szCs w:val="18"/>
              </w:rPr>
              <w:lastRenderedPageBreak/>
              <w:t>20210000000000150</w:t>
            </w:r>
          </w:p>
        </w:tc>
        <w:tc>
          <w:tcPr>
            <w:tcW w:w="1134" w:type="dxa"/>
            <w:shd w:val="clear" w:color="auto" w:fill="auto"/>
            <w:noWrap/>
            <w:vAlign w:val="bottom"/>
            <w:hideMark/>
          </w:tcPr>
          <w:p w:rsidR="00B418C4" w:rsidRPr="00B70CBD" w:rsidRDefault="00B418C4" w:rsidP="00CC5847">
            <w:pPr>
              <w:jc w:val="center"/>
              <w:outlineLvl w:val="1"/>
              <w:rPr>
                <w:b/>
                <w:bCs/>
                <w:sz w:val="18"/>
                <w:szCs w:val="18"/>
              </w:rPr>
            </w:pPr>
            <w:r w:rsidRPr="00B70CBD">
              <w:rPr>
                <w:b/>
                <w:bCs/>
                <w:sz w:val="18"/>
                <w:szCs w:val="18"/>
              </w:rPr>
              <w:t>417 746,0</w:t>
            </w:r>
          </w:p>
        </w:tc>
        <w:tc>
          <w:tcPr>
            <w:tcW w:w="1275" w:type="dxa"/>
            <w:shd w:val="clear" w:color="auto" w:fill="auto"/>
            <w:noWrap/>
            <w:vAlign w:val="bottom"/>
            <w:hideMark/>
          </w:tcPr>
          <w:p w:rsidR="00B418C4" w:rsidRPr="00B70CBD" w:rsidRDefault="00B418C4" w:rsidP="00CC5847">
            <w:pPr>
              <w:jc w:val="center"/>
              <w:outlineLvl w:val="1"/>
              <w:rPr>
                <w:b/>
                <w:bCs/>
                <w:sz w:val="18"/>
                <w:szCs w:val="18"/>
              </w:rPr>
            </w:pPr>
            <w:r w:rsidRPr="00B70CBD">
              <w:rPr>
                <w:b/>
                <w:bCs/>
                <w:sz w:val="18"/>
                <w:szCs w:val="18"/>
              </w:rPr>
              <w:t>0,0</w:t>
            </w:r>
          </w:p>
        </w:tc>
        <w:tc>
          <w:tcPr>
            <w:tcW w:w="1218" w:type="dxa"/>
            <w:shd w:val="clear" w:color="auto" w:fill="auto"/>
            <w:noWrap/>
            <w:vAlign w:val="bottom"/>
            <w:hideMark/>
          </w:tcPr>
          <w:p w:rsidR="00B418C4" w:rsidRPr="00B70CBD" w:rsidRDefault="00B418C4" w:rsidP="00CC5847">
            <w:pPr>
              <w:jc w:val="center"/>
              <w:outlineLvl w:val="1"/>
              <w:rPr>
                <w:b/>
                <w:bCs/>
                <w:sz w:val="18"/>
                <w:szCs w:val="18"/>
              </w:rPr>
            </w:pPr>
            <w:r w:rsidRPr="00B70CBD">
              <w:rPr>
                <w:b/>
                <w:bCs/>
                <w:sz w:val="18"/>
                <w:szCs w:val="18"/>
              </w:rPr>
              <w:t>417 746,0</w:t>
            </w:r>
          </w:p>
        </w:tc>
      </w:tr>
      <w:tr w:rsidR="00B418C4" w:rsidRPr="00B70CBD" w:rsidTr="00B418C4">
        <w:trPr>
          <w:trHeight w:val="354"/>
        </w:trPr>
        <w:tc>
          <w:tcPr>
            <w:tcW w:w="5013" w:type="dxa"/>
            <w:gridSpan w:val="2"/>
            <w:shd w:val="clear" w:color="auto" w:fill="auto"/>
            <w:vAlign w:val="bottom"/>
            <w:hideMark/>
          </w:tcPr>
          <w:p w:rsidR="00B418C4" w:rsidRPr="000459C6" w:rsidRDefault="00B418C4" w:rsidP="00CC5847">
            <w:pPr>
              <w:outlineLvl w:val="1"/>
              <w:rPr>
                <w:b/>
                <w:bCs/>
                <w:sz w:val="18"/>
                <w:szCs w:val="18"/>
              </w:rPr>
            </w:pPr>
            <w:r w:rsidRPr="000459C6">
              <w:rPr>
                <w:b/>
                <w:bCs/>
                <w:sz w:val="18"/>
                <w:szCs w:val="18"/>
              </w:rPr>
              <w:lastRenderedPageBreak/>
              <w:t>Субсидии бюджетам бюджетной системы Российской Федерации (межбюджетные субсидии)</w:t>
            </w:r>
          </w:p>
        </w:tc>
        <w:tc>
          <w:tcPr>
            <w:tcW w:w="1934" w:type="dxa"/>
            <w:shd w:val="clear" w:color="auto" w:fill="auto"/>
            <w:noWrap/>
            <w:vAlign w:val="bottom"/>
            <w:hideMark/>
          </w:tcPr>
          <w:p w:rsidR="00B418C4" w:rsidRPr="000459C6" w:rsidRDefault="00B418C4" w:rsidP="00CC5847">
            <w:pPr>
              <w:jc w:val="center"/>
              <w:outlineLvl w:val="1"/>
              <w:rPr>
                <w:b/>
                <w:bCs/>
                <w:sz w:val="18"/>
                <w:szCs w:val="18"/>
              </w:rPr>
            </w:pPr>
            <w:r w:rsidRPr="000459C6">
              <w:rPr>
                <w:b/>
                <w:bCs/>
                <w:sz w:val="18"/>
                <w:szCs w:val="18"/>
              </w:rPr>
              <w:t>20220000000000150</w:t>
            </w:r>
          </w:p>
        </w:tc>
        <w:tc>
          <w:tcPr>
            <w:tcW w:w="1134" w:type="dxa"/>
            <w:shd w:val="clear" w:color="auto" w:fill="auto"/>
            <w:noWrap/>
            <w:vAlign w:val="bottom"/>
            <w:hideMark/>
          </w:tcPr>
          <w:p w:rsidR="00B418C4" w:rsidRPr="000459C6" w:rsidRDefault="00B418C4" w:rsidP="00CC5847">
            <w:pPr>
              <w:jc w:val="center"/>
              <w:outlineLvl w:val="1"/>
              <w:rPr>
                <w:b/>
                <w:bCs/>
                <w:sz w:val="18"/>
                <w:szCs w:val="18"/>
              </w:rPr>
            </w:pPr>
            <w:r w:rsidRPr="000459C6">
              <w:rPr>
                <w:b/>
                <w:bCs/>
                <w:sz w:val="18"/>
                <w:szCs w:val="18"/>
              </w:rPr>
              <w:t>41 647,8</w:t>
            </w:r>
          </w:p>
        </w:tc>
        <w:tc>
          <w:tcPr>
            <w:tcW w:w="1275" w:type="dxa"/>
            <w:shd w:val="clear" w:color="auto" w:fill="auto"/>
            <w:noWrap/>
            <w:vAlign w:val="bottom"/>
            <w:hideMark/>
          </w:tcPr>
          <w:p w:rsidR="00B418C4" w:rsidRPr="000459C6" w:rsidRDefault="00B418C4" w:rsidP="00CC5847">
            <w:pPr>
              <w:jc w:val="center"/>
              <w:outlineLvl w:val="1"/>
              <w:rPr>
                <w:b/>
                <w:bCs/>
                <w:sz w:val="18"/>
                <w:szCs w:val="18"/>
              </w:rPr>
            </w:pPr>
            <w:r w:rsidRPr="000459C6">
              <w:rPr>
                <w:b/>
                <w:bCs/>
                <w:sz w:val="18"/>
                <w:szCs w:val="18"/>
              </w:rPr>
              <w:t>-2 487,0</w:t>
            </w:r>
          </w:p>
        </w:tc>
        <w:tc>
          <w:tcPr>
            <w:tcW w:w="1218" w:type="dxa"/>
            <w:shd w:val="clear" w:color="auto" w:fill="auto"/>
            <w:noWrap/>
            <w:vAlign w:val="bottom"/>
            <w:hideMark/>
          </w:tcPr>
          <w:p w:rsidR="00B418C4" w:rsidRPr="000459C6" w:rsidRDefault="00B418C4" w:rsidP="00CC5847">
            <w:pPr>
              <w:jc w:val="center"/>
              <w:outlineLvl w:val="1"/>
              <w:rPr>
                <w:b/>
                <w:bCs/>
                <w:sz w:val="18"/>
                <w:szCs w:val="18"/>
              </w:rPr>
            </w:pPr>
            <w:r w:rsidRPr="000459C6">
              <w:rPr>
                <w:b/>
                <w:bCs/>
                <w:sz w:val="18"/>
                <w:szCs w:val="18"/>
              </w:rPr>
              <w:t>39 160,8</w:t>
            </w:r>
          </w:p>
        </w:tc>
      </w:tr>
      <w:tr w:rsidR="00B418C4" w:rsidRPr="00B70CBD" w:rsidTr="00B418C4">
        <w:trPr>
          <w:trHeight w:val="480"/>
        </w:trPr>
        <w:tc>
          <w:tcPr>
            <w:tcW w:w="5013" w:type="dxa"/>
            <w:gridSpan w:val="2"/>
            <w:shd w:val="clear" w:color="auto" w:fill="auto"/>
            <w:vAlign w:val="bottom"/>
            <w:hideMark/>
          </w:tcPr>
          <w:p w:rsidR="00B418C4" w:rsidRPr="000459C6" w:rsidRDefault="00B418C4" w:rsidP="00CC5847">
            <w:pPr>
              <w:outlineLvl w:val="2"/>
              <w:rPr>
                <w:iCs/>
                <w:sz w:val="18"/>
                <w:szCs w:val="18"/>
              </w:rPr>
            </w:pPr>
            <w:r w:rsidRPr="000459C6">
              <w:rPr>
                <w:iCs/>
                <w:sz w:val="18"/>
                <w:szCs w:val="18"/>
              </w:rPr>
              <w:t xml:space="preserve">Субсидии бюджетам на реализацию программ формирования современной городской среды                   </w:t>
            </w:r>
          </w:p>
        </w:tc>
        <w:tc>
          <w:tcPr>
            <w:tcW w:w="1934" w:type="dxa"/>
            <w:shd w:val="clear" w:color="auto" w:fill="auto"/>
            <w:noWrap/>
            <w:vAlign w:val="bottom"/>
            <w:hideMark/>
          </w:tcPr>
          <w:p w:rsidR="00B418C4" w:rsidRPr="000459C6" w:rsidRDefault="00B418C4" w:rsidP="00CC5847">
            <w:pPr>
              <w:jc w:val="center"/>
              <w:outlineLvl w:val="2"/>
              <w:rPr>
                <w:iCs/>
                <w:sz w:val="18"/>
                <w:szCs w:val="18"/>
              </w:rPr>
            </w:pPr>
            <w:r w:rsidRPr="000459C6">
              <w:rPr>
                <w:iCs/>
                <w:sz w:val="18"/>
                <w:szCs w:val="18"/>
              </w:rPr>
              <w:t>20225555000000100</w:t>
            </w:r>
          </w:p>
        </w:tc>
        <w:tc>
          <w:tcPr>
            <w:tcW w:w="1134" w:type="dxa"/>
            <w:shd w:val="clear" w:color="auto" w:fill="auto"/>
            <w:noWrap/>
            <w:vAlign w:val="bottom"/>
            <w:hideMark/>
          </w:tcPr>
          <w:p w:rsidR="00B418C4" w:rsidRPr="000459C6" w:rsidRDefault="00B418C4" w:rsidP="00CC5847">
            <w:pPr>
              <w:jc w:val="center"/>
              <w:outlineLvl w:val="2"/>
              <w:rPr>
                <w:iCs/>
                <w:sz w:val="18"/>
                <w:szCs w:val="18"/>
              </w:rPr>
            </w:pPr>
            <w:r w:rsidRPr="000459C6">
              <w:rPr>
                <w:iCs/>
                <w:sz w:val="18"/>
                <w:szCs w:val="18"/>
              </w:rPr>
              <w:t>10 024,5</w:t>
            </w:r>
          </w:p>
        </w:tc>
        <w:tc>
          <w:tcPr>
            <w:tcW w:w="1275" w:type="dxa"/>
            <w:shd w:val="clear" w:color="auto" w:fill="auto"/>
            <w:noWrap/>
            <w:vAlign w:val="bottom"/>
            <w:hideMark/>
          </w:tcPr>
          <w:p w:rsidR="00B418C4" w:rsidRPr="000459C6" w:rsidRDefault="00B418C4" w:rsidP="00CC5847">
            <w:pPr>
              <w:jc w:val="center"/>
              <w:outlineLvl w:val="2"/>
              <w:rPr>
                <w:sz w:val="16"/>
                <w:szCs w:val="16"/>
              </w:rPr>
            </w:pPr>
            <w:r w:rsidRPr="000459C6">
              <w:rPr>
                <w:sz w:val="16"/>
                <w:szCs w:val="16"/>
              </w:rPr>
              <w:t>-2 139,3</w:t>
            </w:r>
          </w:p>
        </w:tc>
        <w:tc>
          <w:tcPr>
            <w:tcW w:w="1218" w:type="dxa"/>
            <w:shd w:val="clear" w:color="auto" w:fill="auto"/>
            <w:noWrap/>
            <w:vAlign w:val="bottom"/>
            <w:hideMark/>
          </w:tcPr>
          <w:p w:rsidR="00B418C4" w:rsidRPr="000459C6" w:rsidRDefault="00B418C4" w:rsidP="00CC5847">
            <w:pPr>
              <w:jc w:val="center"/>
              <w:outlineLvl w:val="2"/>
              <w:rPr>
                <w:sz w:val="16"/>
                <w:szCs w:val="16"/>
              </w:rPr>
            </w:pPr>
            <w:r w:rsidRPr="000459C6">
              <w:rPr>
                <w:sz w:val="16"/>
                <w:szCs w:val="16"/>
              </w:rPr>
              <w:t>7 885,2</w:t>
            </w:r>
          </w:p>
        </w:tc>
      </w:tr>
      <w:tr w:rsidR="00B418C4" w:rsidRPr="00B70CBD" w:rsidTr="00B418C4">
        <w:trPr>
          <w:trHeight w:val="439"/>
        </w:trPr>
        <w:tc>
          <w:tcPr>
            <w:tcW w:w="4253" w:type="dxa"/>
            <w:shd w:val="clear" w:color="auto" w:fill="auto"/>
            <w:vAlign w:val="bottom"/>
            <w:hideMark/>
          </w:tcPr>
          <w:p w:rsidR="00B418C4" w:rsidRPr="000459C6" w:rsidRDefault="00B418C4" w:rsidP="00CC5847">
            <w:pPr>
              <w:outlineLvl w:val="3"/>
              <w:rPr>
                <w:sz w:val="16"/>
                <w:szCs w:val="16"/>
              </w:rPr>
            </w:pPr>
            <w:r w:rsidRPr="000459C6">
              <w:rPr>
                <w:sz w:val="16"/>
                <w:szCs w:val="16"/>
              </w:rPr>
              <w:t xml:space="preserve">Субсидии бюджетам муниципальных округов на реализацию программ формирования современной городской среды    </w:t>
            </w:r>
          </w:p>
        </w:tc>
        <w:tc>
          <w:tcPr>
            <w:tcW w:w="760" w:type="dxa"/>
            <w:shd w:val="clear" w:color="auto" w:fill="auto"/>
            <w:noWrap/>
            <w:vAlign w:val="bottom"/>
            <w:hideMark/>
          </w:tcPr>
          <w:p w:rsidR="00B418C4" w:rsidRPr="000459C6" w:rsidRDefault="00B418C4" w:rsidP="00CC5847">
            <w:pPr>
              <w:jc w:val="center"/>
              <w:outlineLvl w:val="3"/>
              <w:rPr>
                <w:sz w:val="16"/>
                <w:szCs w:val="16"/>
              </w:rPr>
            </w:pPr>
            <w:r w:rsidRPr="000459C6">
              <w:rPr>
                <w:sz w:val="16"/>
                <w:szCs w:val="16"/>
              </w:rPr>
              <w:t>090</w:t>
            </w:r>
          </w:p>
        </w:tc>
        <w:tc>
          <w:tcPr>
            <w:tcW w:w="1934" w:type="dxa"/>
            <w:shd w:val="clear" w:color="auto" w:fill="auto"/>
            <w:noWrap/>
            <w:vAlign w:val="bottom"/>
            <w:hideMark/>
          </w:tcPr>
          <w:p w:rsidR="00B418C4" w:rsidRPr="000459C6" w:rsidRDefault="00B418C4" w:rsidP="00CC5847">
            <w:pPr>
              <w:jc w:val="center"/>
              <w:outlineLvl w:val="3"/>
              <w:rPr>
                <w:sz w:val="16"/>
                <w:szCs w:val="16"/>
              </w:rPr>
            </w:pPr>
            <w:r w:rsidRPr="000459C6">
              <w:rPr>
                <w:sz w:val="16"/>
                <w:szCs w:val="16"/>
              </w:rPr>
              <w:t>20225555140000100</w:t>
            </w:r>
          </w:p>
        </w:tc>
        <w:tc>
          <w:tcPr>
            <w:tcW w:w="1134" w:type="dxa"/>
            <w:shd w:val="clear" w:color="auto" w:fill="auto"/>
            <w:noWrap/>
            <w:vAlign w:val="bottom"/>
            <w:hideMark/>
          </w:tcPr>
          <w:p w:rsidR="00B418C4" w:rsidRPr="000459C6" w:rsidRDefault="00B418C4" w:rsidP="00CC5847">
            <w:pPr>
              <w:jc w:val="center"/>
              <w:outlineLvl w:val="3"/>
              <w:rPr>
                <w:sz w:val="16"/>
                <w:szCs w:val="16"/>
              </w:rPr>
            </w:pPr>
            <w:r w:rsidRPr="000459C6">
              <w:rPr>
                <w:sz w:val="16"/>
                <w:szCs w:val="16"/>
              </w:rPr>
              <w:t>10 024,5</w:t>
            </w:r>
          </w:p>
        </w:tc>
        <w:tc>
          <w:tcPr>
            <w:tcW w:w="1275" w:type="dxa"/>
            <w:shd w:val="clear" w:color="auto" w:fill="auto"/>
            <w:noWrap/>
            <w:vAlign w:val="bottom"/>
            <w:hideMark/>
          </w:tcPr>
          <w:p w:rsidR="00B418C4" w:rsidRPr="000459C6" w:rsidRDefault="00B418C4" w:rsidP="00CC5847">
            <w:pPr>
              <w:jc w:val="center"/>
              <w:outlineLvl w:val="3"/>
              <w:rPr>
                <w:sz w:val="16"/>
                <w:szCs w:val="16"/>
              </w:rPr>
            </w:pPr>
            <w:r w:rsidRPr="000459C6">
              <w:rPr>
                <w:sz w:val="16"/>
                <w:szCs w:val="16"/>
              </w:rPr>
              <w:t>-2 139,3</w:t>
            </w:r>
          </w:p>
        </w:tc>
        <w:tc>
          <w:tcPr>
            <w:tcW w:w="1218" w:type="dxa"/>
            <w:shd w:val="clear" w:color="auto" w:fill="auto"/>
            <w:noWrap/>
            <w:vAlign w:val="bottom"/>
            <w:hideMark/>
          </w:tcPr>
          <w:p w:rsidR="00B418C4" w:rsidRPr="000459C6" w:rsidRDefault="00B418C4" w:rsidP="00CC5847">
            <w:pPr>
              <w:jc w:val="center"/>
              <w:outlineLvl w:val="3"/>
              <w:rPr>
                <w:sz w:val="16"/>
                <w:szCs w:val="16"/>
              </w:rPr>
            </w:pPr>
            <w:r w:rsidRPr="000459C6">
              <w:rPr>
                <w:sz w:val="16"/>
                <w:szCs w:val="16"/>
              </w:rPr>
              <w:t>7 885,2</w:t>
            </w:r>
          </w:p>
        </w:tc>
      </w:tr>
      <w:tr w:rsidR="00B418C4" w:rsidRPr="00B70CBD" w:rsidTr="00B418C4">
        <w:trPr>
          <w:trHeight w:val="498"/>
        </w:trPr>
        <w:tc>
          <w:tcPr>
            <w:tcW w:w="6947" w:type="dxa"/>
            <w:gridSpan w:val="3"/>
            <w:shd w:val="clear" w:color="auto" w:fill="auto"/>
            <w:vAlign w:val="bottom"/>
            <w:hideMark/>
          </w:tcPr>
          <w:p w:rsidR="00B418C4" w:rsidRPr="000459C6" w:rsidRDefault="00B418C4" w:rsidP="00CC5847">
            <w:pPr>
              <w:outlineLvl w:val="4"/>
              <w:rPr>
                <w:sz w:val="12"/>
                <w:szCs w:val="12"/>
              </w:rPr>
            </w:pPr>
            <w:r w:rsidRPr="000459C6">
              <w:rPr>
                <w:sz w:val="12"/>
                <w:szCs w:val="12"/>
              </w:rPr>
              <w:t xml:space="preserve">2555550X205460000000 Субсидии на реализацию программ формирования современной городской среды (Реализованы мероприятия по благоустройству общественных территорий (набережные, центральные площади, парки и др.) и иные мероприятия, предусмотренные государственными (муниципальными) программами формирования современной городской среды)       </w:t>
            </w:r>
          </w:p>
        </w:tc>
        <w:tc>
          <w:tcPr>
            <w:tcW w:w="1134" w:type="dxa"/>
            <w:shd w:val="clear" w:color="auto" w:fill="auto"/>
            <w:noWrap/>
            <w:vAlign w:val="bottom"/>
            <w:hideMark/>
          </w:tcPr>
          <w:p w:rsidR="00B418C4" w:rsidRPr="000459C6" w:rsidRDefault="00B418C4" w:rsidP="00CC5847">
            <w:pPr>
              <w:jc w:val="center"/>
              <w:outlineLvl w:val="4"/>
              <w:rPr>
                <w:sz w:val="12"/>
                <w:szCs w:val="12"/>
              </w:rPr>
            </w:pPr>
            <w:r w:rsidRPr="000459C6">
              <w:rPr>
                <w:sz w:val="12"/>
                <w:szCs w:val="12"/>
              </w:rPr>
              <w:t>10 024,5</w:t>
            </w:r>
          </w:p>
        </w:tc>
        <w:tc>
          <w:tcPr>
            <w:tcW w:w="1275" w:type="dxa"/>
            <w:shd w:val="clear" w:color="auto" w:fill="auto"/>
            <w:noWrap/>
            <w:vAlign w:val="bottom"/>
            <w:hideMark/>
          </w:tcPr>
          <w:p w:rsidR="00B418C4" w:rsidRPr="000459C6" w:rsidRDefault="00B418C4" w:rsidP="00CC5847">
            <w:pPr>
              <w:jc w:val="center"/>
              <w:outlineLvl w:val="4"/>
              <w:rPr>
                <w:sz w:val="12"/>
                <w:szCs w:val="12"/>
              </w:rPr>
            </w:pPr>
            <w:r w:rsidRPr="000459C6">
              <w:rPr>
                <w:sz w:val="12"/>
                <w:szCs w:val="12"/>
              </w:rPr>
              <w:t>-2 139,3</w:t>
            </w:r>
          </w:p>
        </w:tc>
        <w:tc>
          <w:tcPr>
            <w:tcW w:w="1218" w:type="dxa"/>
            <w:shd w:val="clear" w:color="auto" w:fill="auto"/>
            <w:noWrap/>
            <w:vAlign w:val="bottom"/>
            <w:hideMark/>
          </w:tcPr>
          <w:p w:rsidR="00B418C4" w:rsidRPr="000459C6" w:rsidRDefault="00B418C4" w:rsidP="00CC5847">
            <w:pPr>
              <w:jc w:val="center"/>
              <w:outlineLvl w:val="4"/>
              <w:rPr>
                <w:sz w:val="12"/>
                <w:szCs w:val="12"/>
              </w:rPr>
            </w:pPr>
            <w:r w:rsidRPr="000459C6">
              <w:rPr>
                <w:sz w:val="12"/>
                <w:szCs w:val="12"/>
              </w:rPr>
              <w:t>7 885,2</w:t>
            </w:r>
          </w:p>
        </w:tc>
      </w:tr>
      <w:tr w:rsidR="00B418C4" w:rsidRPr="00B70CBD" w:rsidTr="00B418C4">
        <w:trPr>
          <w:trHeight w:val="228"/>
        </w:trPr>
        <w:tc>
          <w:tcPr>
            <w:tcW w:w="5013" w:type="dxa"/>
            <w:gridSpan w:val="2"/>
            <w:shd w:val="clear" w:color="auto" w:fill="auto"/>
            <w:vAlign w:val="bottom"/>
            <w:hideMark/>
          </w:tcPr>
          <w:p w:rsidR="00B418C4" w:rsidRPr="000459C6" w:rsidRDefault="00B418C4" w:rsidP="00CC5847">
            <w:pPr>
              <w:rPr>
                <w:iCs/>
                <w:sz w:val="18"/>
                <w:szCs w:val="18"/>
              </w:rPr>
            </w:pPr>
            <w:r w:rsidRPr="000459C6">
              <w:rPr>
                <w:iCs/>
                <w:sz w:val="18"/>
                <w:szCs w:val="18"/>
              </w:rPr>
              <w:t>Прочие субсидии</w:t>
            </w:r>
          </w:p>
        </w:tc>
        <w:tc>
          <w:tcPr>
            <w:tcW w:w="1934" w:type="dxa"/>
            <w:shd w:val="clear" w:color="auto" w:fill="auto"/>
            <w:noWrap/>
            <w:vAlign w:val="bottom"/>
            <w:hideMark/>
          </w:tcPr>
          <w:p w:rsidR="00B418C4" w:rsidRPr="000459C6" w:rsidRDefault="00B418C4" w:rsidP="00CC5847">
            <w:pPr>
              <w:jc w:val="center"/>
              <w:rPr>
                <w:iCs/>
                <w:sz w:val="18"/>
                <w:szCs w:val="18"/>
              </w:rPr>
            </w:pPr>
            <w:r w:rsidRPr="000459C6">
              <w:rPr>
                <w:iCs/>
                <w:sz w:val="18"/>
                <w:szCs w:val="18"/>
              </w:rPr>
              <w:t>20229999000000150</w:t>
            </w:r>
          </w:p>
        </w:tc>
        <w:tc>
          <w:tcPr>
            <w:tcW w:w="1134" w:type="dxa"/>
            <w:shd w:val="clear" w:color="auto" w:fill="auto"/>
            <w:noWrap/>
            <w:vAlign w:val="bottom"/>
            <w:hideMark/>
          </w:tcPr>
          <w:p w:rsidR="00B418C4" w:rsidRPr="000459C6" w:rsidRDefault="00B418C4" w:rsidP="00CC5847">
            <w:pPr>
              <w:jc w:val="center"/>
              <w:outlineLvl w:val="2"/>
              <w:rPr>
                <w:iCs/>
                <w:sz w:val="18"/>
                <w:szCs w:val="18"/>
              </w:rPr>
            </w:pPr>
            <w:r w:rsidRPr="000459C6">
              <w:rPr>
                <w:iCs/>
                <w:sz w:val="18"/>
                <w:szCs w:val="18"/>
              </w:rPr>
              <w:t>10 529,4</w:t>
            </w:r>
          </w:p>
        </w:tc>
        <w:tc>
          <w:tcPr>
            <w:tcW w:w="1275" w:type="dxa"/>
            <w:shd w:val="clear" w:color="auto" w:fill="auto"/>
            <w:noWrap/>
            <w:vAlign w:val="bottom"/>
            <w:hideMark/>
          </w:tcPr>
          <w:p w:rsidR="00B418C4" w:rsidRPr="000459C6" w:rsidRDefault="00B418C4" w:rsidP="00CC5847">
            <w:pPr>
              <w:jc w:val="center"/>
              <w:outlineLvl w:val="2"/>
              <w:rPr>
                <w:sz w:val="16"/>
                <w:szCs w:val="16"/>
              </w:rPr>
            </w:pPr>
            <w:r w:rsidRPr="000459C6">
              <w:rPr>
                <w:sz w:val="16"/>
                <w:szCs w:val="16"/>
              </w:rPr>
              <w:t>-347,7</w:t>
            </w:r>
          </w:p>
        </w:tc>
        <w:tc>
          <w:tcPr>
            <w:tcW w:w="1218" w:type="dxa"/>
            <w:shd w:val="clear" w:color="auto" w:fill="auto"/>
            <w:noWrap/>
            <w:vAlign w:val="bottom"/>
            <w:hideMark/>
          </w:tcPr>
          <w:p w:rsidR="00B418C4" w:rsidRPr="000459C6" w:rsidRDefault="00B418C4" w:rsidP="00CC5847">
            <w:pPr>
              <w:jc w:val="center"/>
              <w:outlineLvl w:val="2"/>
              <w:rPr>
                <w:sz w:val="16"/>
                <w:szCs w:val="16"/>
              </w:rPr>
            </w:pPr>
            <w:r w:rsidRPr="000459C6">
              <w:rPr>
                <w:sz w:val="16"/>
                <w:szCs w:val="16"/>
              </w:rPr>
              <w:t>10 181,7</w:t>
            </w:r>
          </w:p>
        </w:tc>
      </w:tr>
      <w:tr w:rsidR="00B418C4" w:rsidRPr="00B70CBD" w:rsidTr="00B418C4">
        <w:trPr>
          <w:trHeight w:val="275"/>
        </w:trPr>
        <w:tc>
          <w:tcPr>
            <w:tcW w:w="4253" w:type="dxa"/>
            <w:shd w:val="clear" w:color="auto" w:fill="auto"/>
            <w:vAlign w:val="bottom"/>
            <w:hideMark/>
          </w:tcPr>
          <w:p w:rsidR="00B418C4" w:rsidRPr="000459C6" w:rsidRDefault="00B418C4" w:rsidP="00CC5847">
            <w:pPr>
              <w:rPr>
                <w:rFonts w:ascii="Arial" w:hAnsi="Arial" w:cs="Arial"/>
                <w:sz w:val="16"/>
                <w:szCs w:val="16"/>
              </w:rPr>
            </w:pPr>
            <w:r w:rsidRPr="000459C6">
              <w:rPr>
                <w:sz w:val="16"/>
                <w:szCs w:val="16"/>
              </w:rPr>
              <w:t>Прочие субсидии бюджетам муниципальных округов</w:t>
            </w:r>
          </w:p>
        </w:tc>
        <w:tc>
          <w:tcPr>
            <w:tcW w:w="760" w:type="dxa"/>
            <w:shd w:val="clear" w:color="auto" w:fill="auto"/>
            <w:noWrap/>
            <w:vAlign w:val="bottom"/>
            <w:hideMark/>
          </w:tcPr>
          <w:p w:rsidR="00B418C4" w:rsidRPr="000459C6" w:rsidRDefault="00B418C4" w:rsidP="00CC5847">
            <w:pPr>
              <w:jc w:val="center"/>
              <w:outlineLvl w:val="3"/>
              <w:rPr>
                <w:sz w:val="16"/>
                <w:szCs w:val="16"/>
              </w:rPr>
            </w:pPr>
            <w:r w:rsidRPr="000459C6">
              <w:rPr>
                <w:sz w:val="16"/>
                <w:szCs w:val="16"/>
              </w:rPr>
              <w:t>090</w:t>
            </w:r>
          </w:p>
        </w:tc>
        <w:tc>
          <w:tcPr>
            <w:tcW w:w="1934" w:type="dxa"/>
            <w:shd w:val="clear" w:color="auto" w:fill="auto"/>
            <w:noWrap/>
            <w:vAlign w:val="bottom"/>
            <w:hideMark/>
          </w:tcPr>
          <w:p w:rsidR="00B418C4" w:rsidRPr="000459C6" w:rsidRDefault="00B418C4" w:rsidP="00CC5847">
            <w:pPr>
              <w:jc w:val="center"/>
              <w:rPr>
                <w:sz w:val="16"/>
                <w:szCs w:val="16"/>
              </w:rPr>
            </w:pPr>
            <w:r w:rsidRPr="000459C6">
              <w:rPr>
                <w:sz w:val="16"/>
                <w:szCs w:val="16"/>
              </w:rPr>
              <w:t>20229999140000150</w:t>
            </w:r>
          </w:p>
        </w:tc>
        <w:tc>
          <w:tcPr>
            <w:tcW w:w="1134" w:type="dxa"/>
            <w:shd w:val="clear" w:color="auto" w:fill="auto"/>
            <w:noWrap/>
            <w:vAlign w:val="bottom"/>
            <w:hideMark/>
          </w:tcPr>
          <w:p w:rsidR="00B418C4" w:rsidRPr="000459C6" w:rsidRDefault="00B418C4" w:rsidP="00CC5847">
            <w:pPr>
              <w:jc w:val="center"/>
              <w:outlineLvl w:val="3"/>
              <w:rPr>
                <w:sz w:val="16"/>
                <w:szCs w:val="16"/>
              </w:rPr>
            </w:pPr>
            <w:r w:rsidRPr="000459C6">
              <w:rPr>
                <w:sz w:val="16"/>
                <w:szCs w:val="16"/>
              </w:rPr>
              <w:t>10 529,4</w:t>
            </w:r>
          </w:p>
        </w:tc>
        <w:tc>
          <w:tcPr>
            <w:tcW w:w="1275" w:type="dxa"/>
            <w:shd w:val="clear" w:color="auto" w:fill="auto"/>
            <w:noWrap/>
            <w:vAlign w:val="bottom"/>
            <w:hideMark/>
          </w:tcPr>
          <w:p w:rsidR="00B418C4" w:rsidRPr="000459C6" w:rsidRDefault="00B418C4" w:rsidP="00CC5847">
            <w:pPr>
              <w:jc w:val="center"/>
              <w:outlineLvl w:val="3"/>
              <w:rPr>
                <w:sz w:val="16"/>
                <w:szCs w:val="16"/>
              </w:rPr>
            </w:pPr>
            <w:r w:rsidRPr="000459C6">
              <w:rPr>
                <w:sz w:val="16"/>
                <w:szCs w:val="16"/>
              </w:rPr>
              <w:t>-347,7</w:t>
            </w:r>
          </w:p>
        </w:tc>
        <w:tc>
          <w:tcPr>
            <w:tcW w:w="1218" w:type="dxa"/>
            <w:shd w:val="clear" w:color="auto" w:fill="auto"/>
            <w:noWrap/>
            <w:vAlign w:val="bottom"/>
            <w:hideMark/>
          </w:tcPr>
          <w:p w:rsidR="00B418C4" w:rsidRPr="000459C6" w:rsidRDefault="00B418C4" w:rsidP="00CC5847">
            <w:pPr>
              <w:jc w:val="center"/>
              <w:outlineLvl w:val="3"/>
              <w:rPr>
                <w:sz w:val="16"/>
                <w:szCs w:val="16"/>
              </w:rPr>
            </w:pPr>
            <w:r w:rsidRPr="000459C6">
              <w:rPr>
                <w:sz w:val="16"/>
                <w:szCs w:val="16"/>
              </w:rPr>
              <w:t>10 181,7</w:t>
            </w:r>
          </w:p>
        </w:tc>
      </w:tr>
      <w:tr w:rsidR="00B418C4" w:rsidRPr="00B70CBD" w:rsidTr="00B418C4">
        <w:trPr>
          <w:trHeight w:val="117"/>
        </w:trPr>
        <w:tc>
          <w:tcPr>
            <w:tcW w:w="6947" w:type="dxa"/>
            <w:gridSpan w:val="3"/>
            <w:shd w:val="clear" w:color="auto" w:fill="auto"/>
            <w:vAlign w:val="bottom"/>
            <w:hideMark/>
          </w:tcPr>
          <w:p w:rsidR="00B418C4" w:rsidRPr="000459C6" w:rsidRDefault="00B418C4" w:rsidP="00CC5847">
            <w:pPr>
              <w:rPr>
                <w:sz w:val="12"/>
                <w:szCs w:val="12"/>
              </w:rPr>
            </w:pPr>
            <w:r w:rsidRPr="000459C6">
              <w:rPr>
                <w:sz w:val="12"/>
                <w:szCs w:val="12"/>
              </w:rPr>
              <w:t>25-Щ001-0000-00000 Субсидии на проведение комплексных кадастровых работ</w:t>
            </w:r>
          </w:p>
        </w:tc>
        <w:tc>
          <w:tcPr>
            <w:tcW w:w="1134" w:type="dxa"/>
            <w:shd w:val="clear" w:color="auto" w:fill="auto"/>
            <w:noWrap/>
            <w:vAlign w:val="bottom"/>
            <w:hideMark/>
          </w:tcPr>
          <w:p w:rsidR="00B418C4" w:rsidRPr="000459C6" w:rsidRDefault="00B418C4" w:rsidP="00CC5847">
            <w:pPr>
              <w:jc w:val="center"/>
              <w:outlineLvl w:val="4"/>
              <w:rPr>
                <w:sz w:val="12"/>
                <w:szCs w:val="12"/>
              </w:rPr>
            </w:pPr>
            <w:r w:rsidRPr="000459C6">
              <w:rPr>
                <w:sz w:val="12"/>
                <w:szCs w:val="12"/>
              </w:rPr>
              <w:t>570,0</w:t>
            </w:r>
          </w:p>
        </w:tc>
        <w:tc>
          <w:tcPr>
            <w:tcW w:w="1275" w:type="dxa"/>
            <w:shd w:val="clear" w:color="auto" w:fill="auto"/>
            <w:noWrap/>
            <w:vAlign w:val="bottom"/>
            <w:hideMark/>
          </w:tcPr>
          <w:p w:rsidR="00B418C4" w:rsidRPr="000459C6" w:rsidRDefault="00B418C4" w:rsidP="00CC5847">
            <w:pPr>
              <w:jc w:val="center"/>
              <w:outlineLvl w:val="4"/>
              <w:rPr>
                <w:sz w:val="12"/>
                <w:szCs w:val="12"/>
              </w:rPr>
            </w:pPr>
            <w:r w:rsidRPr="000459C6">
              <w:rPr>
                <w:sz w:val="12"/>
                <w:szCs w:val="12"/>
              </w:rPr>
              <w:t>-347,7</w:t>
            </w:r>
          </w:p>
        </w:tc>
        <w:tc>
          <w:tcPr>
            <w:tcW w:w="1218" w:type="dxa"/>
            <w:shd w:val="clear" w:color="auto" w:fill="auto"/>
            <w:noWrap/>
            <w:vAlign w:val="bottom"/>
            <w:hideMark/>
          </w:tcPr>
          <w:p w:rsidR="00B418C4" w:rsidRPr="000459C6" w:rsidRDefault="00B418C4" w:rsidP="00CC5847">
            <w:pPr>
              <w:jc w:val="center"/>
              <w:outlineLvl w:val="4"/>
              <w:rPr>
                <w:sz w:val="12"/>
                <w:szCs w:val="12"/>
              </w:rPr>
            </w:pPr>
            <w:r w:rsidRPr="000459C6">
              <w:rPr>
                <w:sz w:val="12"/>
                <w:szCs w:val="12"/>
              </w:rPr>
              <w:t>222,3</w:t>
            </w:r>
          </w:p>
        </w:tc>
      </w:tr>
      <w:tr w:rsidR="00B418C4" w:rsidRPr="00B70CBD" w:rsidTr="00B418C4">
        <w:trPr>
          <w:trHeight w:val="240"/>
        </w:trPr>
        <w:tc>
          <w:tcPr>
            <w:tcW w:w="5013" w:type="dxa"/>
            <w:gridSpan w:val="2"/>
            <w:shd w:val="clear" w:color="auto" w:fill="auto"/>
            <w:vAlign w:val="bottom"/>
            <w:hideMark/>
          </w:tcPr>
          <w:p w:rsidR="00B418C4" w:rsidRPr="00B70CBD" w:rsidRDefault="00B418C4" w:rsidP="00CC5847">
            <w:pPr>
              <w:outlineLvl w:val="1"/>
              <w:rPr>
                <w:b/>
                <w:bCs/>
                <w:sz w:val="18"/>
                <w:szCs w:val="18"/>
              </w:rPr>
            </w:pPr>
            <w:r w:rsidRPr="00B70CBD">
              <w:rPr>
                <w:b/>
                <w:bCs/>
                <w:sz w:val="18"/>
                <w:szCs w:val="18"/>
              </w:rPr>
              <w:t>Субвенции бюджетам бюджетной системы Российской Федерации</w:t>
            </w:r>
          </w:p>
        </w:tc>
        <w:tc>
          <w:tcPr>
            <w:tcW w:w="1934" w:type="dxa"/>
            <w:shd w:val="clear" w:color="auto" w:fill="auto"/>
            <w:noWrap/>
            <w:vAlign w:val="bottom"/>
            <w:hideMark/>
          </w:tcPr>
          <w:p w:rsidR="00B418C4" w:rsidRPr="00B70CBD" w:rsidRDefault="00B418C4" w:rsidP="00CC5847">
            <w:pPr>
              <w:jc w:val="center"/>
              <w:outlineLvl w:val="1"/>
              <w:rPr>
                <w:b/>
                <w:bCs/>
                <w:sz w:val="18"/>
                <w:szCs w:val="18"/>
              </w:rPr>
            </w:pPr>
            <w:r w:rsidRPr="00B70CBD">
              <w:rPr>
                <w:b/>
                <w:bCs/>
                <w:sz w:val="18"/>
                <w:szCs w:val="18"/>
              </w:rPr>
              <w:t>20230000000000150</w:t>
            </w:r>
          </w:p>
        </w:tc>
        <w:tc>
          <w:tcPr>
            <w:tcW w:w="1134" w:type="dxa"/>
            <w:shd w:val="clear" w:color="auto" w:fill="auto"/>
            <w:noWrap/>
            <w:vAlign w:val="bottom"/>
            <w:hideMark/>
          </w:tcPr>
          <w:p w:rsidR="00B418C4" w:rsidRPr="00B70CBD" w:rsidRDefault="00B418C4" w:rsidP="00CC5847">
            <w:pPr>
              <w:jc w:val="center"/>
              <w:outlineLvl w:val="1"/>
              <w:rPr>
                <w:b/>
                <w:bCs/>
                <w:sz w:val="18"/>
                <w:szCs w:val="18"/>
              </w:rPr>
            </w:pPr>
            <w:r w:rsidRPr="00B70CBD">
              <w:rPr>
                <w:b/>
                <w:bCs/>
                <w:sz w:val="18"/>
                <w:szCs w:val="18"/>
              </w:rPr>
              <w:t>403 034,2</w:t>
            </w:r>
          </w:p>
        </w:tc>
        <w:tc>
          <w:tcPr>
            <w:tcW w:w="1275" w:type="dxa"/>
            <w:shd w:val="clear" w:color="auto" w:fill="auto"/>
            <w:noWrap/>
            <w:vAlign w:val="bottom"/>
            <w:hideMark/>
          </w:tcPr>
          <w:p w:rsidR="00B418C4" w:rsidRPr="00B70CBD" w:rsidRDefault="00B418C4" w:rsidP="00CC5847">
            <w:pPr>
              <w:jc w:val="center"/>
              <w:outlineLvl w:val="1"/>
              <w:rPr>
                <w:b/>
                <w:bCs/>
                <w:sz w:val="18"/>
                <w:szCs w:val="18"/>
              </w:rPr>
            </w:pPr>
            <w:r w:rsidRPr="00B70CBD">
              <w:rPr>
                <w:b/>
                <w:bCs/>
                <w:sz w:val="18"/>
                <w:szCs w:val="18"/>
              </w:rPr>
              <w:t>562,7</w:t>
            </w:r>
          </w:p>
        </w:tc>
        <w:tc>
          <w:tcPr>
            <w:tcW w:w="1218" w:type="dxa"/>
            <w:shd w:val="clear" w:color="auto" w:fill="auto"/>
            <w:noWrap/>
            <w:vAlign w:val="bottom"/>
            <w:hideMark/>
          </w:tcPr>
          <w:p w:rsidR="00B418C4" w:rsidRPr="00B70CBD" w:rsidRDefault="00B418C4" w:rsidP="00CC5847">
            <w:pPr>
              <w:jc w:val="center"/>
              <w:outlineLvl w:val="1"/>
              <w:rPr>
                <w:b/>
                <w:bCs/>
                <w:sz w:val="18"/>
                <w:szCs w:val="18"/>
              </w:rPr>
            </w:pPr>
            <w:r w:rsidRPr="00B70CBD">
              <w:rPr>
                <w:b/>
                <w:bCs/>
                <w:sz w:val="18"/>
                <w:szCs w:val="18"/>
              </w:rPr>
              <w:t>403 596,9</w:t>
            </w:r>
          </w:p>
        </w:tc>
      </w:tr>
      <w:tr w:rsidR="00B418C4" w:rsidRPr="00B70CBD" w:rsidTr="00B418C4">
        <w:trPr>
          <w:trHeight w:val="510"/>
        </w:trPr>
        <w:tc>
          <w:tcPr>
            <w:tcW w:w="5013" w:type="dxa"/>
            <w:gridSpan w:val="2"/>
            <w:shd w:val="clear" w:color="auto" w:fill="auto"/>
            <w:vAlign w:val="bottom"/>
            <w:hideMark/>
          </w:tcPr>
          <w:p w:rsidR="00B418C4" w:rsidRPr="00B70CBD" w:rsidRDefault="00B418C4" w:rsidP="00CC5847">
            <w:pPr>
              <w:outlineLvl w:val="2"/>
              <w:rPr>
                <w:iCs/>
                <w:sz w:val="18"/>
                <w:szCs w:val="18"/>
              </w:rPr>
            </w:pPr>
            <w:r w:rsidRPr="00B70CBD">
              <w:rPr>
                <w:iCs/>
                <w:sz w:val="18"/>
                <w:szCs w:val="18"/>
              </w:rPr>
              <w:t xml:space="preserve">Субвенции местным бюджетам на выполнение передаваемых полномочий субъектов Российской Федерации                          </w:t>
            </w:r>
          </w:p>
        </w:tc>
        <w:tc>
          <w:tcPr>
            <w:tcW w:w="1934" w:type="dxa"/>
            <w:shd w:val="clear" w:color="auto" w:fill="auto"/>
            <w:noWrap/>
            <w:vAlign w:val="bottom"/>
            <w:hideMark/>
          </w:tcPr>
          <w:p w:rsidR="00B418C4" w:rsidRPr="00B70CBD" w:rsidRDefault="00B418C4" w:rsidP="00CC5847">
            <w:pPr>
              <w:jc w:val="center"/>
              <w:outlineLvl w:val="2"/>
              <w:rPr>
                <w:iCs/>
                <w:sz w:val="18"/>
                <w:szCs w:val="18"/>
              </w:rPr>
            </w:pPr>
            <w:r w:rsidRPr="00B70CBD">
              <w:rPr>
                <w:iCs/>
                <w:sz w:val="18"/>
                <w:szCs w:val="18"/>
              </w:rPr>
              <w:t xml:space="preserve">20230024000000150  </w:t>
            </w:r>
          </w:p>
        </w:tc>
        <w:tc>
          <w:tcPr>
            <w:tcW w:w="1134" w:type="dxa"/>
            <w:shd w:val="clear" w:color="auto" w:fill="auto"/>
            <w:noWrap/>
            <w:vAlign w:val="bottom"/>
            <w:hideMark/>
          </w:tcPr>
          <w:p w:rsidR="00B418C4" w:rsidRPr="00B70CBD" w:rsidRDefault="00B418C4" w:rsidP="00CC5847">
            <w:pPr>
              <w:jc w:val="center"/>
              <w:outlineLvl w:val="2"/>
              <w:rPr>
                <w:iCs/>
                <w:sz w:val="18"/>
                <w:szCs w:val="18"/>
              </w:rPr>
            </w:pPr>
            <w:r w:rsidRPr="00B70CBD">
              <w:rPr>
                <w:iCs/>
                <w:sz w:val="18"/>
                <w:szCs w:val="18"/>
              </w:rPr>
              <w:t>28 364,9</w:t>
            </w:r>
          </w:p>
        </w:tc>
        <w:tc>
          <w:tcPr>
            <w:tcW w:w="1275" w:type="dxa"/>
            <w:shd w:val="clear" w:color="auto" w:fill="auto"/>
            <w:noWrap/>
            <w:vAlign w:val="bottom"/>
            <w:hideMark/>
          </w:tcPr>
          <w:p w:rsidR="00B418C4" w:rsidRPr="00B70CBD" w:rsidRDefault="00B418C4" w:rsidP="00CC5847">
            <w:pPr>
              <w:jc w:val="center"/>
              <w:outlineLvl w:val="2"/>
              <w:rPr>
                <w:iCs/>
                <w:sz w:val="18"/>
                <w:szCs w:val="18"/>
              </w:rPr>
            </w:pPr>
            <w:r w:rsidRPr="00B70CBD">
              <w:rPr>
                <w:iCs/>
                <w:sz w:val="18"/>
                <w:szCs w:val="18"/>
              </w:rPr>
              <w:t>558,0</w:t>
            </w:r>
          </w:p>
        </w:tc>
        <w:tc>
          <w:tcPr>
            <w:tcW w:w="1218" w:type="dxa"/>
            <w:shd w:val="clear" w:color="auto" w:fill="auto"/>
            <w:noWrap/>
            <w:vAlign w:val="bottom"/>
            <w:hideMark/>
          </w:tcPr>
          <w:p w:rsidR="00B418C4" w:rsidRPr="00B70CBD" w:rsidRDefault="00B418C4" w:rsidP="00CC5847">
            <w:pPr>
              <w:jc w:val="center"/>
              <w:outlineLvl w:val="2"/>
              <w:rPr>
                <w:iCs/>
                <w:sz w:val="18"/>
                <w:szCs w:val="18"/>
              </w:rPr>
            </w:pPr>
            <w:r w:rsidRPr="00B70CBD">
              <w:rPr>
                <w:iCs/>
                <w:sz w:val="18"/>
                <w:szCs w:val="18"/>
              </w:rPr>
              <w:t>28 922,9</w:t>
            </w:r>
          </w:p>
        </w:tc>
      </w:tr>
      <w:tr w:rsidR="00B418C4" w:rsidRPr="00B70CBD" w:rsidTr="00B418C4">
        <w:trPr>
          <w:trHeight w:val="540"/>
        </w:trPr>
        <w:tc>
          <w:tcPr>
            <w:tcW w:w="4253" w:type="dxa"/>
            <w:shd w:val="clear" w:color="auto" w:fill="auto"/>
            <w:vAlign w:val="bottom"/>
            <w:hideMark/>
          </w:tcPr>
          <w:p w:rsidR="00B418C4" w:rsidRPr="00B70CBD" w:rsidRDefault="00B418C4" w:rsidP="00CC5847">
            <w:pPr>
              <w:outlineLvl w:val="3"/>
              <w:rPr>
                <w:sz w:val="16"/>
                <w:szCs w:val="16"/>
              </w:rPr>
            </w:pPr>
            <w:r w:rsidRPr="00B70CBD">
              <w:rPr>
                <w:sz w:val="16"/>
                <w:szCs w:val="16"/>
              </w:rPr>
              <w:t xml:space="preserve">Субвенции бюджетам муниципальных округов на выполнение передаваемых полномочий субъектов Российской Федерации     </w:t>
            </w:r>
          </w:p>
        </w:tc>
        <w:tc>
          <w:tcPr>
            <w:tcW w:w="760" w:type="dxa"/>
            <w:shd w:val="clear" w:color="auto" w:fill="auto"/>
            <w:noWrap/>
            <w:vAlign w:val="bottom"/>
            <w:hideMark/>
          </w:tcPr>
          <w:p w:rsidR="00B418C4" w:rsidRPr="00B70CBD" w:rsidRDefault="00B418C4" w:rsidP="00CC5847">
            <w:pPr>
              <w:outlineLvl w:val="3"/>
              <w:rPr>
                <w:sz w:val="16"/>
                <w:szCs w:val="16"/>
              </w:rPr>
            </w:pPr>
            <w:r w:rsidRPr="00B70CBD">
              <w:rPr>
                <w:sz w:val="16"/>
                <w:szCs w:val="16"/>
              </w:rPr>
              <w:t>090</w:t>
            </w:r>
          </w:p>
        </w:tc>
        <w:tc>
          <w:tcPr>
            <w:tcW w:w="1934" w:type="dxa"/>
            <w:shd w:val="clear" w:color="auto" w:fill="auto"/>
            <w:noWrap/>
            <w:vAlign w:val="bottom"/>
            <w:hideMark/>
          </w:tcPr>
          <w:p w:rsidR="00B418C4" w:rsidRPr="00B70CBD" w:rsidRDefault="00B418C4" w:rsidP="00CC5847">
            <w:pPr>
              <w:jc w:val="center"/>
              <w:outlineLvl w:val="3"/>
              <w:rPr>
                <w:sz w:val="16"/>
                <w:szCs w:val="16"/>
              </w:rPr>
            </w:pPr>
            <w:r w:rsidRPr="00B70CBD">
              <w:rPr>
                <w:sz w:val="16"/>
                <w:szCs w:val="16"/>
              </w:rPr>
              <w:t xml:space="preserve">20230024140000150  </w:t>
            </w:r>
          </w:p>
        </w:tc>
        <w:tc>
          <w:tcPr>
            <w:tcW w:w="1134" w:type="dxa"/>
            <w:shd w:val="clear" w:color="auto" w:fill="auto"/>
            <w:noWrap/>
            <w:vAlign w:val="bottom"/>
            <w:hideMark/>
          </w:tcPr>
          <w:p w:rsidR="00B418C4" w:rsidRPr="00B70CBD" w:rsidRDefault="00B418C4" w:rsidP="00CC5847">
            <w:pPr>
              <w:jc w:val="center"/>
              <w:outlineLvl w:val="3"/>
              <w:rPr>
                <w:sz w:val="16"/>
                <w:szCs w:val="16"/>
              </w:rPr>
            </w:pPr>
            <w:r w:rsidRPr="00B70CBD">
              <w:rPr>
                <w:sz w:val="16"/>
                <w:szCs w:val="16"/>
              </w:rPr>
              <w:t>28 364,9</w:t>
            </w:r>
          </w:p>
        </w:tc>
        <w:tc>
          <w:tcPr>
            <w:tcW w:w="1275" w:type="dxa"/>
            <w:shd w:val="clear" w:color="auto" w:fill="auto"/>
            <w:noWrap/>
            <w:vAlign w:val="bottom"/>
            <w:hideMark/>
          </w:tcPr>
          <w:p w:rsidR="00B418C4" w:rsidRPr="00B70CBD" w:rsidRDefault="00B418C4" w:rsidP="00CC5847">
            <w:pPr>
              <w:jc w:val="center"/>
              <w:outlineLvl w:val="3"/>
              <w:rPr>
                <w:sz w:val="16"/>
                <w:szCs w:val="16"/>
              </w:rPr>
            </w:pPr>
            <w:r w:rsidRPr="00B70CBD">
              <w:rPr>
                <w:sz w:val="16"/>
                <w:szCs w:val="16"/>
              </w:rPr>
              <w:t>558,0</w:t>
            </w:r>
          </w:p>
        </w:tc>
        <w:tc>
          <w:tcPr>
            <w:tcW w:w="1218" w:type="dxa"/>
            <w:shd w:val="clear" w:color="auto" w:fill="auto"/>
            <w:noWrap/>
            <w:vAlign w:val="bottom"/>
            <w:hideMark/>
          </w:tcPr>
          <w:p w:rsidR="00B418C4" w:rsidRPr="00B70CBD" w:rsidRDefault="00B418C4" w:rsidP="00CC5847">
            <w:pPr>
              <w:jc w:val="center"/>
              <w:outlineLvl w:val="3"/>
              <w:rPr>
                <w:sz w:val="16"/>
                <w:szCs w:val="16"/>
              </w:rPr>
            </w:pPr>
            <w:r w:rsidRPr="00B70CBD">
              <w:rPr>
                <w:sz w:val="16"/>
                <w:szCs w:val="16"/>
              </w:rPr>
              <w:t>28 922,9</w:t>
            </w:r>
          </w:p>
        </w:tc>
      </w:tr>
      <w:tr w:rsidR="00B418C4" w:rsidRPr="00B70CBD" w:rsidTr="00B418C4">
        <w:trPr>
          <w:trHeight w:val="498"/>
        </w:trPr>
        <w:tc>
          <w:tcPr>
            <w:tcW w:w="6947" w:type="dxa"/>
            <w:gridSpan w:val="3"/>
            <w:shd w:val="clear" w:color="auto" w:fill="auto"/>
            <w:vAlign w:val="bottom"/>
            <w:hideMark/>
          </w:tcPr>
          <w:p w:rsidR="00B418C4" w:rsidRPr="00B70CBD" w:rsidRDefault="00B418C4" w:rsidP="00CC5847">
            <w:pPr>
              <w:outlineLvl w:val="4"/>
              <w:rPr>
                <w:sz w:val="12"/>
                <w:szCs w:val="12"/>
              </w:rPr>
            </w:pPr>
            <w:r w:rsidRPr="00B70CBD">
              <w:rPr>
                <w:sz w:val="12"/>
                <w:szCs w:val="12"/>
              </w:rPr>
              <w:t xml:space="preserve">25-О003-0000-00000 Субвенции бюджетам муниципальных районов, муниципальных округов и городских округов Архангельской области на возмещение расходов, связанных с реализацией мер социальной поддержки по предоставлению компенсации расходов на оплату жилых помещений, отопления и освещения педагогическим работникам образовательных организаций в сельских населенных пунктах, рабочих поселках (поселках городского типа)            </w:t>
            </w:r>
          </w:p>
        </w:tc>
        <w:tc>
          <w:tcPr>
            <w:tcW w:w="1134" w:type="dxa"/>
            <w:shd w:val="clear" w:color="auto" w:fill="auto"/>
            <w:noWrap/>
            <w:vAlign w:val="bottom"/>
            <w:hideMark/>
          </w:tcPr>
          <w:p w:rsidR="00B418C4" w:rsidRPr="00B70CBD" w:rsidRDefault="00B418C4" w:rsidP="00CC5847">
            <w:pPr>
              <w:jc w:val="center"/>
              <w:outlineLvl w:val="4"/>
              <w:rPr>
                <w:sz w:val="12"/>
                <w:szCs w:val="12"/>
              </w:rPr>
            </w:pPr>
            <w:r w:rsidRPr="00B70CBD">
              <w:rPr>
                <w:sz w:val="12"/>
                <w:szCs w:val="12"/>
              </w:rPr>
              <w:t>16 631,4</w:t>
            </w:r>
          </w:p>
        </w:tc>
        <w:tc>
          <w:tcPr>
            <w:tcW w:w="1275" w:type="dxa"/>
            <w:shd w:val="clear" w:color="auto" w:fill="auto"/>
            <w:noWrap/>
            <w:vAlign w:val="bottom"/>
            <w:hideMark/>
          </w:tcPr>
          <w:p w:rsidR="00B418C4" w:rsidRPr="00B70CBD" w:rsidRDefault="00B418C4" w:rsidP="00CC5847">
            <w:pPr>
              <w:jc w:val="center"/>
              <w:outlineLvl w:val="4"/>
              <w:rPr>
                <w:sz w:val="12"/>
                <w:szCs w:val="12"/>
              </w:rPr>
            </w:pPr>
            <w:r w:rsidRPr="00B70CBD">
              <w:rPr>
                <w:sz w:val="12"/>
                <w:szCs w:val="12"/>
              </w:rPr>
              <w:t>558,0</w:t>
            </w:r>
          </w:p>
        </w:tc>
        <w:tc>
          <w:tcPr>
            <w:tcW w:w="1218" w:type="dxa"/>
            <w:shd w:val="clear" w:color="auto" w:fill="auto"/>
            <w:noWrap/>
            <w:vAlign w:val="bottom"/>
            <w:hideMark/>
          </w:tcPr>
          <w:p w:rsidR="00B418C4" w:rsidRPr="00B70CBD" w:rsidRDefault="00B418C4" w:rsidP="00CC5847">
            <w:pPr>
              <w:jc w:val="center"/>
              <w:outlineLvl w:val="4"/>
              <w:rPr>
                <w:sz w:val="12"/>
                <w:szCs w:val="12"/>
              </w:rPr>
            </w:pPr>
            <w:r w:rsidRPr="00B70CBD">
              <w:rPr>
                <w:sz w:val="12"/>
                <w:szCs w:val="12"/>
              </w:rPr>
              <w:t>17 189,4</w:t>
            </w:r>
          </w:p>
        </w:tc>
      </w:tr>
      <w:tr w:rsidR="00B418C4" w:rsidRPr="00B70CBD" w:rsidTr="00B418C4">
        <w:trPr>
          <w:trHeight w:val="364"/>
        </w:trPr>
        <w:tc>
          <w:tcPr>
            <w:tcW w:w="6947" w:type="dxa"/>
            <w:gridSpan w:val="3"/>
            <w:shd w:val="clear" w:color="auto" w:fill="auto"/>
            <w:vAlign w:val="bottom"/>
            <w:hideMark/>
          </w:tcPr>
          <w:p w:rsidR="00B418C4" w:rsidRPr="00054DC7" w:rsidRDefault="00B418C4" w:rsidP="00CC5847">
            <w:pPr>
              <w:rPr>
                <w:sz w:val="12"/>
                <w:szCs w:val="12"/>
              </w:rPr>
            </w:pPr>
            <w:r w:rsidRPr="00054DC7">
              <w:rPr>
                <w:sz w:val="12"/>
                <w:szCs w:val="12"/>
              </w:rPr>
              <w:t>25-З008-0000-00000 Субвенции бюджетам муниципальных районов, муниципальных округов и городских округов Архангельской области на осуществление государственных полномочий по предоставлению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 за счет средств областного бюджета.</w:t>
            </w:r>
          </w:p>
        </w:tc>
        <w:tc>
          <w:tcPr>
            <w:tcW w:w="1134" w:type="dxa"/>
            <w:shd w:val="clear" w:color="auto" w:fill="auto"/>
            <w:noWrap/>
            <w:vAlign w:val="bottom"/>
            <w:hideMark/>
          </w:tcPr>
          <w:p w:rsidR="00B418C4" w:rsidRPr="00B70CBD" w:rsidRDefault="00B418C4" w:rsidP="00CC5847">
            <w:pPr>
              <w:jc w:val="center"/>
              <w:outlineLvl w:val="4"/>
              <w:rPr>
                <w:sz w:val="12"/>
                <w:szCs w:val="12"/>
              </w:rPr>
            </w:pPr>
            <w:r>
              <w:rPr>
                <w:sz w:val="12"/>
                <w:szCs w:val="12"/>
              </w:rPr>
              <w:t>3 624,6</w:t>
            </w:r>
          </w:p>
        </w:tc>
        <w:tc>
          <w:tcPr>
            <w:tcW w:w="1275" w:type="dxa"/>
            <w:shd w:val="clear" w:color="auto" w:fill="auto"/>
            <w:noWrap/>
            <w:vAlign w:val="bottom"/>
            <w:hideMark/>
          </w:tcPr>
          <w:p w:rsidR="00B418C4" w:rsidRPr="00B70CBD" w:rsidRDefault="00B418C4" w:rsidP="00CC5847">
            <w:pPr>
              <w:jc w:val="center"/>
              <w:outlineLvl w:val="4"/>
              <w:rPr>
                <w:sz w:val="12"/>
                <w:szCs w:val="12"/>
              </w:rPr>
            </w:pPr>
            <w:r>
              <w:rPr>
                <w:sz w:val="12"/>
                <w:szCs w:val="12"/>
              </w:rPr>
              <w:t>-3 624,6</w:t>
            </w:r>
          </w:p>
        </w:tc>
        <w:tc>
          <w:tcPr>
            <w:tcW w:w="1218" w:type="dxa"/>
            <w:shd w:val="clear" w:color="auto" w:fill="auto"/>
            <w:noWrap/>
            <w:vAlign w:val="bottom"/>
            <w:hideMark/>
          </w:tcPr>
          <w:p w:rsidR="00B418C4" w:rsidRPr="00B70CBD" w:rsidRDefault="00B418C4" w:rsidP="00CC5847">
            <w:pPr>
              <w:jc w:val="center"/>
              <w:outlineLvl w:val="4"/>
              <w:rPr>
                <w:sz w:val="12"/>
                <w:szCs w:val="12"/>
              </w:rPr>
            </w:pPr>
            <w:r>
              <w:rPr>
                <w:sz w:val="12"/>
                <w:szCs w:val="12"/>
              </w:rPr>
              <w:t>0,0</w:t>
            </w:r>
          </w:p>
        </w:tc>
      </w:tr>
      <w:tr w:rsidR="00B418C4" w:rsidRPr="00B70CBD" w:rsidTr="00B418C4">
        <w:trPr>
          <w:trHeight w:val="630"/>
        </w:trPr>
        <w:tc>
          <w:tcPr>
            <w:tcW w:w="6947" w:type="dxa"/>
            <w:gridSpan w:val="3"/>
            <w:shd w:val="clear" w:color="auto" w:fill="auto"/>
            <w:vAlign w:val="bottom"/>
            <w:hideMark/>
          </w:tcPr>
          <w:p w:rsidR="00B418C4" w:rsidRPr="00054DC7" w:rsidRDefault="00B418C4" w:rsidP="00CC5847">
            <w:pPr>
              <w:rPr>
                <w:sz w:val="12"/>
                <w:szCs w:val="12"/>
              </w:rPr>
            </w:pPr>
            <w:proofErr w:type="gramStart"/>
            <w:r w:rsidRPr="00054DC7">
              <w:rPr>
                <w:sz w:val="12"/>
                <w:szCs w:val="12"/>
              </w:rPr>
              <w:t>25-З009-0000-00000 Субвенции бюджетам муниципальных районов, муниципальных округов и городских округов Архангельской области на осуществление государственных полномочий по предоставлению детям-сиротам и детям, оставшимся без попечения родителей, лицам из числа детей-сирот и детей, оставшихся без попечения родителей, выплат на приобретение благоустроенных жилых помещений в собственность или для полного погашения кредитов (займов) по договорам, обязательства заемщика по которым обеспечены ипотекой</w:t>
            </w:r>
            <w:proofErr w:type="gramEnd"/>
          </w:p>
        </w:tc>
        <w:tc>
          <w:tcPr>
            <w:tcW w:w="1134" w:type="dxa"/>
            <w:shd w:val="clear" w:color="auto" w:fill="auto"/>
            <w:noWrap/>
            <w:vAlign w:val="bottom"/>
            <w:hideMark/>
          </w:tcPr>
          <w:p w:rsidR="00B418C4" w:rsidRPr="00B70CBD" w:rsidRDefault="00B418C4" w:rsidP="00CC5847">
            <w:pPr>
              <w:jc w:val="center"/>
              <w:outlineLvl w:val="4"/>
              <w:rPr>
                <w:sz w:val="12"/>
                <w:szCs w:val="12"/>
              </w:rPr>
            </w:pPr>
            <w:r>
              <w:rPr>
                <w:sz w:val="12"/>
                <w:szCs w:val="12"/>
              </w:rPr>
              <w:t>0,0</w:t>
            </w:r>
          </w:p>
        </w:tc>
        <w:tc>
          <w:tcPr>
            <w:tcW w:w="1275" w:type="dxa"/>
            <w:shd w:val="clear" w:color="auto" w:fill="auto"/>
            <w:noWrap/>
            <w:vAlign w:val="bottom"/>
            <w:hideMark/>
          </w:tcPr>
          <w:p w:rsidR="00B418C4" w:rsidRPr="00B70CBD" w:rsidRDefault="00B418C4" w:rsidP="00CC5847">
            <w:pPr>
              <w:jc w:val="center"/>
              <w:outlineLvl w:val="4"/>
              <w:rPr>
                <w:sz w:val="12"/>
                <w:szCs w:val="12"/>
              </w:rPr>
            </w:pPr>
            <w:r>
              <w:rPr>
                <w:sz w:val="12"/>
                <w:szCs w:val="12"/>
              </w:rPr>
              <w:t>3 624,6</w:t>
            </w:r>
          </w:p>
        </w:tc>
        <w:tc>
          <w:tcPr>
            <w:tcW w:w="1218" w:type="dxa"/>
            <w:shd w:val="clear" w:color="auto" w:fill="auto"/>
            <w:noWrap/>
            <w:vAlign w:val="bottom"/>
            <w:hideMark/>
          </w:tcPr>
          <w:p w:rsidR="00B418C4" w:rsidRPr="00B70CBD" w:rsidRDefault="00B418C4" w:rsidP="00CC5847">
            <w:pPr>
              <w:jc w:val="center"/>
              <w:outlineLvl w:val="4"/>
              <w:rPr>
                <w:sz w:val="12"/>
                <w:szCs w:val="12"/>
              </w:rPr>
            </w:pPr>
            <w:r>
              <w:rPr>
                <w:sz w:val="12"/>
                <w:szCs w:val="12"/>
              </w:rPr>
              <w:t>3 624,6</w:t>
            </w:r>
          </w:p>
        </w:tc>
      </w:tr>
      <w:tr w:rsidR="00B418C4" w:rsidRPr="00B70CBD" w:rsidTr="00B418C4">
        <w:trPr>
          <w:trHeight w:val="960"/>
        </w:trPr>
        <w:tc>
          <w:tcPr>
            <w:tcW w:w="5013" w:type="dxa"/>
            <w:gridSpan w:val="2"/>
            <w:shd w:val="clear" w:color="auto" w:fill="auto"/>
            <w:vAlign w:val="bottom"/>
            <w:hideMark/>
          </w:tcPr>
          <w:p w:rsidR="00B418C4" w:rsidRPr="00B70CBD" w:rsidRDefault="00B418C4" w:rsidP="00CC5847">
            <w:pPr>
              <w:outlineLvl w:val="2"/>
              <w:rPr>
                <w:iCs/>
                <w:sz w:val="18"/>
                <w:szCs w:val="18"/>
              </w:rPr>
            </w:pPr>
            <w:r w:rsidRPr="00B70CBD">
              <w:rPr>
                <w:iCs/>
                <w:sz w:val="18"/>
                <w:szCs w:val="18"/>
              </w:rPr>
              <w:t xml:space="preserve">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                   </w:t>
            </w:r>
          </w:p>
        </w:tc>
        <w:tc>
          <w:tcPr>
            <w:tcW w:w="1934" w:type="dxa"/>
            <w:shd w:val="clear" w:color="auto" w:fill="auto"/>
            <w:noWrap/>
            <w:vAlign w:val="bottom"/>
            <w:hideMark/>
          </w:tcPr>
          <w:p w:rsidR="00B418C4" w:rsidRPr="00B70CBD" w:rsidRDefault="00B418C4" w:rsidP="00CC5847">
            <w:pPr>
              <w:jc w:val="center"/>
              <w:outlineLvl w:val="2"/>
              <w:rPr>
                <w:iCs/>
                <w:sz w:val="18"/>
                <w:szCs w:val="18"/>
              </w:rPr>
            </w:pPr>
            <w:r w:rsidRPr="00B70CBD">
              <w:rPr>
                <w:iCs/>
                <w:sz w:val="18"/>
                <w:szCs w:val="18"/>
              </w:rPr>
              <w:t xml:space="preserve">20230029000000150  </w:t>
            </w:r>
          </w:p>
        </w:tc>
        <w:tc>
          <w:tcPr>
            <w:tcW w:w="1134" w:type="dxa"/>
            <w:shd w:val="clear" w:color="auto" w:fill="auto"/>
            <w:noWrap/>
            <w:vAlign w:val="bottom"/>
            <w:hideMark/>
          </w:tcPr>
          <w:p w:rsidR="00B418C4" w:rsidRPr="00B70CBD" w:rsidRDefault="00B418C4" w:rsidP="00CC5847">
            <w:pPr>
              <w:jc w:val="center"/>
              <w:outlineLvl w:val="2"/>
              <w:rPr>
                <w:iCs/>
                <w:sz w:val="18"/>
                <w:szCs w:val="18"/>
              </w:rPr>
            </w:pPr>
            <w:r w:rsidRPr="00B70CBD">
              <w:rPr>
                <w:iCs/>
                <w:sz w:val="18"/>
                <w:szCs w:val="18"/>
              </w:rPr>
              <w:t>3 772,0</w:t>
            </w:r>
          </w:p>
        </w:tc>
        <w:tc>
          <w:tcPr>
            <w:tcW w:w="1275" w:type="dxa"/>
            <w:shd w:val="clear" w:color="auto" w:fill="auto"/>
            <w:noWrap/>
            <w:vAlign w:val="bottom"/>
            <w:hideMark/>
          </w:tcPr>
          <w:p w:rsidR="00B418C4" w:rsidRPr="00B70CBD" w:rsidRDefault="00B418C4" w:rsidP="00CC5847">
            <w:pPr>
              <w:jc w:val="center"/>
              <w:outlineLvl w:val="2"/>
              <w:rPr>
                <w:iCs/>
                <w:sz w:val="18"/>
                <w:szCs w:val="18"/>
              </w:rPr>
            </w:pPr>
            <w:r w:rsidRPr="00B70CBD">
              <w:rPr>
                <w:iCs/>
                <w:sz w:val="18"/>
                <w:szCs w:val="18"/>
              </w:rPr>
              <w:t>107,0</w:t>
            </w:r>
          </w:p>
        </w:tc>
        <w:tc>
          <w:tcPr>
            <w:tcW w:w="1218" w:type="dxa"/>
            <w:shd w:val="clear" w:color="auto" w:fill="auto"/>
            <w:noWrap/>
            <w:vAlign w:val="bottom"/>
            <w:hideMark/>
          </w:tcPr>
          <w:p w:rsidR="00B418C4" w:rsidRPr="00B70CBD" w:rsidRDefault="00B418C4" w:rsidP="00CC5847">
            <w:pPr>
              <w:jc w:val="center"/>
              <w:outlineLvl w:val="2"/>
              <w:rPr>
                <w:iCs/>
                <w:sz w:val="18"/>
                <w:szCs w:val="18"/>
              </w:rPr>
            </w:pPr>
            <w:r w:rsidRPr="00B70CBD">
              <w:rPr>
                <w:iCs/>
                <w:sz w:val="18"/>
                <w:szCs w:val="18"/>
              </w:rPr>
              <w:t>3 879,0</w:t>
            </w:r>
          </w:p>
        </w:tc>
      </w:tr>
      <w:tr w:rsidR="00B418C4" w:rsidRPr="00B70CBD" w:rsidTr="00B418C4">
        <w:trPr>
          <w:trHeight w:val="1005"/>
        </w:trPr>
        <w:tc>
          <w:tcPr>
            <w:tcW w:w="4253" w:type="dxa"/>
            <w:shd w:val="clear" w:color="auto" w:fill="auto"/>
            <w:vAlign w:val="bottom"/>
            <w:hideMark/>
          </w:tcPr>
          <w:p w:rsidR="00B418C4" w:rsidRPr="00B70CBD" w:rsidRDefault="00B418C4" w:rsidP="00CC5847">
            <w:pPr>
              <w:outlineLvl w:val="3"/>
              <w:rPr>
                <w:sz w:val="16"/>
                <w:szCs w:val="16"/>
              </w:rPr>
            </w:pPr>
            <w:r w:rsidRPr="00B70CBD">
              <w:rPr>
                <w:sz w:val="16"/>
                <w:szCs w:val="16"/>
              </w:rPr>
              <w:t xml:space="preserve">Субвенции бюджетам муниципальных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    </w:t>
            </w:r>
          </w:p>
        </w:tc>
        <w:tc>
          <w:tcPr>
            <w:tcW w:w="760" w:type="dxa"/>
            <w:shd w:val="clear" w:color="auto" w:fill="auto"/>
            <w:noWrap/>
            <w:vAlign w:val="bottom"/>
            <w:hideMark/>
          </w:tcPr>
          <w:p w:rsidR="00B418C4" w:rsidRPr="00B70CBD" w:rsidRDefault="00B418C4" w:rsidP="00CC5847">
            <w:pPr>
              <w:outlineLvl w:val="3"/>
              <w:rPr>
                <w:sz w:val="16"/>
                <w:szCs w:val="16"/>
              </w:rPr>
            </w:pPr>
            <w:r w:rsidRPr="00B70CBD">
              <w:rPr>
                <w:sz w:val="16"/>
                <w:szCs w:val="16"/>
              </w:rPr>
              <w:t>090</w:t>
            </w:r>
          </w:p>
        </w:tc>
        <w:tc>
          <w:tcPr>
            <w:tcW w:w="1934" w:type="dxa"/>
            <w:shd w:val="clear" w:color="auto" w:fill="auto"/>
            <w:noWrap/>
            <w:vAlign w:val="bottom"/>
            <w:hideMark/>
          </w:tcPr>
          <w:p w:rsidR="00B418C4" w:rsidRPr="00B70CBD" w:rsidRDefault="00B418C4" w:rsidP="00CC5847">
            <w:pPr>
              <w:jc w:val="center"/>
              <w:outlineLvl w:val="3"/>
              <w:rPr>
                <w:sz w:val="16"/>
                <w:szCs w:val="16"/>
              </w:rPr>
            </w:pPr>
            <w:r w:rsidRPr="00B70CBD">
              <w:rPr>
                <w:sz w:val="16"/>
                <w:szCs w:val="16"/>
              </w:rPr>
              <w:t xml:space="preserve">20230029140000150  </w:t>
            </w:r>
          </w:p>
        </w:tc>
        <w:tc>
          <w:tcPr>
            <w:tcW w:w="1134" w:type="dxa"/>
            <w:shd w:val="clear" w:color="auto" w:fill="auto"/>
            <w:noWrap/>
            <w:vAlign w:val="bottom"/>
            <w:hideMark/>
          </w:tcPr>
          <w:p w:rsidR="00B418C4" w:rsidRPr="00B70CBD" w:rsidRDefault="00B418C4" w:rsidP="00CC5847">
            <w:pPr>
              <w:jc w:val="center"/>
              <w:outlineLvl w:val="3"/>
              <w:rPr>
                <w:sz w:val="16"/>
                <w:szCs w:val="16"/>
              </w:rPr>
            </w:pPr>
            <w:r w:rsidRPr="00B70CBD">
              <w:rPr>
                <w:sz w:val="16"/>
                <w:szCs w:val="16"/>
              </w:rPr>
              <w:t>3 772,0</w:t>
            </w:r>
          </w:p>
        </w:tc>
        <w:tc>
          <w:tcPr>
            <w:tcW w:w="1275" w:type="dxa"/>
            <w:shd w:val="clear" w:color="auto" w:fill="auto"/>
            <w:noWrap/>
            <w:vAlign w:val="bottom"/>
            <w:hideMark/>
          </w:tcPr>
          <w:p w:rsidR="00B418C4" w:rsidRPr="00B70CBD" w:rsidRDefault="00B418C4" w:rsidP="00CC5847">
            <w:pPr>
              <w:jc w:val="center"/>
              <w:outlineLvl w:val="3"/>
              <w:rPr>
                <w:sz w:val="16"/>
                <w:szCs w:val="16"/>
              </w:rPr>
            </w:pPr>
            <w:r w:rsidRPr="00B70CBD">
              <w:rPr>
                <w:sz w:val="16"/>
                <w:szCs w:val="16"/>
              </w:rPr>
              <w:t>107,0</w:t>
            </w:r>
          </w:p>
        </w:tc>
        <w:tc>
          <w:tcPr>
            <w:tcW w:w="1218" w:type="dxa"/>
            <w:shd w:val="clear" w:color="auto" w:fill="auto"/>
            <w:noWrap/>
            <w:vAlign w:val="bottom"/>
            <w:hideMark/>
          </w:tcPr>
          <w:p w:rsidR="00B418C4" w:rsidRPr="00B70CBD" w:rsidRDefault="00B418C4" w:rsidP="00CC5847">
            <w:pPr>
              <w:jc w:val="center"/>
              <w:outlineLvl w:val="3"/>
              <w:rPr>
                <w:sz w:val="16"/>
                <w:szCs w:val="16"/>
              </w:rPr>
            </w:pPr>
            <w:r w:rsidRPr="00B70CBD">
              <w:rPr>
                <w:sz w:val="16"/>
                <w:szCs w:val="16"/>
              </w:rPr>
              <w:t>3 879,0</w:t>
            </w:r>
          </w:p>
        </w:tc>
      </w:tr>
      <w:tr w:rsidR="00B418C4" w:rsidRPr="00B70CBD" w:rsidTr="00B418C4">
        <w:trPr>
          <w:trHeight w:val="342"/>
        </w:trPr>
        <w:tc>
          <w:tcPr>
            <w:tcW w:w="6947" w:type="dxa"/>
            <w:gridSpan w:val="3"/>
            <w:shd w:val="clear" w:color="auto" w:fill="auto"/>
            <w:vAlign w:val="bottom"/>
            <w:hideMark/>
          </w:tcPr>
          <w:p w:rsidR="00B418C4" w:rsidRPr="00B70CBD" w:rsidRDefault="00B418C4" w:rsidP="00CC5847">
            <w:pPr>
              <w:outlineLvl w:val="4"/>
              <w:rPr>
                <w:sz w:val="12"/>
                <w:szCs w:val="12"/>
              </w:rPr>
            </w:pPr>
            <w:r w:rsidRPr="00B70CBD">
              <w:rPr>
                <w:sz w:val="12"/>
                <w:szCs w:val="12"/>
              </w:rPr>
              <w:t xml:space="preserve">25-О002-0000-00000 Субвенции бюджетам муниципальных районов, муниципальных округов и городских округов Архангельской области на компенсацию родительской платы за присмотр и уход за ребенком в образовательных организациях, реализующих образовательную программу дошкольного образования      </w:t>
            </w:r>
          </w:p>
        </w:tc>
        <w:tc>
          <w:tcPr>
            <w:tcW w:w="1134" w:type="dxa"/>
            <w:shd w:val="clear" w:color="auto" w:fill="auto"/>
            <w:noWrap/>
            <w:vAlign w:val="bottom"/>
            <w:hideMark/>
          </w:tcPr>
          <w:p w:rsidR="00B418C4" w:rsidRPr="00B70CBD" w:rsidRDefault="00B418C4" w:rsidP="00CC5847">
            <w:pPr>
              <w:jc w:val="center"/>
              <w:outlineLvl w:val="4"/>
              <w:rPr>
                <w:sz w:val="12"/>
                <w:szCs w:val="12"/>
              </w:rPr>
            </w:pPr>
            <w:r w:rsidRPr="00B70CBD">
              <w:rPr>
                <w:sz w:val="12"/>
                <w:szCs w:val="12"/>
              </w:rPr>
              <w:t>3 772,0</w:t>
            </w:r>
          </w:p>
        </w:tc>
        <w:tc>
          <w:tcPr>
            <w:tcW w:w="1275" w:type="dxa"/>
            <w:shd w:val="clear" w:color="auto" w:fill="auto"/>
            <w:noWrap/>
            <w:vAlign w:val="bottom"/>
            <w:hideMark/>
          </w:tcPr>
          <w:p w:rsidR="00B418C4" w:rsidRPr="00B70CBD" w:rsidRDefault="00B418C4" w:rsidP="00CC5847">
            <w:pPr>
              <w:jc w:val="center"/>
              <w:outlineLvl w:val="4"/>
              <w:rPr>
                <w:sz w:val="12"/>
                <w:szCs w:val="12"/>
              </w:rPr>
            </w:pPr>
            <w:r w:rsidRPr="00B70CBD">
              <w:rPr>
                <w:sz w:val="12"/>
                <w:szCs w:val="12"/>
              </w:rPr>
              <w:t>107,0</w:t>
            </w:r>
          </w:p>
        </w:tc>
        <w:tc>
          <w:tcPr>
            <w:tcW w:w="1218" w:type="dxa"/>
            <w:shd w:val="clear" w:color="auto" w:fill="auto"/>
            <w:noWrap/>
            <w:vAlign w:val="bottom"/>
            <w:hideMark/>
          </w:tcPr>
          <w:p w:rsidR="00B418C4" w:rsidRPr="00B70CBD" w:rsidRDefault="00B418C4" w:rsidP="00CC5847">
            <w:pPr>
              <w:jc w:val="center"/>
              <w:outlineLvl w:val="4"/>
              <w:rPr>
                <w:sz w:val="12"/>
                <w:szCs w:val="12"/>
              </w:rPr>
            </w:pPr>
            <w:r w:rsidRPr="00B70CBD">
              <w:rPr>
                <w:sz w:val="12"/>
                <w:szCs w:val="12"/>
              </w:rPr>
              <w:t>3 879,0</w:t>
            </w:r>
          </w:p>
        </w:tc>
      </w:tr>
      <w:tr w:rsidR="00B418C4" w:rsidRPr="00B70CBD" w:rsidTr="00B418C4">
        <w:trPr>
          <w:trHeight w:val="795"/>
        </w:trPr>
        <w:tc>
          <w:tcPr>
            <w:tcW w:w="5013" w:type="dxa"/>
            <w:gridSpan w:val="2"/>
            <w:shd w:val="clear" w:color="auto" w:fill="auto"/>
            <w:vAlign w:val="bottom"/>
            <w:hideMark/>
          </w:tcPr>
          <w:p w:rsidR="00B418C4" w:rsidRPr="00B70CBD" w:rsidRDefault="00B418C4" w:rsidP="00CC5847">
            <w:pPr>
              <w:outlineLvl w:val="2"/>
              <w:rPr>
                <w:iCs/>
                <w:sz w:val="18"/>
                <w:szCs w:val="18"/>
              </w:rPr>
            </w:pPr>
            <w:r w:rsidRPr="00B70CBD">
              <w:rPr>
                <w:iCs/>
                <w:sz w:val="18"/>
                <w:szCs w:val="18"/>
              </w:rPr>
              <w:t xml:space="preserve">Субвенции бюджетам муниципальных образований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w:t>
            </w:r>
          </w:p>
        </w:tc>
        <w:tc>
          <w:tcPr>
            <w:tcW w:w="1934" w:type="dxa"/>
            <w:shd w:val="clear" w:color="auto" w:fill="auto"/>
            <w:noWrap/>
            <w:vAlign w:val="bottom"/>
            <w:hideMark/>
          </w:tcPr>
          <w:p w:rsidR="00B418C4" w:rsidRPr="00B70CBD" w:rsidRDefault="00B418C4" w:rsidP="00CC5847">
            <w:pPr>
              <w:jc w:val="center"/>
              <w:outlineLvl w:val="2"/>
              <w:rPr>
                <w:iCs/>
                <w:sz w:val="18"/>
                <w:szCs w:val="18"/>
              </w:rPr>
            </w:pPr>
            <w:r w:rsidRPr="00B70CBD">
              <w:rPr>
                <w:iCs/>
                <w:sz w:val="18"/>
                <w:szCs w:val="18"/>
              </w:rPr>
              <w:t>20235082000000100</w:t>
            </w:r>
          </w:p>
        </w:tc>
        <w:tc>
          <w:tcPr>
            <w:tcW w:w="1134" w:type="dxa"/>
            <w:shd w:val="clear" w:color="auto" w:fill="auto"/>
            <w:noWrap/>
            <w:vAlign w:val="bottom"/>
            <w:hideMark/>
          </w:tcPr>
          <w:p w:rsidR="00B418C4" w:rsidRPr="00B70CBD" w:rsidRDefault="00B418C4" w:rsidP="00CC5847">
            <w:pPr>
              <w:jc w:val="center"/>
              <w:outlineLvl w:val="2"/>
              <w:rPr>
                <w:iCs/>
                <w:sz w:val="18"/>
                <w:szCs w:val="18"/>
              </w:rPr>
            </w:pPr>
            <w:r w:rsidRPr="00B70CBD">
              <w:rPr>
                <w:iCs/>
                <w:sz w:val="18"/>
                <w:szCs w:val="18"/>
              </w:rPr>
              <w:t>939,4</w:t>
            </w:r>
          </w:p>
        </w:tc>
        <w:tc>
          <w:tcPr>
            <w:tcW w:w="1275" w:type="dxa"/>
            <w:shd w:val="clear" w:color="auto" w:fill="auto"/>
            <w:noWrap/>
            <w:vAlign w:val="bottom"/>
            <w:hideMark/>
          </w:tcPr>
          <w:p w:rsidR="00B418C4" w:rsidRPr="00B70CBD" w:rsidRDefault="00B418C4" w:rsidP="00CC5847">
            <w:pPr>
              <w:jc w:val="center"/>
              <w:outlineLvl w:val="2"/>
              <w:rPr>
                <w:iCs/>
                <w:sz w:val="18"/>
                <w:szCs w:val="18"/>
              </w:rPr>
            </w:pPr>
            <w:r w:rsidRPr="00B70CBD">
              <w:rPr>
                <w:iCs/>
                <w:sz w:val="18"/>
                <w:szCs w:val="18"/>
              </w:rPr>
              <w:t>-102,3</w:t>
            </w:r>
          </w:p>
        </w:tc>
        <w:tc>
          <w:tcPr>
            <w:tcW w:w="1218" w:type="dxa"/>
            <w:shd w:val="clear" w:color="auto" w:fill="auto"/>
            <w:noWrap/>
            <w:vAlign w:val="bottom"/>
            <w:hideMark/>
          </w:tcPr>
          <w:p w:rsidR="00B418C4" w:rsidRPr="00B70CBD" w:rsidRDefault="00B418C4" w:rsidP="00CC5847">
            <w:pPr>
              <w:jc w:val="center"/>
              <w:outlineLvl w:val="2"/>
              <w:rPr>
                <w:iCs/>
                <w:sz w:val="18"/>
                <w:szCs w:val="18"/>
              </w:rPr>
            </w:pPr>
            <w:r w:rsidRPr="00B70CBD">
              <w:rPr>
                <w:iCs/>
                <w:sz w:val="18"/>
                <w:szCs w:val="18"/>
              </w:rPr>
              <w:t>837,1</w:t>
            </w:r>
          </w:p>
        </w:tc>
      </w:tr>
      <w:tr w:rsidR="00B418C4" w:rsidRPr="00B70CBD" w:rsidTr="00B418C4">
        <w:trPr>
          <w:trHeight w:val="765"/>
        </w:trPr>
        <w:tc>
          <w:tcPr>
            <w:tcW w:w="4253" w:type="dxa"/>
            <w:shd w:val="clear" w:color="auto" w:fill="auto"/>
            <w:vAlign w:val="bottom"/>
            <w:hideMark/>
          </w:tcPr>
          <w:p w:rsidR="00B418C4" w:rsidRPr="00B70CBD" w:rsidRDefault="00B418C4" w:rsidP="00CC5847">
            <w:pPr>
              <w:outlineLvl w:val="3"/>
              <w:rPr>
                <w:sz w:val="16"/>
                <w:szCs w:val="16"/>
              </w:rPr>
            </w:pPr>
            <w:r w:rsidRPr="00B70CBD">
              <w:rPr>
                <w:sz w:val="16"/>
                <w:szCs w:val="16"/>
              </w:rPr>
              <w:t xml:space="preserve">Субвенции бюджетам муниципальных округов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w:t>
            </w:r>
          </w:p>
        </w:tc>
        <w:tc>
          <w:tcPr>
            <w:tcW w:w="760" w:type="dxa"/>
            <w:shd w:val="clear" w:color="auto" w:fill="auto"/>
            <w:noWrap/>
            <w:vAlign w:val="bottom"/>
            <w:hideMark/>
          </w:tcPr>
          <w:p w:rsidR="00B418C4" w:rsidRPr="00B70CBD" w:rsidRDefault="00B418C4" w:rsidP="00CC5847">
            <w:pPr>
              <w:outlineLvl w:val="3"/>
              <w:rPr>
                <w:sz w:val="16"/>
                <w:szCs w:val="16"/>
              </w:rPr>
            </w:pPr>
            <w:r w:rsidRPr="00B70CBD">
              <w:rPr>
                <w:sz w:val="16"/>
                <w:szCs w:val="16"/>
              </w:rPr>
              <w:t>090</w:t>
            </w:r>
          </w:p>
        </w:tc>
        <w:tc>
          <w:tcPr>
            <w:tcW w:w="1934" w:type="dxa"/>
            <w:shd w:val="clear" w:color="auto" w:fill="auto"/>
            <w:noWrap/>
            <w:vAlign w:val="bottom"/>
            <w:hideMark/>
          </w:tcPr>
          <w:p w:rsidR="00B418C4" w:rsidRPr="00B70CBD" w:rsidRDefault="00B418C4" w:rsidP="00CC5847">
            <w:pPr>
              <w:jc w:val="center"/>
              <w:outlineLvl w:val="3"/>
              <w:rPr>
                <w:sz w:val="16"/>
                <w:szCs w:val="16"/>
              </w:rPr>
            </w:pPr>
            <w:r w:rsidRPr="00B70CBD">
              <w:rPr>
                <w:sz w:val="16"/>
                <w:szCs w:val="16"/>
              </w:rPr>
              <w:t>20235082140000100</w:t>
            </w:r>
          </w:p>
        </w:tc>
        <w:tc>
          <w:tcPr>
            <w:tcW w:w="1134" w:type="dxa"/>
            <w:shd w:val="clear" w:color="auto" w:fill="auto"/>
            <w:noWrap/>
            <w:vAlign w:val="bottom"/>
            <w:hideMark/>
          </w:tcPr>
          <w:p w:rsidR="00B418C4" w:rsidRPr="00B70CBD" w:rsidRDefault="00B418C4" w:rsidP="00CC5847">
            <w:pPr>
              <w:jc w:val="center"/>
              <w:outlineLvl w:val="3"/>
              <w:rPr>
                <w:sz w:val="16"/>
                <w:szCs w:val="16"/>
              </w:rPr>
            </w:pPr>
            <w:r w:rsidRPr="00B70CBD">
              <w:rPr>
                <w:sz w:val="16"/>
                <w:szCs w:val="16"/>
              </w:rPr>
              <w:t>939,4</w:t>
            </w:r>
          </w:p>
        </w:tc>
        <w:tc>
          <w:tcPr>
            <w:tcW w:w="1275" w:type="dxa"/>
            <w:shd w:val="clear" w:color="auto" w:fill="auto"/>
            <w:noWrap/>
            <w:vAlign w:val="bottom"/>
            <w:hideMark/>
          </w:tcPr>
          <w:p w:rsidR="00B418C4" w:rsidRPr="00B70CBD" w:rsidRDefault="00B418C4" w:rsidP="00CC5847">
            <w:pPr>
              <w:jc w:val="center"/>
              <w:outlineLvl w:val="3"/>
              <w:rPr>
                <w:sz w:val="16"/>
                <w:szCs w:val="16"/>
              </w:rPr>
            </w:pPr>
            <w:r w:rsidRPr="00B70CBD">
              <w:rPr>
                <w:sz w:val="16"/>
                <w:szCs w:val="16"/>
              </w:rPr>
              <w:t>-102,3</w:t>
            </w:r>
          </w:p>
        </w:tc>
        <w:tc>
          <w:tcPr>
            <w:tcW w:w="1218" w:type="dxa"/>
            <w:shd w:val="clear" w:color="auto" w:fill="auto"/>
            <w:noWrap/>
            <w:vAlign w:val="bottom"/>
            <w:hideMark/>
          </w:tcPr>
          <w:p w:rsidR="00B418C4" w:rsidRPr="00B70CBD" w:rsidRDefault="00B418C4" w:rsidP="00CC5847">
            <w:pPr>
              <w:jc w:val="center"/>
              <w:outlineLvl w:val="3"/>
              <w:rPr>
                <w:sz w:val="16"/>
                <w:szCs w:val="16"/>
              </w:rPr>
            </w:pPr>
            <w:r w:rsidRPr="00B70CBD">
              <w:rPr>
                <w:sz w:val="16"/>
                <w:szCs w:val="16"/>
              </w:rPr>
              <w:t>837,1</w:t>
            </w:r>
          </w:p>
        </w:tc>
      </w:tr>
      <w:tr w:rsidR="00B418C4" w:rsidRPr="00B70CBD" w:rsidTr="00B418C4">
        <w:trPr>
          <w:trHeight w:val="488"/>
        </w:trPr>
        <w:tc>
          <w:tcPr>
            <w:tcW w:w="6947" w:type="dxa"/>
            <w:gridSpan w:val="3"/>
            <w:shd w:val="clear" w:color="auto" w:fill="auto"/>
            <w:vAlign w:val="bottom"/>
            <w:hideMark/>
          </w:tcPr>
          <w:p w:rsidR="00B418C4" w:rsidRPr="00B70CBD" w:rsidRDefault="00B418C4" w:rsidP="00CC5847">
            <w:pPr>
              <w:outlineLvl w:val="4"/>
              <w:rPr>
                <w:sz w:val="12"/>
                <w:szCs w:val="12"/>
              </w:rPr>
            </w:pPr>
            <w:r w:rsidRPr="00B70CBD">
              <w:rPr>
                <w:sz w:val="12"/>
                <w:szCs w:val="12"/>
              </w:rPr>
              <w:t xml:space="preserve">2550820X256420000000 Субвенции бюджетам муниципальных районов, муниципальных округов и городских округов Архангельской области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в рамках соглашения между Министерством строительства и жилищно-коммунального хозяйства Российской Федерации Правительством Архангельской области      </w:t>
            </w:r>
          </w:p>
        </w:tc>
        <w:tc>
          <w:tcPr>
            <w:tcW w:w="1134" w:type="dxa"/>
            <w:shd w:val="clear" w:color="auto" w:fill="auto"/>
            <w:noWrap/>
            <w:vAlign w:val="bottom"/>
            <w:hideMark/>
          </w:tcPr>
          <w:p w:rsidR="00B418C4" w:rsidRPr="00B70CBD" w:rsidRDefault="00B418C4" w:rsidP="00CC5847">
            <w:pPr>
              <w:jc w:val="center"/>
              <w:outlineLvl w:val="4"/>
              <w:rPr>
                <w:sz w:val="12"/>
                <w:szCs w:val="12"/>
              </w:rPr>
            </w:pPr>
            <w:r w:rsidRPr="00B70CBD">
              <w:rPr>
                <w:sz w:val="12"/>
                <w:szCs w:val="12"/>
              </w:rPr>
              <w:t>939,4</w:t>
            </w:r>
          </w:p>
        </w:tc>
        <w:tc>
          <w:tcPr>
            <w:tcW w:w="1275" w:type="dxa"/>
            <w:shd w:val="clear" w:color="auto" w:fill="auto"/>
            <w:noWrap/>
            <w:vAlign w:val="bottom"/>
            <w:hideMark/>
          </w:tcPr>
          <w:p w:rsidR="00B418C4" w:rsidRPr="00B70CBD" w:rsidRDefault="00B418C4" w:rsidP="00CC5847">
            <w:pPr>
              <w:jc w:val="center"/>
              <w:outlineLvl w:val="4"/>
              <w:rPr>
                <w:sz w:val="12"/>
                <w:szCs w:val="12"/>
              </w:rPr>
            </w:pPr>
            <w:r w:rsidRPr="00B70CBD">
              <w:rPr>
                <w:sz w:val="12"/>
                <w:szCs w:val="12"/>
              </w:rPr>
              <w:t>-102,3</w:t>
            </w:r>
          </w:p>
        </w:tc>
        <w:tc>
          <w:tcPr>
            <w:tcW w:w="1218" w:type="dxa"/>
            <w:shd w:val="clear" w:color="auto" w:fill="auto"/>
            <w:noWrap/>
            <w:vAlign w:val="bottom"/>
            <w:hideMark/>
          </w:tcPr>
          <w:p w:rsidR="00B418C4" w:rsidRPr="00B70CBD" w:rsidRDefault="00B418C4" w:rsidP="00CC5847">
            <w:pPr>
              <w:jc w:val="center"/>
              <w:outlineLvl w:val="4"/>
              <w:rPr>
                <w:sz w:val="12"/>
                <w:szCs w:val="12"/>
              </w:rPr>
            </w:pPr>
            <w:r w:rsidRPr="00B70CBD">
              <w:rPr>
                <w:sz w:val="12"/>
                <w:szCs w:val="12"/>
              </w:rPr>
              <w:t>837,1</w:t>
            </w:r>
          </w:p>
        </w:tc>
      </w:tr>
      <w:tr w:rsidR="00B418C4" w:rsidRPr="00B70CBD" w:rsidTr="00B418C4">
        <w:trPr>
          <w:trHeight w:val="240"/>
        </w:trPr>
        <w:tc>
          <w:tcPr>
            <w:tcW w:w="5013" w:type="dxa"/>
            <w:gridSpan w:val="2"/>
            <w:shd w:val="clear" w:color="auto" w:fill="auto"/>
            <w:vAlign w:val="bottom"/>
            <w:hideMark/>
          </w:tcPr>
          <w:p w:rsidR="00B418C4" w:rsidRPr="00B70CBD" w:rsidRDefault="00B418C4" w:rsidP="00CC5847">
            <w:pPr>
              <w:outlineLvl w:val="1"/>
              <w:rPr>
                <w:b/>
                <w:bCs/>
                <w:sz w:val="18"/>
                <w:szCs w:val="18"/>
              </w:rPr>
            </w:pPr>
            <w:r w:rsidRPr="00B70CBD">
              <w:rPr>
                <w:b/>
                <w:bCs/>
                <w:sz w:val="18"/>
                <w:szCs w:val="18"/>
              </w:rPr>
              <w:t>Иные межбюджетные трансферты</w:t>
            </w:r>
          </w:p>
        </w:tc>
        <w:tc>
          <w:tcPr>
            <w:tcW w:w="1934" w:type="dxa"/>
            <w:shd w:val="clear" w:color="auto" w:fill="auto"/>
            <w:noWrap/>
            <w:vAlign w:val="bottom"/>
            <w:hideMark/>
          </w:tcPr>
          <w:p w:rsidR="00B418C4" w:rsidRPr="00B70CBD" w:rsidRDefault="00B418C4" w:rsidP="00CC5847">
            <w:pPr>
              <w:jc w:val="center"/>
              <w:outlineLvl w:val="1"/>
              <w:rPr>
                <w:b/>
                <w:bCs/>
                <w:sz w:val="18"/>
                <w:szCs w:val="18"/>
              </w:rPr>
            </w:pPr>
            <w:r w:rsidRPr="00B70CBD">
              <w:rPr>
                <w:b/>
                <w:bCs/>
                <w:sz w:val="18"/>
                <w:szCs w:val="18"/>
              </w:rPr>
              <w:t>20240000000000150</w:t>
            </w:r>
          </w:p>
        </w:tc>
        <w:tc>
          <w:tcPr>
            <w:tcW w:w="1134" w:type="dxa"/>
            <w:shd w:val="clear" w:color="auto" w:fill="auto"/>
            <w:noWrap/>
            <w:vAlign w:val="bottom"/>
            <w:hideMark/>
          </w:tcPr>
          <w:p w:rsidR="00B418C4" w:rsidRPr="00B70CBD" w:rsidRDefault="00B418C4" w:rsidP="00CC5847">
            <w:pPr>
              <w:jc w:val="center"/>
              <w:outlineLvl w:val="1"/>
              <w:rPr>
                <w:b/>
                <w:bCs/>
                <w:sz w:val="18"/>
                <w:szCs w:val="18"/>
              </w:rPr>
            </w:pPr>
            <w:r w:rsidRPr="00B70CBD">
              <w:rPr>
                <w:b/>
                <w:bCs/>
                <w:sz w:val="18"/>
                <w:szCs w:val="18"/>
              </w:rPr>
              <w:t>87 051,9</w:t>
            </w:r>
          </w:p>
        </w:tc>
        <w:tc>
          <w:tcPr>
            <w:tcW w:w="1275" w:type="dxa"/>
            <w:shd w:val="clear" w:color="auto" w:fill="auto"/>
            <w:noWrap/>
            <w:vAlign w:val="bottom"/>
            <w:hideMark/>
          </w:tcPr>
          <w:p w:rsidR="00B418C4" w:rsidRPr="00B70CBD" w:rsidRDefault="00B418C4" w:rsidP="00CC5847">
            <w:pPr>
              <w:jc w:val="center"/>
              <w:outlineLvl w:val="1"/>
              <w:rPr>
                <w:b/>
                <w:bCs/>
                <w:sz w:val="18"/>
                <w:szCs w:val="18"/>
              </w:rPr>
            </w:pPr>
            <w:r w:rsidRPr="00B70CBD">
              <w:rPr>
                <w:b/>
                <w:bCs/>
                <w:sz w:val="18"/>
                <w:szCs w:val="18"/>
              </w:rPr>
              <w:t>17 577,1</w:t>
            </w:r>
          </w:p>
        </w:tc>
        <w:tc>
          <w:tcPr>
            <w:tcW w:w="1218" w:type="dxa"/>
            <w:shd w:val="clear" w:color="auto" w:fill="auto"/>
            <w:noWrap/>
            <w:vAlign w:val="bottom"/>
            <w:hideMark/>
          </w:tcPr>
          <w:p w:rsidR="00B418C4" w:rsidRPr="00B70CBD" w:rsidRDefault="00B418C4" w:rsidP="00CC5847">
            <w:pPr>
              <w:jc w:val="center"/>
              <w:outlineLvl w:val="1"/>
              <w:rPr>
                <w:b/>
                <w:bCs/>
                <w:sz w:val="18"/>
                <w:szCs w:val="18"/>
              </w:rPr>
            </w:pPr>
            <w:r w:rsidRPr="00B70CBD">
              <w:rPr>
                <w:b/>
                <w:bCs/>
                <w:sz w:val="18"/>
                <w:szCs w:val="18"/>
              </w:rPr>
              <w:t>104 629,0</w:t>
            </w:r>
          </w:p>
        </w:tc>
      </w:tr>
      <w:tr w:rsidR="00B418C4" w:rsidRPr="00B70CBD" w:rsidTr="00B418C4">
        <w:trPr>
          <w:trHeight w:val="240"/>
        </w:trPr>
        <w:tc>
          <w:tcPr>
            <w:tcW w:w="5013" w:type="dxa"/>
            <w:gridSpan w:val="2"/>
            <w:shd w:val="clear" w:color="auto" w:fill="auto"/>
            <w:vAlign w:val="bottom"/>
            <w:hideMark/>
          </w:tcPr>
          <w:p w:rsidR="00B418C4" w:rsidRPr="00B70CBD" w:rsidRDefault="00B418C4" w:rsidP="00CC5847">
            <w:pPr>
              <w:outlineLvl w:val="2"/>
              <w:rPr>
                <w:iCs/>
                <w:sz w:val="18"/>
                <w:szCs w:val="18"/>
              </w:rPr>
            </w:pPr>
            <w:r w:rsidRPr="00B70CBD">
              <w:rPr>
                <w:iCs/>
                <w:sz w:val="18"/>
                <w:szCs w:val="18"/>
              </w:rPr>
              <w:t>Прочие межбюджетные трансферты, передаваемые бюджетам</w:t>
            </w:r>
          </w:p>
        </w:tc>
        <w:tc>
          <w:tcPr>
            <w:tcW w:w="1934" w:type="dxa"/>
            <w:shd w:val="clear" w:color="auto" w:fill="auto"/>
            <w:noWrap/>
            <w:vAlign w:val="bottom"/>
            <w:hideMark/>
          </w:tcPr>
          <w:p w:rsidR="00B418C4" w:rsidRPr="00B70CBD" w:rsidRDefault="00B418C4" w:rsidP="00CC5847">
            <w:pPr>
              <w:jc w:val="center"/>
              <w:outlineLvl w:val="2"/>
              <w:rPr>
                <w:iCs/>
                <w:sz w:val="18"/>
                <w:szCs w:val="18"/>
              </w:rPr>
            </w:pPr>
            <w:r w:rsidRPr="00B70CBD">
              <w:rPr>
                <w:iCs/>
                <w:sz w:val="18"/>
                <w:szCs w:val="18"/>
              </w:rPr>
              <w:t>20249999000000150</w:t>
            </w:r>
          </w:p>
        </w:tc>
        <w:tc>
          <w:tcPr>
            <w:tcW w:w="1134" w:type="dxa"/>
            <w:shd w:val="clear" w:color="auto" w:fill="auto"/>
            <w:noWrap/>
            <w:vAlign w:val="bottom"/>
            <w:hideMark/>
          </w:tcPr>
          <w:p w:rsidR="00B418C4" w:rsidRPr="00B70CBD" w:rsidRDefault="00B418C4" w:rsidP="00CC5847">
            <w:pPr>
              <w:jc w:val="center"/>
              <w:outlineLvl w:val="2"/>
              <w:rPr>
                <w:iCs/>
                <w:sz w:val="18"/>
                <w:szCs w:val="18"/>
              </w:rPr>
            </w:pPr>
            <w:r w:rsidRPr="00B70CBD">
              <w:rPr>
                <w:iCs/>
                <w:sz w:val="18"/>
                <w:szCs w:val="18"/>
              </w:rPr>
              <w:t>87 051,9</w:t>
            </w:r>
          </w:p>
        </w:tc>
        <w:tc>
          <w:tcPr>
            <w:tcW w:w="1275" w:type="dxa"/>
            <w:shd w:val="clear" w:color="auto" w:fill="auto"/>
            <w:noWrap/>
            <w:vAlign w:val="bottom"/>
            <w:hideMark/>
          </w:tcPr>
          <w:p w:rsidR="00B418C4" w:rsidRPr="00B70CBD" w:rsidRDefault="00B418C4" w:rsidP="00CC5847">
            <w:pPr>
              <w:jc w:val="center"/>
              <w:outlineLvl w:val="2"/>
              <w:rPr>
                <w:iCs/>
                <w:sz w:val="18"/>
                <w:szCs w:val="18"/>
              </w:rPr>
            </w:pPr>
            <w:r w:rsidRPr="00B70CBD">
              <w:rPr>
                <w:iCs/>
                <w:sz w:val="18"/>
                <w:szCs w:val="18"/>
              </w:rPr>
              <w:t>17 577,1</w:t>
            </w:r>
          </w:p>
        </w:tc>
        <w:tc>
          <w:tcPr>
            <w:tcW w:w="1218" w:type="dxa"/>
            <w:shd w:val="clear" w:color="auto" w:fill="auto"/>
            <w:noWrap/>
            <w:vAlign w:val="bottom"/>
            <w:hideMark/>
          </w:tcPr>
          <w:p w:rsidR="00B418C4" w:rsidRPr="00B70CBD" w:rsidRDefault="00B418C4" w:rsidP="00CC5847">
            <w:pPr>
              <w:jc w:val="center"/>
              <w:outlineLvl w:val="2"/>
              <w:rPr>
                <w:iCs/>
                <w:sz w:val="18"/>
                <w:szCs w:val="18"/>
              </w:rPr>
            </w:pPr>
            <w:r w:rsidRPr="00B70CBD">
              <w:rPr>
                <w:iCs/>
                <w:sz w:val="18"/>
                <w:szCs w:val="18"/>
              </w:rPr>
              <w:t>104 629,0</w:t>
            </w:r>
          </w:p>
        </w:tc>
      </w:tr>
      <w:tr w:rsidR="00B418C4" w:rsidRPr="00B70CBD" w:rsidTr="00B418C4">
        <w:trPr>
          <w:trHeight w:val="439"/>
        </w:trPr>
        <w:tc>
          <w:tcPr>
            <w:tcW w:w="4253" w:type="dxa"/>
            <w:shd w:val="clear" w:color="auto" w:fill="auto"/>
            <w:vAlign w:val="bottom"/>
            <w:hideMark/>
          </w:tcPr>
          <w:p w:rsidR="00B418C4" w:rsidRPr="00B70CBD" w:rsidRDefault="00B418C4" w:rsidP="00CC5847">
            <w:pPr>
              <w:outlineLvl w:val="3"/>
              <w:rPr>
                <w:sz w:val="16"/>
                <w:szCs w:val="16"/>
              </w:rPr>
            </w:pPr>
            <w:r w:rsidRPr="00B70CBD">
              <w:rPr>
                <w:sz w:val="16"/>
                <w:szCs w:val="16"/>
              </w:rPr>
              <w:t>Прочие межбюджетные трансферты, передаваемые бюджетам муниципальных округов</w:t>
            </w:r>
          </w:p>
        </w:tc>
        <w:tc>
          <w:tcPr>
            <w:tcW w:w="760" w:type="dxa"/>
            <w:shd w:val="clear" w:color="auto" w:fill="auto"/>
            <w:noWrap/>
            <w:vAlign w:val="bottom"/>
            <w:hideMark/>
          </w:tcPr>
          <w:p w:rsidR="00B418C4" w:rsidRPr="00B70CBD" w:rsidRDefault="00B418C4" w:rsidP="00CC5847">
            <w:pPr>
              <w:outlineLvl w:val="3"/>
              <w:rPr>
                <w:sz w:val="16"/>
                <w:szCs w:val="16"/>
              </w:rPr>
            </w:pPr>
            <w:r w:rsidRPr="00B70CBD">
              <w:rPr>
                <w:sz w:val="16"/>
                <w:szCs w:val="16"/>
              </w:rPr>
              <w:t>090</w:t>
            </w:r>
          </w:p>
        </w:tc>
        <w:tc>
          <w:tcPr>
            <w:tcW w:w="1934" w:type="dxa"/>
            <w:shd w:val="clear" w:color="auto" w:fill="auto"/>
            <w:noWrap/>
            <w:vAlign w:val="bottom"/>
            <w:hideMark/>
          </w:tcPr>
          <w:p w:rsidR="00B418C4" w:rsidRPr="00B70CBD" w:rsidRDefault="00B418C4" w:rsidP="00CC5847">
            <w:pPr>
              <w:jc w:val="center"/>
              <w:outlineLvl w:val="3"/>
              <w:rPr>
                <w:sz w:val="16"/>
                <w:szCs w:val="16"/>
              </w:rPr>
            </w:pPr>
            <w:r w:rsidRPr="00B70CBD">
              <w:rPr>
                <w:sz w:val="16"/>
                <w:szCs w:val="16"/>
              </w:rPr>
              <w:t>20249999140000150</w:t>
            </w:r>
          </w:p>
        </w:tc>
        <w:tc>
          <w:tcPr>
            <w:tcW w:w="1134" w:type="dxa"/>
            <w:shd w:val="clear" w:color="auto" w:fill="auto"/>
            <w:noWrap/>
            <w:vAlign w:val="bottom"/>
            <w:hideMark/>
          </w:tcPr>
          <w:p w:rsidR="00B418C4" w:rsidRPr="00B70CBD" w:rsidRDefault="00B418C4" w:rsidP="00CC5847">
            <w:pPr>
              <w:jc w:val="center"/>
              <w:outlineLvl w:val="3"/>
              <w:rPr>
                <w:sz w:val="16"/>
                <w:szCs w:val="16"/>
              </w:rPr>
            </w:pPr>
            <w:r w:rsidRPr="00B70CBD">
              <w:rPr>
                <w:sz w:val="16"/>
                <w:szCs w:val="16"/>
              </w:rPr>
              <w:t>87 051,9</w:t>
            </w:r>
          </w:p>
        </w:tc>
        <w:tc>
          <w:tcPr>
            <w:tcW w:w="1275" w:type="dxa"/>
            <w:shd w:val="clear" w:color="auto" w:fill="auto"/>
            <w:noWrap/>
            <w:vAlign w:val="bottom"/>
            <w:hideMark/>
          </w:tcPr>
          <w:p w:rsidR="00B418C4" w:rsidRPr="00B70CBD" w:rsidRDefault="00B418C4" w:rsidP="00CC5847">
            <w:pPr>
              <w:jc w:val="center"/>
              <w:outlineLvl w:val="3"/>
              <w:rPr>
                <w:sz w:val="16"/>
                <w:szCs w:val="16"/>
              </w:rPr>
            </w:pPr>
            <w:r w:rsidRPr="00B70CBD">
              <w:rPr>
                <w:sz w:val="16"/>
                <w:szCs w:val="16"/>
              </w:rPr>
              <w:t>17 577,1</w:t>
            </w:r>
          </w:p>
        </w:tc>
        <w:tc>
          <w:tcPr>
            <w:tcW w:w="1218" w:type="dxa"/>
            <w:shd w:val="clear" w:color="auto" w:fill="auto"/>
            <w:noWrap/>
            <w:vAlign w:val="bottom"/>
            <w:hideMark/>
          </w:tcPr>
          <w:p w:rsidR="00B418C4" w:rsidRPr="00B70CBD" w:rsidRDefault="00B418C4" w:rsidP="00CC5847">
            <w:pPr>
              <w:jc w:val="center"/>
              <w:outlineLvl w:val="3"/>
              <w:rPr>
                <w:sz w:val="16"/>
                <w:szCs w:val="16"/>
              </w:rPr>
            </w:pPr>
            <w:r w:rsidRPr="00B70CBD">
              <w:rPr>
                <w:sz w:val="16"/>
                <w:szCs w:val="16"/>
              </w:rPr>
              <w:t>104 629,0</w:t>
            </w:r>
          </w:p>
        </w:tc>
      </w:tr>
      <w:tr w:rsidR="00B418C4" w:rsidRPr="00B70CBD" w:rsidTr="00B418C4">
        <w:trPr>
          <w:trHeight w:val="360"/>
        </w:trPr>
        <w:tc>
          <w:tcPr>
            <w:tcW w:w="6947" w:type="dxa"/>
            <w:gridSpan w:val="3"/>
            <w:shd w:val="clear" w:color="auto" w:fill="auto"/>
            <w:vAlign w:val="bottom"/>
            <w:hideMark/>
          </w:tcPr>
          <w:p w:rsidR="00B418C4" w:rsidRPr="00B70CBD" w:rsidRDefault="00B418C4" w:rsidP="00CC5847">
            <w:pPr>
              <w:outlineLvl w:val="4"/>
              <w:rPr>
                <w:sz w:val="12"/>
                <w:szCs w:val="12"/>
              </w:rPr>
            </w:pPr>
            <w:r w:rsidRPr="00B70CBD">
              <w:rPr>
                <w:sz w:val="12"/>
                <w:szCs w:val="12"/>
              </w:rPr>
              <w:t>25-О006-0000-00000</w:t>
            </w:r>
            <w:proofErr w:type="gramStart"/>
            <w:r w:rsidRPr="00B70CBD">
              <w:rPr>
                <w:sz w:val="12"/>
                <w:szCs w:val="12"/>
              </w:rPr>
              <w:t xml:space="preserve"> И</w:t>
            </w:r>
            <w:proofErr w:type="gramEnd"/>
            <w:r w:rsidRPr="00B70CBD">
              <w:rPr>
                <w:sz w:val="12"/>
                <w:szCs w:val="12"/>
              </w:rPr>
              <w:t xml:space="preserve">ные межбюджетные трансферты бюджетам муниципальных районов, муниципальных округов и городских округов Архангельской области на реализацию мероприятий по модернизации дошкольного, дополнительного образования и модернизации школьных систем образования      </w:t>
            </w:r>
          </w:p>
        </w:tc>
        <w:tc>
          <w:tcPr>
            <w:tcW w:w="1134" w:type="dxa"/>
            <w:shd w:val="clear" w:color="auto" w:fill="auto"/>
            <w:noWrap/>
            <w:vAlign w:val="bottom"/>
            <w:hideMark/>
          </w:tcPr>
          <w:p w:rsidR="00B418C4" w:rsidRPr="00B70CBD" w:rsidRDefault="00B418C4" w:rsidP="00CC5847">
            <w:pPr>
              <w:jc w:val="center"/>
              <w:outlineLvl w:val="4"/>
              <w:rPr>
                <w:sz w:val="12"/>
                <w:szCs w:val="12"/>
              </w:rPr>
            </w:pPr>
            <w:r w:rsidRPr="00B70CBD">
              <w:rPr>
                <w:sz w:val="12"/>
                <w:szCs w:val="12"/>
              </w:rPr>
              <w:t>0,0</w:t>
            </w:r>
          </w:p>
        </w:tc>
        <w:tc>
          <w:tcPr>
            <w:tcW w:w="1275" w:type="dxa"/>
            <w:shd w:val="clear" w:color="auto" w:fill="auto"/>
            <w:noWrap/>
            <w:vAlign w:val="bottom"/>
            <w:hideMark/>
          </w:tcPr>
          <w:p w:rsidR="00B418C4" w:rsidRPr="00B70CBD" w:rsidRDefault="00B418C4" w:rsidP="00CC5847">
            <w:pPr>
              <w:jc w:val="center"/>
              <w:outlineLvl w:val="4"/>
              <w:rPr>
                <w:sz w:val="12"/>
                <w:szCs w:val="12"/>
              </w:rPr>
            </w:pPr>
            <w:r w:rsidRPr="00B70CBD">
              <w:rPr>
                <w:sz w:val="12"/>
                <w:szCs w:val="12"/>
              </w:rPr>
              <w:t>17 577,1</w:t>
            </w:r>
          </w:p>
        </w:tc>
        <w:tc>
          <w:tcPr>
            <w:tcW w:w="1218" w:type="dxa"/>
            <w:shd w:val="clear" w:color="auto" w:fill="auto"/>
            <w:noWrap/>
            <w:vAlign w:val="bottom"/>
            <w:hideMark/>
          </w:tcPr>
          <w:p w:rsidR="00B418C4" w:rsidRPr="00B70CBD" w:rsidRDefault="00B418C4" w:rsidP="00CC5847">
            <w:pPr>
              <w:jc w:val="center"/>
              <w:outlineLvl w:val="4"/>
              <w:rPr>
                <w:sz w:val="12"/>
                <w:szCs w:val="12"/>
              </w:rPr>
            </w:pPr>
            <w:r w:rsidRPr="00B70CBD">
              <w:rPr>
                <w:sz w:val="12"/>
                <w:szCs w:val="12"/>
              </w:rPr>
              <w:t>17 577,1</w:t>
            </w:r>
          </w:p>
        </w:tc>
      </w:tr>
      <w:tr w:rsidR="00B418C4" w:rsidRPr="00B70CBD" w:rsidTr="00B418C4">
        <w:trPr>
          <w:trHeight w:val="1020"/>
        </w:trPr>
        <w:tc>
          <w:tcPr>
            <w:tcW w:w="5013" w:type="dxa"/>
            <w:gridSpan w:val="2"/>
            <w:shd w:val="clear" w:color="auto" w:fill="auto"/>
            <w:vAlign w:val="bottom"/>
            <w:hideMark/>
          </w:tcPr>
          <w:p w:rsidR="00B418C4" w:rsidRPr="00B70CBD" w:rsidRDefault="00B418C4" w:rsidP="00CC5847">
            <w:pPr>
              <w:outlineLvl w:val="0"/>
              <w:rPr>
                <w:iCs/>
                <w:sz w:val="18"/>
                <w:szCs w:val="18"/>
              </w:rPr>
            </w:pPr>
            <w:r w:rsidRPr="00B70CBD">
              <w:rPr>
                <w:iCs/>
                <w:sz w:val="18"/>
                <w:szCs w:val="18"/>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934" w:type="dxa"/>
            <w:shd w:val="clear" w:color="auto" w:fill="auto"/>
            <w:noWrap/>
            <w:vAlign w:val="bottom"/>
            <w:hideMark/>
          </w:tcPr>
          <w:p w:rsidR="00B418C4" w:rsidRPr="00B70CBD" w:rsidRDefault="00B418C4" w:rsidP="00CC5847">
            <w:pPr>
              <w:jc w:val="center"/>
              <w:outlineLvl w:val="0"/>
              <w:rPr>
                <w:iCs/>
                <w:sz w:val="18"/>
                <w:szCs w:val="18"/>
              </w:rPr>
            </w:pPr>
            <w:r w:rsidRPr="00B70CBD">
              <w:rPr>
                <w:iCs/>
                <w:sz w:val="18"/>
                <w:szCs w:val="18"/>
              </w:rPr>
              <w:t>21800000000000000</w:t>
            </w:r>
          </w:p>
        </w:tc>
        <w:tc>
          <w:tcPr>
            <w:tcW w:w="1134" w:type="dxa"/>
            <w:shd w:val="clear" w:color="auto" w:fill="auto"/>
            <w:noWrap/>
            <w:vAlign w:val="bottom"/>
            <w:hideMark/>
          </w:tcPr>
          <w:p w:rsidR="00B418C4" w:rsidRPr="00B70CBD" w:rsidRDefault="00B418C4" w:rsidP="00CC5847">
            <w:pPr>
              <w:jc w:val="center"/>
              <w:outlineLvl w:val="0"/>
              <w:rPr>
                <w:iCs/>
                <w:sz w:val="18"/>
                <w:szCs w:val="18"/>
              </w:rPr>
            </w:pPr>
            <w:r w:rsidRPr="00B70CBD">
              <w:rPr>
                <w:iCs/>
                <w:sz w:val="18"/>
                <w:szCs w:val="18"/>
              </w:rPr>
              <w:t>19,7</w:t>
            </w:r>
          </w:p>
        </w:tc>
        <w:tc>
          <w:tcPr>
            <w:tcW w:w="1275" w:type="dxa"/>
            <w:shd w:val="clear" w:color="auto" w:fill="auto"/>
            <w:noWrap/>
            <w:vAlign w:val="bottom"/>
            <w:hideMark/>
          </w:tcPr>
          <w:p w:rsidR="00B418C4" w:rsidRPr="00B70CBD" w:rsidRDefault="00B418C4" w:rsidP="00CC5847">
            <w:pPr>
              <w:jc w:val="center"/>
              <w:outlineLvl w:val="0"/>
              <w:rPr>
                <w:iCs/>
                <w:sz w:val="18"/>
                <w:szCs w:val="18"/>
              </w:rPr>
            </w:pPr>
            <w:r w:rsidRPr="00B70CBD">
              <w:rPr>
                <w:iCs/>
                <w:sz w:val="18"/>
                <w:szCs w:val="18"/>
              </w:rPr>
              <w:t>0,0</w:t>
            </w:r>
          </w:p>
        </w:tc>
        <w:tc>
          <w:tcPr>
            <w:tcW w:w="1218" w:type="dxa"/>
            <w:shd w:val="clear" w:color="auto" w:fill="auto"/>
            <w:noWrap/>
            <w:vAlign w:val="bottom"/>
            <w:hideMark/>
          </w:tcPr>
          <w:p w:rsidR="00B418C4" w:rsidRPr="00B70CBD" w:rsidRDefault="00B418C4" w:rsidP="00CC5847">
            <w:pPr>
              <w:jc w:val="center"/>
              <w:outlineLvl w:val="0"/>
              <w:rPr>
                <w:iCs/>
                <w:sz w:val="18"/>
                <w:szCs w:val="18"/>
              </w:rPr>
            </w:pPr>
            <w:r w:rsidRPr="00B70CBD">
              <w:rPr>
                <w:iCs/>
                <w:sz w:val="18"/>
                <w:szCs w:val="18"/>
              </w:rPr>
              <w:t>19,7</w:t>
            </w:r>
          </w:p>
        </w:tc>
      </w:tr>
      <w:tr w:rsidR="00B418C4" w:rsidRPr="00B70CBD" w:rsidTr="00B418C4">
        <w:trPr>
          <w:trHeight w:val="762"/>
        </w:trPr>
        <w:tc>
          <w:tcPr>
            <w:tcW w:w="5013" w:type="dxa"/>
            <w:gridSpan w:val="2"/>
            <w:shd w:val="clear" w:color="auto" w:fill="auto"/>
            <w:vAlign w:val="bottom"/>
            <w:hideMark/>
          </w:tcPr>
          <w:p w:rsidR="00B418C4" w:rsidRPr="00B70CBD" w:rsidRDefault="00B418C4" w:rsidP="00CC5847">
            <w:pPr>
              <w:outlineLvl w:val="0"/>
              <w:rPr>
                <w:iCs/>
                <w:sz w:val="18"/>
                <w:szCs w:val="18"/>
              </w:rPr>
            </w:pPr>
            <w:r w:rsidRPr="00B70CBD">
              <w:rPr>
                <w:iCs/>
                <w:sz w:val="18"/>
                <w:szCs w:val="18"/>
              </w:rPr>
              <w:t>ВОЗВРАТ ОСТАТКОВ СУБСИДИЙ, СУБВЕНЦИЙ И ИНЫХ МЕЖБЮДЖЕТНЫХ ТРАНСФЕРТОВ, ИМЕЮЩИХ ЦЕЛЕВОЕ НАЗНАЧЕНИЕ, ПРОШЛЫХ ЛЕТ</w:t>
            </w:r>
          </w:p>
        </w:tc>
        <w:tc>
          <w:tcPr>
            <w:tcW w:w="1934" w:type="dxa"/>
            <w:shd w:val="clear" w:color="auto" w:fill="auto"/>
            <w:noWrap/>
            <w:vAlign w:val="bottom"/>
            <w:hideMark/>
          </w:tcPr>
          <w:p w:rsidR="00B418C4" w:rsidRPr="00B70CBD" w:rsidRDefault="00B418C4" w:rsidP="00CC5847">
            <w:pPr>
              <w:jc w:val="center"/>
              <w:outlineLvl w:val="0"/>
              <w:rPr>
                <w:iCs/>
                <w:sz w:val="18"/>
                <w:szCs w:val="18"/>
              </w:rPr>
            </w:pPr>
            <w:r w:rsidRPr="00B70CBD">
              <w:rPr>
                <w:iCs/>
                <w:sz w:val="18"/>
                <w:szCs w:val="18"/>
              </w:rPr>
              <w:t>21900000000000000</w:t>
            </w:r>
          </w:p>
        </w:tc>
        <w:tc>
          <w:tcPr>
            <w:tcW w:w="1134" w:type="dxa"/>
            <w:shd w:val="clear" w:color="auto" w:fill="auto"/>
            <w:noWrap/>
            <w:vAlign w:val="bottom"/>
            <w:hideMark/>
          </w:tcPr>
          <w:p w:rsidR="00B418C4" w:rsidRPr="00B70CBD" w:rsidRDefault="00B418C4" w:rsidP="00CC5847">
            <w:pPr>
              <w:jc w:val="center"/>
              <w:outlineLvl w:val="0"/>
              <w:rPr>
                <w:iCs/>
                <w:sz w:val="18"/>
                <w:szCs w:val="18"/>
              </w:rPr>
            </w:pPr>
            <w:r w:rsidRPr="00B70CBD">
              <w:rPr>
                <w:iCs/>
                <w:sz w:val="18"/>
                <w:szCs w:val="18"/>
              </w:rPr>
              <w:t>-613,7</w:t>
            </w:r>
          </w:p>
        </w:tc>
        <w:tc>
          <w:tcPr>
            <w:tcW w:w="1275" w:type="dxa"/>
            <w:shd w:val="clear" w:color="auto" w:fill="auto"/>
            <w:noWrap/>
            <w:vAlign w:val="bottom"/>
            <w:hideMark/>
          </w:tcPr>
          <w:p w:rsidR="00B418C4" w:rsidRPr="00B70CBD" w:rsidRDefault="00B418C4" w:rsidP="00CC5847">
            <w:pPr>
              <w:jc w:val="center"/>
              <w:outlineLvl w:val="0"/>
              <w:rPr>
                <w:iCs/>
                <w:sz w:val="18"/>
                <w:szCs w:val="18"/>
              </w:rPr>
            </w:pPr>
            <w:r>
              <w:rPr>
                <w:iCs/>
                <w:sz w:val="18"/>
                <w:szCs w:val="18"/>
              </w:rPr>
              <w:t>-1 882,4</w:t>
            </w:r>
          </w:p>
        </w:tc>
        <w:tc>
          <w:tcPr>
            <w:tcW w:w="1218" w:type="dxa"/>
            <w:shd w:val="clear" w:color="auto" w:fill="auto"/>
            <w:noWrap/>
            <w:vAlign w:val="bottom"/>
            <w:hideMark/>
          </w:tcPr>
          <w:p w:rsidR="00B418C4" w:rsidRPr="00B70CBD" w:rsidRDefault="00B418C4" w:rsidP="00CC5847">
            <w:pPr>
              <w:jc w:val="center"/>
              <w:outlineLvl w:val="0"/>
              <w:rPr>
                <w:iCs/>
                <w:sz w:val="18"/>
                <w:szCs w:val="18"/>
              </w:rPr>
            </w:pPr>
            <w:r w:rsidRPr="00B70CBD">
              <w:rPr>
                <w:iCs/>
                <w:sz w:val="18"/>
                <w:szCs w:val="18"/>
              </w:rPr>
              <w:t>-</w:t>
            </w:r>
            <w:r>
              <w:rPr>
                <w:iCs/>
                <w:sz w:val="18"/>
                <w:szCs w:val="18"/>
              </w:rPr>
              <w:t>2 496,1</w:t>
            </w:r>
          </w:p>
        </w:tc>
      </w:tr>
    </w:tbl>
    <w:p w:rsidR="0050630E" w:rsidRDefault="0050630E" w:rsidP="00DF6BEA">
      <w:pPr>
        <w:jc w:val="center"/>
        <w:rPr>
          <w:i/>
          <w:sz w:val="26"/>
          <w:szCs w:val="26"/>
        </w:rPr>
      </w:pPr>
    </w:p>
    <w:p w:rsidR="00DF6BEA" w:rsidRPr="002E02C8" w:rsidRDefault="00DF6BEA" w:rsidP="007E2A44">
      <w:pPr>
        <w:jc w:val="center"/>
        <w:rPr>
          <w:i/>
          <w:sz w:val="26"/>
          <w:szCs w:val="26"/>
        </w:rPr>
      </w:pPr>
      <w:r w:rsidRPr="002E02C8">
        <w:rPr>
          <w:i/>
          <w:sz w:val="26"/>
          <w:szCs w:val="26"/>
        </w:rPr>
        <w:lastRenderedPageBreak/>
        <w:t xml:space="preserve">С учетом вносимых изменений доходная часть бюджета на 2025 год составит – </w:t>
      </w:r>
      <w:r w:rsidR="00B418C4">
        <w:rPr>
          <w:i/>
          <w:sz w:val="26"/>
          <w:szCs w:val="26"/>
        </w:rPr>
        <w:t>1 284 270,6</w:t>
      </w:r>
      <w:r w:rsidRPr="002E02C8">
        <w:rPr>
          <w:i/>
          <w:sz w:val="26"/>
          <w:szCs w:val="26"/>
        </w:rPr>
        <w:t xml:space="preserve">  тыс. рублей.</w:t>
      </w:r>
      <w:r w:rsidRPr="002E02C8">
        <w:rPr>
          <w:bCs/>
          <w:i/>
          <w:sz w:val="26"/>
          <w:szCs w:val="26"/>
        </w:rPr>
        <w:t xml:space="preserve"> </w:t>
      </w:r>
    </w:p>
    <w:p w:rsidR="002E02C8" w:rsidRPr="002E02C8" w:rsidRDefault="002E02C8" w:rsidP="002E02C8">
      <w:pPr>
        <w:jc w:val="center"/>
      </w:pPr>
      <w:r w:rsidRPr="002E02C8">
        <w:rPr>
          <w:i/>
          <w:sz w:val="28"/>
          <w:szCs w:val="28"/>
        </w:rPr>
        <w:t>Доходная часть бюджета на 2026–2027 годы без изменений.</w:t>
      </w:r>
    </w:p>
    <w:p w:rsidR="003B18D9" w:rsidRPr="007E581E" w:rsidRDefault="003B18D9" w:rsidP="003B18D9">
      <w:pPr>
        <w:jc w:val="center"/>
        <w:rPr>
          <w:b/>
          <w:i/>
          <w:sz w:val="26"/>
          <w:szCs w:val="26"/>
        </w:rPr>
      </w:pPr>
    </w:p>
    <w:p w:rsidR="003B18D9" w:rsidRPr="007E581E" w:rsidRDefault="003B18D9" w:rsidP="003B18D9">
      <w:pPr>
        <w:ind w:left="180" w:firstLine="540"/>
        <w:jc w:val="center"/>
        <w:rPr>
          <w:b/>
          <w:sz w:val="26"/>
          <w:szCs w:val="26"/>
        </w:rPr>
      </w:pPr>
      <w:r w:rsidRPr="007E581E">
        <w:rPr>
          <w:b/>
          <w:sz w:val="26"/>
          <w:szCs w:val="26"/>
        </w:rPr>
        <w:t>В части расходов предлагается</w:t>
      </w:r>
    </w:p>
    <w:p w:rsidR="003B18D9" w:rsidRPr="007E581E" w:rsidRDefault="003B18D9" w:rsidP="003B18D9">
      <w:pPr>
        <w:jc w:val="center"/>
        <w:rPr>
          <w:b/>
          <w:bCs/>
          <w:i/>
          <w:sz w:val="26"/>
          <w:szCs w:val="26"/>
        </w:rPr>
      </w:pPr>
    </w:p>
    <w:p w:rsidR="003B18D9" w:rsidRDefault="0072044E" w:rsidP="003B18D9">
      <w:pPr>
        <w:ind w:firstLine="709"/>
        <w:jc w:val="both"/>
        <w:rPr>
          <w:b/>
          <w:sz w:val="26"/>
          <w:szCs w:val="26"/>
        </w:rPr>
      </w:pPr>
      <w:r>
        <w:rPr>
          <w:b/>
          <w:sz w:val="26"/>
          <w:szCs w:val="26"/>
        </w:rPr>
        <w:t>3</w:t>
      </w:r>
      <w:r w:rsidR="005A223F">
        <w:rPr>
          <w:b/>
          <w:sz w:val="26"/>
          <w:szCs w:val="26"/>
        </w:rPr>
        <w:t xml:space="preserve">) В части расходов на 2025 </w:t>
      </w:r>
      <w:r w:rsidR="003B18D9" w:rsidRPr="003D30ED">
        <w:rPr>
          <w:b/>
          <w:sz w:val="26"/>
          <w:szCs w:val="26"/>
        </w:rPr>
        <w:t xml:space="preserve">предлагаются следующие изменения </w:t>
      </w:r>
      <w:proofErr w:type="gramStart"/>
      <w:r w:rsidR="003B18D9" w:rsidRPr="003D30ED">
        <w:rPr>
          <w:b/>
          <w:sz w:val="26"/>
          <w:szCs w:val="26"/>
        </w:rPr>
        <w:t>согласно</w:t>
      </w:r>
      <w:proofErr w:type="gramEnd"/>
      <w:r w:rsidR="003B18D9" w:rsidRPr="003D30ED">
        <w:rPr>
          <w:b/>
          <w:sz w:val="26"/>
          <w:szCs w:val="26"/>
        </w:rPr>
        <w:t xml:space="preserve"> представленн</w:t>
      </w:r>
      <w:r w:rsidR="005A223F">
        <w:rPr>
          <w:b/>
          <w:sz w:val="26"/>
          <w:szCs w:val="26"/>
        </w:rPr>
        <w:t>ой</w:t>
      </w:r>
      <w:r w:rsidR="003B18D9" w:rsidRPr="003D30ED">
        <w:rPr>
          <w:b/>
          <w:sz w:val="26"/>
          <w:szCs w:val="26"/>
        </w:rPr>
        <w:t xml:space="preserve"> таблиц</w:t>
      </w:r>
      <w:r w:rsidR="005A223F">
        <w:rPr>
          <w:b/>
          <w:sz w:val="26"/>
          <w:szCs w:val="26"/>
        </w:rPr>
        <w:t>ы №1</w:t>
      </w:r>
      <w:r w:rsidR="003B18D9" w:rsidRPr="003D30ED">
        <w:rPr>
          <w:b/>
          <w:sz w:val="26"/>
          <w:szCs w:val="26"/>
        </w:rPr>
        <w:t xml:space="preserve">. </w:t>
      </w:r>
    </w:p>
    <w:p w:rsidR="003F74B9" w:rsidRDefault="003F74B9" w:rsidP="003F74B9">
      <w:pPr>
        <w:jc w:val="center"/>
        <w:rPr>
          <w:b/>
          <w:bCs/>
          <w:color w:val="000000"/>
          <w:sz w:val="22"/>
          <w:szCs w:val="22"/>
        </w:rPr>
      </w:pPr>
    </w:p>
    <w:p w:rsidR="003F74B9" w:rsidRPr="001403C1" w:rsidRDefault="003F74B9" w:rsidP="001403C1">
      <w:pPr>
        <w:jc w:val="center"/>
        <w:rPr>
          <w:b/>
          <w:sz w:val="26"/>
          <w:szCs w:val="26"/>
        </w:rPr>
      </w:pPr>
      <w:r w:rsidRPr="001403C1">
        <w:rPr>
          <w:b/>
          <w:bCs/>
          <w:color w:val="000000"/>
          <w:sz w:val="26"/>
          <w:szCs w:val="26"/>
        </w:rPr>
        <w:t xml:space="preserve">Распределение средств </w:t>
      </w:r>
      <w:r w:rsidRPr="001403C1">
        <w:rPr>
          <w:b/>
          <w:sz w:val="26"/>
          <w:szCs w:val="26"/>
        </w:rPr>
        <w:t xml:space="preserve">дорожного фонда Котласского муниципального округа Архангельской области </w:t>
      </w:r>
      <w:r w:rsidRPr="001403C1">
        <w:rPr>
          <w:b/>
          <w:bCs/>
          <w:color w:val="000000"/>
          <w:sz w:val="26"/>
          <w:szCs w:val="26"/>
        </w:rPr>
        <w:t>на 2025 год</w:t>
      </w:r>
    </w:p>
    <w:p w:rsidR="003F74B9" w:rsidRPr="001403C1" w:rsidRDefault="003F74B9" w:rsidP="003F74B9">
      <w:pPr>
        <w:jc w:val="right"/>
        <w:rPr>
          <w:rFonts w:ascii="Times New Roman CYR" w:hAnsi="Times New Roman CYR"/>
          <w:sz w:val="26"/>
          <w:szCs w:val="26"/>
        </w:rPr>
      </w:pPr>
      <w:r w:rsidRPr="001403C1">
        <w:rPr>
          <w:sz w:val="26"/>
          <w:szCs w:val="26"/>
        </w:rPr>
        <w:t xml:space="preserve">тыс. рублей </w:t>
      </w:r>
    </w:p>
    <w:tbl>
      <w:tblPr>
        <w:tblW w:w="10206" w:type="dxa"/>
        <w:tblInd w:w="108" w:type="dxa"/>
        <w:tblLayout w:type="fixed"/>
        <w:tblLook w:val="04A0"/>
      </w:tblPr>
      <w:tblGrid>
        <w:gridCol w:w="345"/>
        <w:gridCol w:w="3199"/>
        <w:gridCol w:w="1276"/>
        <w:gridCol w:w="992"/>
        <w:gridCol w:w="1134"/>
        <w:gridCol w:w="1134"/>
        <w:gridCol w:w="992"/>
        <w:gridCol w:w="1134"/>
      </w:tblGrid>
      <w:tr w:rsidR="00F21177" w:rsidTr="00F21177">
        <w:trPr>
          <w:trHeight w:val="376"/>
        </w:trPr>
        <w:tc>
          <w:tcPr>
            <w:tcW w:w="354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1177" w:rsidRDefault="00F21177" w:rsidP="00865103">
            <w:pPr>
              <w:jc w:val="center"/>
              <w:rPr>
                <w:color w:val="000000"/>
                <w:sz w:val="18"/>
                <w:szCs w:val="18"/>
              </w:rPr>
            </w:pPr>
            <w:r>
              <w:rPr>
                <w:color w:val="000000"/>
                <w:sz w:val="18"/>
                <w:szCs w:val="18"/>
              </w:rPr>
              <w:t xml:space="preserve">Наименование главных распорядителей средств бюджета </w:t>
            </w:r>
            <w:proofErr w:type="spellStart"/>
            <w:r>
              <w:rPr>
                <w:color w:val="000000"/>
                <w:sz w:val="18"/>
                <w:szCs w:val="18"/>
              </w:rPr>
              <w:t>Котласского</w:t>
            </w:r>
            <w:proofErr w:type="spellEnd"/>
            <w:r>
              <w:rPr>
                <w:color w:val="000000"/>
                <w:sz w:val="18"/>
                <w:szCs w:val="18"/>
              </w:rPr>
              <w:t xml:space="preserve"> муниципального округа и направления расходов</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21177" w:rsidRDefault="00F21177" w:rsidP="00865103">
            <w:pPr>
              <w:jc w:val="center"/>
              <w:rPr>
                <w:b/>
                <w:bCs/>
                <w:color w:val="000000"/>
                <w:sz w:val="28"/>
                <w:szCs w:val="28"/>
              </w:rPr>
            </w:pPr>
            <w:r>
              <w:rPr>
                <w:b/>
                <w:bCs/>
                <w:color w:val="000000"/>
                <w:sz w:val="28"/>
                <w:szCs w:val="28"/>
              </w:rPr>
              <w:t>2025 год</w:t>
            </w:r>
          </w:p>
          <w:p w:rsidR="00F21177" w:rsidRDefault="00F21177" w:rsidP="00865103">
            <w:pPr>
              <w:jc w:val="center"/>
              <w:rPr>
                <w:b/>
                <w:bCs/>
                <w:color w:val="000000"/>
                <w:sz w:val="28"/>
                <w:szCs w:val="28"/>
              </w:rPr>
            </w:pPr>
            <w:r>
              <w:rPr>
                <w:bCs/>
                <w:color w:val="000000"/>
                <w:sz w:val="18"/>
                <w:szCs w:val="18"/>
              </w:rPr>
              <w:t>Решение</w:t>
            </w:r>
            <w:r w:rsidRPr="00162C4A">
              <w:rPr>
                <w:bCs/>
                <w:color w:val="000000"/>
                <w:sz w:val="18"/>
                <w:szCs w:val="18"/>
              </w:rPr>
              <w:t xml:space="preserve"> СД от 2</w:t>
            </w:r>
            <w:r>
              <w:rPr>
                <w:bCs/>
                <w:color w:val="000000"/>
                <w:sz w:val="18"/>
                <w:szCs w:val="18"/>
              </w:rPr>
              <w:t>5</w:t>
            </w:r>
            <w:r w:rsidRPr="00162C4A">
              <w:rPr>
                <w:bCs/>
                <w:color w:val="000000"/>
                <w:sz w:val="18"/>
                <w:szCs w:val="18"/>
              </w:rPr>
              <w:t>.0</w:t>
            </w:r>
            <w:r>
              <w:rPr>
                <w:bCs/>
                <w:color w:val="000000"/>
                <w:sz w:val="18"/>
                <w:szCs w:val="18"/>
              </w:rPr>
              <w:t>4</w:t>
            </w:r>
            <w:r w:rsidRPr="00162C4A">
              <w:rPr>
                <w:bCs/>
                <w:color w:val="000000"/>
                <w:sz w:val="18"/>
                <w:szCs w:val="18"/>
              </w:rPr>
              <w:t>.2025</w:t>
            </w:r>
          </w:p>
        </w:tc>
        <w:tc>
          <w:tcPr>
            <w:tcW w:w="2126" w:type="dxa"/>
            <w:gridSpan w:val="2"/>
            <w:tcBorders>
              <w:top w:val="single" w:sz="4" w:space="0" w:color="auto"/>
              <w:left w:val="single" w:sz="4" w:space="0" w:color="auto"/>
              <w:bottom w:val="single" w:sz="4" w:space="0" w:color="auto"/>
              <w:right w:val="single" w:sz="4" w:space="0" w:color="auto"/>
            </w:tcBorders>
          </w:tcPr>
          <w:p w:rsidR="00F21177" w:rsidRDefault="00F21177" w:rsidP="00865103">
            <w:pPr>
              <w:jc w:val="center"/>
              <w:rPr>
                <w:b/>
                <w:bCs/>
                <w:color w:val="000000"/>
                <w:sz w:val="28"/>
                <w:szCs w:val="28"/>
              </w:rPr>
            </w:pPr>
            <w:r>
              <w:rPr>
                <w:b/>
                <w:bCs/>
                <w:color w:val="000000"/>
                <w:sz w:val="28"/>
                <w:szCs w:val="28"/>
              </w:rPr>
              <w:t>2025 год</w:t>
            </w:r>
          </w:p>
          <w:p w:rsidR="00F21177" w:rsidRPr="00162C4A" w:rsidRDefault="00F21177" w:rsidP="00865103">
            <w:pPr>
              <w:jc w:val="center"/>
              <w:rPr>
                <w:b/>
                <w:bCs/>
                <w:color w:val="000000"/>
                <w:sz w:val="22"/>
                <w:szCs w:val="22"/>
              </w:rPr>
            </w:pPr>
            <w:r>
              <w:rPr>
                <w:bCs/>
                <w:color w:val="000000"/>
                <w:sz w:val="18"/>
                <w:szCs w:val="18"/>
              </w:rPr>
              <w:t>Проект решения</w:t>
            </w:r>
            <w:r w:rsidRPr="00162C4A">
              <w:rPr>
                <w:bCs/>
                <w:color w:val="000000"/>
                <w:sz w:val="18"/>
                <w:szCs w:val="18"/>
              </w:rPr>
              <w:t xml:space="preserve"> СД от 2</w:t>
            </w:r>
            <w:r>
              <w:rPr>
                <w:bCs/>
                <w:color w:val="000000"/>
                <w:sz w:val="18"/>
                <w:szCs w:val="18"/>
              </w:rPr>
              <w:t>7</w:t>
            </w:r>
            <w:r w:rsidRPr="00162C4A">
              <w:rPr>
                <w:bCs/>
                <w:color w:val="000000"/>
                <w:sz w:val="18"/>
                <w:szCs w:val="18"/>
              </w:rPr>
              <w:t>.0</w:t>
            </w:r>
            <w:r>
              <w:rPr>
                <w:bCs/>
                <w:color w:val="000000"/>
                <w:sz w:val="18"/>
                <w:szCs w:val="18"/>
              </w:rPr>
              <w:t>6</w:t>
            </w:r>
            <w:r w:rsidRPr="00162C4A">
              <w:rPr>
                <w:bCs/>
                <w:color w:val="000000"/>
                <w:sz w:val="18"/>
                <w:szCs w:val="18"/>
              </w:rPr>
              <w:t>.2025</w:t>
            </w:r>
          </w:p>
        </w:tc>
        <w:tc>
          <w:tcPr>
            <w:tcW w:w="2126" w:type="dxa"/>
            <w:gridSpan w:val="2"/>
            <w:tcBorders>
              <w:top w:val="single" w:sz="4" w:space="0" w:color="auto"/>
              <w:left w:val="single" w:sz="4" w:space="0" w:color="auto"/>
              <w:bottom w:val="single" w:sz="4" w:space="0" w:color="auto"/>
              <w:right w:val="single" w:sz="4" w:space="0" w:color="auto"/>
            </w:tcBorders>
          </w:tcPr>
          <w:p w:rsidR="00F21177" w:rsidRPr="00162C4A" w:rsidRDefault="00F21177" w:rsidP="00865103">
            <w:pPr>
              <w:jc w:val="center"/>
              <w:rPr>
                <w:b/>
                <w:bCs/>
                <w:color w:val="000000"/>
                <w:sz w:val="22"/>
                <w:szCs w:val="22"/>
              </w:rPr>
            </w:pPr>
            <w:r>
              <w:rPr>
                <w:b/>
                <w:bCs/>
                <w:color w:val="000000"/>
                <w:sz w:val="22"/>
                <w:szCs w:val="22"/>
              </w:rPr>
              <w:t>Отклоне</w:t>
            </w:r>
            <w:r w:rsidRPr="00162C4A">
              <w:rPr>
                <w:b/>
                <w:bCs/>
                <w:color w:val="000000"/>
                <w:sz w:val="22"/>
                <w:szCs w:val="22"/>
              </w:rPr>
              <w:t>ние</w:t>
            </w:r>
          </w:p>
        </w:tc>
        <w:tc>
          <w:tcPr>
            <w:tcW w:w="1134" w:type="dxa"/>
            <w:tcBorders>
              <w:top w:val="single" w:sz="4" w:space="0" w:color="auto"/>
              <w:left w:val="single" w:sz="4" w:space="0" w:color="auto"/>
              <w:bottom w:val="single" w:sz="4" w:space="0" w:color="auto"/>
              <w:right w:val="single" w:sz="4" w:space="0" w:color="auto"/>
            </w:tcBorders>
            <w:vAlign w:val="center"/>
          </w:tcPr>
          <w:p w:rsidR="00F21177" w:rsidRPr="00162C4A" w:rsidRDefault="00F21177" w:rsidP="00865103">
            <w:pPr>
              <w:jc w:val="center"/>
              <w:rPr>
                <w:b/>
                <w:bCs/>
                <w:color w:val="000000"/>
                <w:sz w:val="22"/>
                <w:szCs w:val="22"/>
              </w:rPr>
            </w:pPr>
            <w:r w:rsidRPr="00162C4A">
              <w:rPr>
                <w:b/>
                <w:bCs/>
                <w:color w:val="000000"/>
                <w:sz w:val="22"/>
                <w:szCs w:val="22"/>
              </w:rPr>
              <w:t>Пояснения</w:t>
            </w:r>
          </w:p>
        </w:tc>
      </w:tr>
      <w:tr w:rsidR="00F21177" w:rsidTr="00F21177">
        <w:trPr>
          <w:trHeight w:val="364"/>
        </w:trPr>
        <w:tc>
          <w:tcPr>
            <w:tcW w:w="3544" w:type="dxa"/>
            <w:gridSpan w:val="2"/>
            <w:vMerge/>
            <w:tcBorders>
              <w:top w:val="single" w:sz="4" w:space="0" w:color="auto"/>
              <w:left w:val="single" w:sz="4" w:space="0" w:color="auto"/>
              <w:bottom w:val="single" w:sz="4" w:space="0" w:color="auto"/>
              <w:right w:val="single" w:sz="4" w:space="0" w:color="auto"/>
            </w:tcBorders>
            <w:vAlign w:val="center"/>
            <w:hideMark/>
          </w:tcPr>
          <w:p w:rsidR="00F21177" w:rsidRDefault="00F21177" w:rsidP="00865103">
            <w:pPr>
              <w:rPr>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21177" w:rsidRDefault="00F21177" w:rsidP="00865103">
            <w:pPr>
              <w:jc w:val="center"/>
              <w:rPr>
                <w:color w:val="000000"/>
                <w:sz w:val="18"/>
                <w:szCs w:val="18"/>
              </w:rPr>
            </w:pPr>
            <w:r>
              <w:rPr>
                <w:color w:val="000000"/>
                <w:sz w:val="18"/>
                <w:szCs w:val="18"/>
              </w:rPr>
              <w:t>Местный бюджет</w:t>
            </w:r>
          </w:p>
        </w:tc>
        <w:tc>
          <w:tcPr>
            <w:tcW w:w="992" w:type="dxa"/>
            <w:tcBorders>
              <w:top w:val="single" w:sz="4" w:space="0" w:color="auto"/>
              <w:left w:val="single" w:sz="4" w:space="0" w:color="auto"/>
              <w:bottom w:val="single" w:sz="4" w:space="0" w:color="auto"/>
              <w:right w:val="single" w:sz="4" w:space="0" w:color="auto"/>
            </w:tcBorders>
          </w:tcPr>
          <w:p w:rsidR="00F21177" w:rsidRDefault="00F21177" w:rsidP="00865103">
            <w:pPr>
              <w:jc w:val="center"/>
              <w:rPr>
                <w:color w:val="000000"/>
                <w:sz w:val="18"/>
                <w:szCs w:val="18"/>
              </w:rPr>
            </w:pPr>
            <w:r>
              <w:rPr>
                <w:color w:val="000000"/>
                <w:sz w:val="18"/>
                <w:szCs w:val="18"/>
              </w:rPr>
              <w:t>Областной бюджет</w:t>
            </w:r>
          </w:p>
        </w:tc>
        <w:tc>
          <w:tcPr>
            <w:tcW w:w="1134" w:type="dxa"/>
            <w:tcBorders>
              <w:top w:val="single" w:sz="4" w:space="0" w:color="auto"/>
              <w:left w:val="single" w:sz="4" w:space="0" w:color="auto"/>
              <w:bottom w:val="single" w:sz="4" w:space="0" w:color="auto"/>
              <w:right w:val="single" w:sz="4" w:space="0" w:color="auto"/>
            </w:tcBorders>
          </w:tcPr>
          <w:p w:rsidR="00F21177" w:rsidRDefault="00F21177" w:rsidP="00865103">
            <w:pPr>
              <w:jc w:val="center"/>
              <w:rPr>
                <w:color w:val="000000"/>
                <w:sz w:val="18"/>
                <w:szCs w:val="18"/>
              </w:rPr>
            </w:pPr>
            <w:r>
              <w:rPr>
                <w:color w:val="000000"/>
                <w:sz w:val="18"/>
                <w:szCs w:val="18"/>
              </w:rPr>
              <w:t>Местный бюджет</w:t>
            </w:r>
          </w:p>
        </w:tc>
        <w:tc>
          <w:tcPr>
            <w:tcW w:w="1134" w:type="dxa"/>
            <w:tcBorders>
              <w:top w:val="single" w:sz="4" w:space="0" w:color="auto"/>
              <w:left w:val="single" w:sz="4" w:space="0" w:color="auto"/>
              <w:bottom w:val="single" w:sz="4" w:space="0" w:color="auto"/>
              <w:right w:val="single" w:sz="4" w:space="0" w:color="auto"/>
            </w:tcBorders>
          </w:tcPr>
          <w:p w:rsidR="00F21177" w:rsidRDefault="00F21177" w:rsidP="00865103">
            <w:pPr>
              <w:jc w:val="center"/>
              <w:rPr>
                <w:color w:val="000000"/>
                <w:sz w:val="18"/>
                <w:szCs w:val="18"/>
              </w:rPr>
            </w:pPr>
            <w:r>
              <w:rPr>
                <w:color w:val="000000"/>
                <w:sz w:val="18"/>
                <w:szCs w:val="18"/>
              </w:rPr>
              <w:t>Областной бюджет</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21177" w:rsidRDefault="00F21177" w:rsidP="00865103">
            <w:pPr>
              <w:jc w:val="center"/>
              <w:rPr>
                <w:color w:val="000000"/>
                <w:sz w:val="18"/>
                <w:szCs w:val="18"/>
              </w:rPr>
            </w:pPr>
            <w:r>
              <w:rPr>
                <w:color w:val="000000"/>
                <w:sz w:val="18"/>
                <w:szCs w:val="18"/>
              </w:rPr>
              <w:t>Местный бюджет</w:t>
            </w:r>
          </w:p>
        </w:tc>
        <w:tc>
          <w:tcPr>
            <w:tcW w:w="1134" w:type="dxa"/>
            <w:tcBorders>
              <w:top w:val="single" w:sz="4" w:space="0" w:color="auto"/>
              <w:left w:val="single" w:sz="4" w:space="0" w:color="auto"/>
              <w:bottom w:val="single" w:sz="4" w:space="0" w:color="auto"/>
              <w:right w:val="single" w:sz="4" w:space="0" w:color="auto"/>
            </w:tcBorders>
          </w:tcPr>
          <w:p w:rsidR="00F21177" w:rsidRDefault="00F21177" w:rsidP="00865103">
            <w:pPr>
              <w:jc w:val="center"/>
              <w:rPr>
                <w:color w:val="000000"/>
                <w:sz w:val="18"/>
                <w:szCs w:val="18"/>
              </w:rPr>
            </w:pPr>
          </w:p>
        </w:tc>
      </w:tr>
      <w:tr w:rsidR="004771F6" w:rsidTr="00F21177">
        <w:trPr>
          <w:trHeight w:val="146"/>
        </w:trPr>
        <w:tc>
          <w:tcPr>
            <w:tcW w:w="35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771F6" w:rsidRDefault="004771F6" w:rsidP="00865103">
            <w:pPr>
              <w:jc w:val="center"/>
              <w:rPr>
                <w:b/>
                <w:bCs/>
                <w:color w:val="000000"/>
              </w:rPr>
            </w:pPr>
            <w:r>
              <w:rPr>
                <w:b/>
                <w:bCs/>
                <w:color w:val="000000"/>
              </w:rPr>
              <w:t>I. Программные расходы</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771F6" w:rsidRDefault="004771F6" w:rsidP="00865103">
            <w:pPr>
              <w:jc w:val="center"/>
              <w:rPr>
                <w:b/>
                <w:bCs/>
                <w:color w:val="000000"/>
              </w:rPr>
            </w:pPr>
            <w:r>
              <w:rPr>
                <w:b/>
                <w:bCs/>
                <w:color w:val="000000"/>
              </w:rPr>
              <w:t>66 468,3</w:t>
            </w:r>
          </w:p>
        </w:tc>
        <w:tc>
          <w:tcPr>
            <w:tcW w:w="992" w:type="dxa"/>
            <w:tcBorders>
              <w:top w:val="single" w:sz="4" w:space="0" w:color="auto"/>
              <w:left w:val="single" w:sz="4" w:space="0" w:color="auto"/>
              <w:bottom w:val="single" w:sz="4" w:space="0" w:color="auto"/>
              <w:right w:val="single" w:sz="4" w:space="0" w:color="auto"/>
            </w:tcBorders>
            <w:vAlign w:val="bottom"/>
          </w:tcPr>
          <w:p w:rsidR="004771F6" w:rsidRPr="004771F6" w:rsidRDefault="004771F6" w:rsidP="00865103">
            <w:pPr>
              <w:jc w:val="center"/>
              <w:rPr>
                <w:b/>
                <w:bCs/>
                <w:color w:val="000000"/>
              </w:rPr>
            </w:pPr>
            <w:r w:rsidRPr="004771F6">
              <w:rPr>
                <w:b/>
                <w:bCs/>
                <w:color w:val="000000"/>
              </w:rPr>
              <w:t>4 284,3</w:t>
            </w:r>
          </w:p>
        </w:tc>
        <w:tc>
          <w:tcPr>
            <w:tcW w:w="1134" w:type="dxa"/>
            <w:tcBorders>
              <w:top w:val="single" w:sz="4" w:space="0" w:color="auto"/>
              <w:left w:val="single" w:sz="4" w:space="0" w:color="auto"/>
              <w:bottom w:val="single" w:sz="4" w:space="0" w:color="auto"/>
              <w:right w:val="single" w:sz="4" w:space="0" w:color="auto"/>
            </w:tcBorders>
            <w:vAlign w:val="bottom"/>
          </w:tcPr>
          <w:p w:rsidR="004771F6" w:rsidRPr="004771F6" w:rsidRDefault="004771F6" w:rsidP="00865103">
            <w:pPr>
              <w:jc w:val="center"/>
              <w:rPr>
                <w:b/>
                <w:bCs/>
                <w:color w:val="000000"/>
              </w:rPr>
            </w:pPr>
            <w:r w:rsidRPr="004771F6">
              <w:rPr>
                <w:b/>
                <w:bCs/>
                <w:color w:val="000000"/>
              </w:rPr>
              <w:t>66 792,2</w:t>
            </w:r>
          </w:p>
        </w:tc>
        <w:tc>
          <w:tcPr>
            <w:tcW w:w="1134" w:type="dxa"/>
            <w:tcBorders>
              <w:top w:val="single" w:sz="4" w:space="0" w:color="auto"/>
              <w:left w:val="single" w:sz="4" w:space="0" w:color="auto"/>
              <w:bottom w:val="single" w:sz="4" w:space="0" w:color="auto"/>
              <w:right w:val="single" w:sz="4" w:space="0" w:color="auto"/>
            </w:tcBorders>
            <w:vAlign w:val="center"/>
          </w:tcPr>
          <w:p w:rsidR="004771F6" w:rsidRPr="00DB2054" w:rsidRDefault="004771F6" w:rsidP="00865103">
            <w:pPr>
              <w:jc w:val="center"/>
              <w:rPr>
                <w:b/>
                <w:bCs/>
                <w:color w:val="000000"/>
              </w:rPr>
            </w:pPr>
            <w:r w:rsidRPr="00DB2054">
              <w:rPr>
                <w:b/>
                <w:bCs/>
                <w:color w:val="000000"/>
              </w:rPr>
              <w:t>+4 284,3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1F6" w:rsidRPr="00DB2054" w:rsidRDefault="004771F6" w:rsidP="00865103">
            <w:pPr>
              <w:jc w:val="center"/>
              <w:rPr>
                <w:b/>
                <w:bCs/>
                <w:color w:val="000000"/>
              </w:rPr>
            </w:pPr>
            <w:r w:rsidRPr="00DB2054">
              <w:rPr>
                <w:b/>
                <w:bCs/>
                <w:color w:val="000000"/>
              </w:rPr>
              <w:t>+323,9</w:t>
            </w:r>
          </w:p>
        </w:tc>
        <w:tc>
          <w:tcPr>
            <w:tcW w:w="1134" w:type="dxa"/>
            <w:tcBorders>
              <w:top w:val="single" w:sz="4" w:space="0" w:color="auto"/>
              <w:left w:val="single" w:sz="4" w:space="0" w:color="auto"/>
              <w:bottom w:val="single" w:sz="4" w:space="0" w:color="auto"/>
              <w:right w:val="single" w:sz="4" w:space="0" w:color="auto"/>
            </w:tcBorders>
          </w:tcPr>
          <w:p w:rsidR="004771F6" w:rsidRDefault="004771F6" w:rsidP="00865103">
            <w:pPr>
              <w:jc w:val="center"/>
              <w:rPr>
                <w:b/>
                <w:bCs/>
                <w:color w:val="000000"/>
              </w:rPr>
            </w:pPr>
          </w:p>
        </w:tc>
      </w:tr>
      <w:tr w:rsidR="00F21177" w:rsidTr="00F21177">
        <w:trPr>
          <w:trHeight w:val="292"/>
        </w:trPr>
        <w:tc>
          <w:tcPr>
            <w:tcW w:w="354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F21177" w:rsidRDefault="00F21177" w:rsidP="00865103">
            <w:pPr>
              <w:rPr>
                <w:b/>
                <w:bCs/>
                <w:color w:val="000000"/>
                <w:sz w:val="20"/>
                <w:szCs w:val="20"/>
              </w:rPr>
            </w:pPr>
            <w:r>
              <w:rPr>
                <w:b/>
                <w:bCs/>
                <w:color w:val="000000"/>
                <w:sz w:val="20"/>
                <w:szCs w:val="20"/>
              </w:rPr>
              <w:t xml:space="preserve">Муниципальная программа «Развитие дорожного хозяйства и транспортной инфраструктуры </w:t>
            </w:r>
            <w:proofErr w:type="spellStart"/>
            <w:r>
              <w:rPr>
                <w:b/>
                <w:bCs/>
                <w:color w:val="000000"/>
                <w:sz w:val="20"/>
                <w:szCs w:val="20"/>
              </w:rPr>
              <w:t>Котласского</w:t>
            </w:r>
            <w:proofErr w:type="spellEnd"/>
            <w:r>
              <w:rPr>
                <w:b/>
                <w:bCs/>
                <w:color w:val="000000"/>
                <w:sz w:val="20"/>
                <w:szCs w:val="20"/>
              </w:rPr>
              <w:t xml:space="preserve"> муниципального округа Архангельской области»</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21177" w:rsidRDefault="00F21177" w:rsidP="00865103">
            <w:pPr>
              <w:jc w:val="center"/>
              <w:rPr>
                <w:b/>
                <w:bCs/>
                <w:color w:val="000000"/>
              </w:rPr>
            </w:pPr>
            <w:r>
              <w:rPr>
                <w:b/>
                <w:bCs/>
                <w:color w:val="000000"/>
              </w:rPr>
              <w:t>66 468,3</w:t>
            </w:r>
          </w:p>
        </w:tc>
        <w:tc>
          <w:tcPr>
            <w:tcW w:w="992" w:type="dxa"/>
            <w:tcBorders>
              <w:top w:val="single" w:sz="4" w:space="0" w:color="auto"/>
              <w:left w:val="nil"/>
              <w:bottom w:val="single" w:sz="4" w:space="0" w:color="auto"/>
              <w:right w:val="single" w:sz="4" w:space="0" w:color="auto"/>
            </w:tcBorders>
            <w:vAlign w:val="bottom"/>
          </w:tcPr>
          <w:p w:rsidR="00F21177" w:rsidRDefault="00F21177" w:rsidP="00865103">
            <w:pPr>
              <w:jc w:val="center"/>
              <w:rPr>
                <w:b/>
                <w:bCs/>
                <w:color w:val="000000"/>
              </w:rPr>
            </w:pPr>
            <w:r>
              <w:rPr>
                <w:b/>
                <w:bCs/>
                <w:color w:val="000000"/>
              </w:rPr>
              <w:t>0,0</w:t>
            </w:r>
          </w:p>
        </w:tc>
        <w:tc>
          <w:tcPr>
            <w:tcW w:w="1134" w:type="dxa"/>
            <w:tcBorders>
              <w:top w:val="single" w:sz="4" w:space="0" w:color="auto"/>
              <w:left w:val="single" w:sz="4" w:space="0" w:color="auto"/>
              <w:bottom w:val="single" w:sz="4" w:space="0" w:color="auto"/>
              <w:right w:val="single" w:sz="4" w:space="0" w:color="auto"/>
            </w:tcBorders>
            <w:vAlign w:val="bottom"/>
          </w:tcPr>
          <w:p w:rsidR="00F21177" w:rsidRDefault="00F21177" w:rsidP="00865103">
            <w:pPr>
              <w:jc w:val="center"/>
              <w:rPr>
                <w:b/>
                <w:bCs/>
                <w:color w:val="000000"/>
              </w:rPr>
            </w:pPr>
            <w:r>
              <w:rPr>
                <w:b/>
                <w:bCs/>
                <w:color w:val="000000"/>
              </w:rPr>
              <w:t>66 468,3</w:t>
            </w:r>
          </w:p>
        </w:tc>
        <w:tc>
          <w:tcPr>
            <w:tcW w:w="1134" w:type="dxa"/>
            <w:tcBorders>
              <w:top w:val="single" w:sz="4" w:space="0" w:color="auto"/>
              <w:left w:val="single" w:sz="4" w:space="0" w:color="auto"/>
              <w:bottom w:val="single" w:sz="4" w:space="0" w:color="auto"/>
              <w:right w:val="single" w:sz="4" w:space="0" w:color="auto"/>
            </w:tcBorders>
            <w:vAlign w:val="bottom"/>
          </w:tcPr>
          <w:p w:rsidR="00F21177" w:rsidRDefault="00F21177" w:rsidP="00865103">
            <w:pPr>
              <w:jc w:val="center"/>
              <w:rPr>
                <w:b/>
                <w:bCs/>
                <w:color w:val="000000"/>
              </w:rPr>
            </w:pPr>
            <w:r>
              <w:rPr>
                <w:b/>
                <w:bCs/>
                <w:color w:val="000000"/>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21177" w:rsidRDefault="00F21177" w:rsidP="00865103">
            <w:pPr>
              <w:jc w:val="center"/>
              <w:rPr>
                <w:b/>
                <w:bCs/>
                <w:color w:val="000000"/>
              </w:rPr>
            </w:pPr>
            <w:r>
              <w:rPr>
                <w:b/>
                <w:bCs/>
                <w:color w:val="000000"/>
              </w:rPr>
              <w:t>0,0</w:t>
            </w:r>
          </w:p>
        </w:tc>
        <w:tc>
          <w:tcPr>
            <w:tcW w:w="1134" w:type="dxa"/>
            <w:tcBorders>
              <w:top w:val="single" w:sz="4" w:space="0" w:color="auto"/>
              <w:left w:val="nil"/>
              <w:bottom w:val="single" w:sz="4" w:space="0" w:color="auto"/>
              <w:right w:val="single" w:sz="4" w:space="0" w:color="auto"/>
            </w:tcBorders>
          </w:tcPr>
          <w:p w:rsidR="00F21177" w:rsidRDefault="00F21177" w:rsidP="00865103">
            <w:pPr>
              <w:jc w:val="center"/>
              <w:rPr>
                <w:b/>
                <w:bCs/>
                <w:color w:val="000000"/>
              </w:rPr>
            </w:pPr>
          </w:p>
        </w:tc>
      </w:tr>
      <w:tr w:rsidR="00F21177" w:rsidTr="00F21177">
        <w:trPr>
          <w:trHeight w:val="573"/>
        </w:trPr>
        <w:tc>
          <w:tcPr>
            <w:tcW w:w="354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F21177" w:rsidRDefault="00F21177" w:rsidP="00865103">
            <w:pPr>
              <w:rPr>
                <w:b/>
                <w:bCs/>
                <w:i/>
                <w:iCs/>
                <w:color w:val="000000"/>
                <w:sz w:val="22"/>
                <w:szCs w:val="22"/>
              </w:rPr>
            </w:pPr>
            <w:r>
              <w:rPr>
                <w:b/>
                <w:bCs/>
                <w:i/>
                <w:iCs/>
                <w:color w:val="000000"/>
                <w:sz w:val="22"/>
                <w:szCs w:val="22"/>
              </w:rPr>
              <w:t>УПРАВЛЕНИЕ ИМУЩЕСТВЕННО-ХОЗЯЙСТВЕННОГО КОМПЛЕКСА АДМИНИСТРАЦИИ КОТЛАССКОГО МУНИЦИПАЛЬНОГО ОКРУГА АРХАНГЕЛЬСКОЙ ОБЛАСТИ</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1177" w:rsidRPr="005F20C0" w:rsidRDefault="00F21177" w:rsidP="00865103">
            <w:pPr>
              <w:jc w:val="center"/>
              <w:rPr>
                <w:b/>
                <w:bCs/>
                <w:i/>
                <w:iCs/>
                <w:sz w:val="22"/>
                <w:szCs w:val="22"/>
              </w:rPr>
            </w:pPr>
            <w:r w:rsidRPr="005F20C0">
              <w:rPr>
                <w:b/>
                <w:bCs/>
                <w:i/>
                <w:iCs/>
                <w:sz w:val="22"/>
                <w:szCs w:val="22"/>
              </w:rPr>
              <w:t>66 468,3</w:t>
            </w:r>
          </w:p>
        </w:tc>
        <w:tc>
          <w:tcPr>
            <w:tcW w:w="992" w:type="dxa"/>
            <w:tcBorders>
              <w:top w:val="single" w:sz="4" w:space="0" w:color="auto"/>
              <w:left w:val="single" w:sz="4" w:space="0" w:color="auto"/>
              <w:bottom w:val="single" w:sz="4" w:space="0" w:color="auto"/>
              <w:right w:val="single" w:sz="4" w:space="0" w:color="auto"/>
            </w:tcBorders>
            <w:vAlign w:val="bottom"/>
          </w:tcPr>
          <w:p w:rsidR="00F21177" w:rsidRDefault="00F21177" w:rsidP="00865103">
            <w:pPr>
              <w:jc w:val="center"/>
              <w:rPr>
                <w:b/>
                <w:bCs/>
                <w:i/>
                <w:iCs/>
                <w:color w:val="000000"/>
                <w:sz w:val="22"/>
                <w:szCs w:val="22"/>
              </w:rPr>
            </w:pPr>
            <w:r>
              <w:rPr>
                <w:b/>
                <w:bCs/>
                <w:i/>
                <w:iCs/>
                <w:color w:val="000000"/>
                <w:sz w:val="22"/>
                <w:szCs w:val="22"/>
              </w:rPr>
              <w:t>0,0</w:t>
            </w:r>
          </w:p>
        </w:tc>
        <w:tc>
          <w:tcPr>
            <w:tcW w:w="1134" w:type="dxa"/>
            <w:tcBorders>
              <w:top w:val="single" w:sz="4" w:space="0" w:color="auto"/>
              <w:left w:val="single" w:sz="4" w:space="0" w:color="auto"/>
              <w:bottom w:val="single" w:sz="4" w:space="0" w:color="auto"/>
              <w:right w:val="single" w:sz="4" w:space="0" w:color="auto"/>
            </w:tcBorders>
            <w:vAlign w:val="bottom"/>
          </w:tcPr>
          <w:p w:rsidR="00F21177" w:rsidRPr="005F20C0" w:rsidRDefault="00F21177" w:rsidP="00865103">
            <w:pPr>
              <w:jc w:val="center"/>
              <w:rPr>
                <w:b/>
                <w:bCs/>
                <w:i/>
                <w:iCs/>
                <w:sz w:val="22"/>
                <w:szCs w:val="22"/>
              </w:rPr>
            </w:pPr>
            <w:r w:rsidRPr="005F20C0">
              <w:rPr>
                <w:b/>
                <w:bCs/>
                <w:i/>
                <w:iCs/>
                <w:sz w:val="22"/>
                <w:szCs w:val="22"/>
              </w:rPr>
              <w:t>66 468,3</w:t>
            </w:r>
          </w:p>
        </w:tc>
        <w:tc>
          <w:tcPr>
            <w:tcW w:w="1134" w:type="dxa"/>
            <w:tcBorders>
              <w:top w:val="single" w:sz="4" w:space="0" w:color="auto"/>
              <w:left w:val="single" w:sz="4" w:space="0" w:color="auto"/>
              <w:bottom w:val="single" w:sz="4" w:space="0" w:color="auto"/>
              <w:right w:val="single" w:sz="4" w:space="0" w:color="auto"/>
            </w:tcBorders>
            <w:vAlign w:val="bottom"/>
          </w:tcPr>
          <w:p w:rsidR="00F21177" w:rsidRDefault="00F21177" w:rsidP="00865103">
            <w:pPr>
              <w:jc w:val="center"/>
              <w:rPr>
                <w:b/>
                <w:bCs/>
                <w:i/>
                <w:iCs/>
                <w:color w:val="000000"/>
                <w:sz w:val="22"/>
                <w:szCs w:val="22"/>
              </w:rPr>
            </w:pPr>
            <w:r>
              <w:rPr>
                <w:b/>
                <w:bCs/>
                <w:i/>
                <w:i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1177" w:rsidRDefault="00F21177" w:rsidP="00865103">
            <w:pPr>
              <w:jc w:val="center"/>
              <w:rPr>
                <w:b/>
                <w:bCs/>
                <w:i/>
                <w:iCs/>
                <w:color w:val="000000"/>
                <w:sz w:val="22"/>
                <w:szCs w:val="22"/>
              </w:rPr>
            </w:pPr>
            <w:r>
              <w:rPr>
                <w:b/>
                <w:bCs/>
                <w:i/>
                <w:iCs/>
                <w:color w:val="000000"/>
                <w:sz w:val="22"/>
                <w:szCs w:val="22"/>
              </w:rPr>
              <w:t>0,0</w:t>
            </w:r>
          </w:p>
        </w:tc>
        <w:tc>
          <w:tcPr>
            <w:tcW w:w="1134" w:type="dxa"/>
            <w:tcBorders>
              <w:top w:val="single" w:sz="4" w:space="0" w:color="auto"/>
              <w:left w:val="single" w:sz="4" w:space="0" w:color="auto"/>
              <w:bottom w:val="single" w:sz="4" w:space="0" w:color="auto"/>
              <w:right w:val="single" w:sz="4" w:space="0" w:color="auto"/>
            </w:tcBorders>
          </w:tcPr>
          <w:p w:rsidR="00F21177" w:rsidRDefault="00F21177" w:rsidP="00865103">
            <w:pPr>
              <w:jc w:val="center"/>
              <w:rPr>
                <w:b/>
                <w:bCs/>
                <w:i/>
                <w:iCs/>
                <w:color w:val="000000"/>
                <w:sz w:val="22"/>
                <w:szCs w:val="22"/>
              </w:rPr>
            </w:pPr>
          </w:p>
        </w:tc>
      </w:tr>
      <w:tr w:rsidR="00F21177" w:rsidTr="00F21177">
        <w:trPr>
          <w:trHeight w:val="70"/>
        </w:trPr>
        <w:tc>
          <w:tcPr>
            <w:tcW w:w="34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21177" w:rsidRDefault="00F21177" w:rsidP="00865103">
            <w:pPr>
              <w:jc w:val="center"/>
              <w:rPr>
                <w:b/>
                <w:bCs/>
                <w:color w:val="000000"/>
                <w:sz w:val="20"/>
                <w:szCs w:val="20"/>
              </w:rPr>
            </w:pPr>
            <w:r>
              <w:rPr>
                <w:b/>
                <w:bCs/>
                <w:color w:val="000000"/>
                <w:sz w:val="20"/>
                <w:szCs w:val="20"/>
              </w:rPr>
              <w:t>1</w:t>
            </w:r>
          </w:p>
        </w:tc>
        <w:tc>
          <w:tcPr>
            <w:tcW w:w="3199" w:type="dxa"/>
            <w:tcBorders>
              <w:top w:val="single" w:sz="4" w:space="0" w:color="auto"/>
              <w:left w:val="nil"/>
              <w:bottom w:val="single" w:sz="4" w:space="0" w:color="auto"/>
              <w:right w:val="single" w:sz="4" w:space="0" w:color="auto"/>
            </w:tcBorders>
            <w:shd w:val="clear" w:color="auto" w:fill="auto"/>
            <w:hideMark/>
          </w:tcPr>
          <w:p w:rsidR="00F21177" w:rsidRDefault="00F21177" w:rsidP="00865103">
            <w:pPr>
              <w:rPr>
                <w:b/>
                <w:bCs/>
                <w:color w:val="000000"/>
                <w:sz w:val="20"/>
                <w:szCs w:val="20"/>
              </w:rPr>
            </w:pPr>
            <w:r>
              <w:rPr>
                <w:b/>
                <w:bCs/>
                <w:color w:val="000000"/>
                <w:sz w:val="20"/>
                <w:szCs w:val="20"/>
              </w:rPr>
              <w:t>Содержание дорог</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1177" w:rsidRPr="005F20C0" w:rsidRDefault="00F21177" w:rsidP="00865103">
            <w:pPr>
              <w:jc w:val="center"/>
              <w:rPr>
                <w:b/>
                <w:bCs/>
                <w:sz w:val="20"/>
                <w:szCs w:val="20"/>
              </w:rPr>
            </w:pPr>
            <w:r w:rsidRPr="005F20C0">
              <w:rPr>
                <w:b/>
                <w:bCs/>
                <w:sz w:val="20"/>
                <w:szCs w:val="20"/>
              </w:rPr>
              <w:t>24 078,2</w:t>
            </w:r>
          </w:p>
        </w:tc>
        <w:tc>
          <w:tcPr>
            <w:tcW w:w="992" w:type="dxa"/>
            <w:tcBorders>
              <w:top w:val="single" w:sz="4" w:space="0" w:color="auto"/>
              <w:left w:val="nil"/>
              <w:bottom w:val="single" w:sz="4" w:space="0" w:color="auto"/>
              <w:right w:val="single" w:sz="4" w:space="0" w:color="auto"/>
            </w:tcBorders>
            <w:vAlign w:val="center"/>
          </w:tcPr>
          <w:p w:rsidR="00F21177" w:rsidRDefault="00F21177" w:rsidP="00865103">
            <w:pPr>
              <w:jc w:val="center"/>
              <w:rPr>
                <w:b/>
                <w:bCs/>
                <w:color w:val="000000"/>
                <w:sz w:val="20"/>
                <w:szCs w:val="20"/>
              </w:rPr>
            </w:pPr>
            <w:r>
              <w:rPr>
                <w:b/>
                <w:bCs/>
                <w:color w:val="000000"/>
                <w:sz w:val="20"/>
                <w:szCs w:val="20"/>
              </w:rPr>
              <w:t>0,0</w:t>
            </w:r>
          </w:p>
        </w:tc>
        <w:tc>
          <w:tcPr>
            <w:tcW w:w="1134" w:type="dxa"/>
            <w:tcBorders>
              <w:top w:val="single" w:sz="4" w:space="0" w:color="auto"/>
              <w:left w:val="single" w:sz="4" w:space="0" w:color="auto"/>
              <w:bottom w:val="single" w:sz="4" w:space="0" w:color="auto"/>
              <w:right w:val="single" w:sz="4" w:space="0" w:color="auto"/>
            </w:tcBorders>
            <w:vAlign w:val="bottom"/>
          </w:tcPr>
          <w:p w:rsidR="00F21177" w:rsidRPr="005F20C0" w:rsidRDefault="00F21177" w:rsidP="00865103">
            <w:pPr>
              <w:jc w:val="center"/>
              <w:rPr>
                <w:b/>
                <w:bCs/>
                <w:sz w:val="20"/>
                <w:szCs w:val="20"/>
              </w:rPr>
            </w:pPr>
            <w:r w:rsidRPr="005F20C0">
              <w:rPr>
                <w:b/>
                <w:bCs/>
                <w:sz w:val="20"/>
                <w:szCs w:val="20"/>
              </w:rPr>
              <w:t>24 078,2</w:t>
            </w:r>
          </w:p>
        </w:tc>
        <w:tc>
          <w:tcPr>
            <w:tcW w:w="1134" w:type="dxa"/>
            <w:tcBorders>
              <w:top w:val="single" w:sz="4" w:space="0" w:color="auto"/>
              <w:left w:val="single" w:sz="4" w:space="0" w:color="auto"/>
              <w:bottom w:val="single" w:sz="4" w:space="0" w:color="auto"/>
              <w:right w:val="single" w:sz="4" w:space="0" w:color="auto"/>
            </w:tcBorders>
          </w:tcPr>
          <w:p w:rsidR="00F21177" w:rsidRPr="00F21177" w:rsidRDefault="00F21177" w:rsidP="00865103">
            <w:pPr>
              <w:jc w:val="center"/>
              <w:rPr>
                <w:b/>
                <w:bCs/>
                <w:color w:val="000000"/>
                <w:sz w:val="20"/>
                <w:szCs w:val="20"/>
              </w:rPr>
            </w:pPr>
            <w:r w:rsidRPr="00F21177">
              <w:rPr>
                <w:b/>
                <w:bCs/>
                <w:color w:val="000000"/>
                <w:sz w:val="20"/>
                <w:szCs w:val="20"/>
              </w:rPr>
              <w:t>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1177" w:rsidRPr="00D2038E" w:rsidRDefault="00F21177" w:rsidP="00865103">
            <w:pPr>
              <w:jc w:val="center"/>
              <w:rPr>
                <w:b/>
                <w:bCs/>
                <w:color w:val="000000"/>
                <w:sz w:val="20"/>
                <w:szCs w:val="20"/>
              </w:rPr>
            </w:pPr>
            <w:r>
              <w:rPr>
                <w:b/>
                <w:bCs/>
                <w:color w:val="000000"/>
                <w:sz w:val="20"/>
                <w:szCs w:val="20"/>
              </w:rPr>
              <w:t>0,0</w:t>
            </w:r>
          </w:p>
        </w:tc>
        <w:tc>
          <w:tcPr>
            <w:tcW w:w="1134" w:type="dxa"/>
            <w:tcBorders>
              <w:top w:val="single" w:sz="4" w:space="0" w:color="auto"/>
              <w:left w:val="nil"/>
              <w:bottom w:val="single" w:sz="4" w:space="0" w:color="auto"/>
              <w:right w:val="single" w:sz="4" w:space="0" w:color="auto"/>
            </w:tcBorders>
          </w:tcPr>
          <w:p w:rsidR="00F21177" w:rsidRDefault="00F21177" w:rsidP="00865103">
            <w:pPr>
              <w:jc w:val="center"/>
              <w:rPr>
                <w:b/>
                <w:bCs/>
                <w:color w:val="000000"/>
                <w:sz w:val="20"/>
                <w:szCs w:val="20"/>
              </w:rPr>
            </w:pPr>
          </w:p>
        </w:tc>
      </w:tr>
      <w:tr w:rsidR="00F21177" w:rsidTr="00F21177">
        <w:trPr>
          <w:trHeight w:val="70"/>
        </w:trPr>
        <w:tc>
          <w:tcPr>
            <w:tcW w:w="34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21177" w:rsidRPr="00D2038E" w:rsidRDefault="00F21177" w:rsidP="00865103">
            <w:pPr>
              <w:jc w:val="center"/>
              <w:rPr>
                <w:b/>
                <w:bCs/>
                <w:color w:val="000000"/>
                <w:sz w:val="20"/>
                <w:szCs w:val="20"/>
              </w:rPr>
            </w:pPr>
            <w:r w:rsidRPr="00D2038E">
              <w:rPr>
                <w:b/>
                <w:bCs/>
                <w:color w:val="000000"/>
                <w:sz w:val="20"/>
                <w:szCs w:val="20"/>
              </w:rPr>
              <w:t>2</w:t>
            </w:r>
          </w:p>
        </w:tc>
        <w:tc>
          <w:tcPr>
            <w:tcW w:w="3199" w:type="dxa"/>
            <w:tcBorders>
              <w:top w:val="single" w:sz="4" w:space="0" w:color="auto"/>
              <w:left w:val="nil"/>
              <w:bottom w:val="single" w:sz="4" w:space="0" w:color="auto"/>
              <w:right w:val="single" w:sz="4" w:space="0" w:color="auto"/>
            </w:tcBorders>
            <w:shd w:val="clear" w:color="auto" w:fill="auto"/>
            <w:hideMark/>
          </w:tcPr>
          <w:p w:rsidR="00F21177" w:rsidRPr="00D2038E" w:rsidRDefault="00F21177" w:rsidP="00865103">
            <w:pPr>
              <w:rPr>
                <w:b/>
                <w:bCs/>
                <w:color w:val="000000"/>
                <w:sz w:val="20"/>
                <w:szCs w:val="20"/>
              </w:rPr>
            </w:pPr>
            <w:r>
              <w:rPr>
                <w:b/>
                <w:bCs/>
                <w:color w:val="000000"/>
                <w:sz w:val="20"/>
                <w:szCs w:val="20"/>
              </w:rPr>
              <w:t>С</w:t>
            </w:r>
            <w:r w:rsidRPr="00D2038E">
              <w:rPr>
                <w:b/>
                <w:bCs/>
                <w:color w:val="000000"/>
                <w:sz w:val="20"/>
                <w:szCs w:val="20"/>
              </w:rPr>
              <w:t>одержание ледовой переправы</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1177" w:rsidRPr="005F20C0" w:rsidRDefault="00F21177" w:rsidP="00865103">
            <w:pPr>
              <w:jc w:val="center"/>
              <w:rPr>
                <w:b/>
                <w:bCs/>
                <w:color w:val="000000"/>
                <w:sz w:val="20"/>
                <w:szCs w:val="20"/>
              </w:rPr>
            </w:pPr>
            <w:r w:rsidRPr="005F20C0">
              <w:rPr>
                <w:b/>
                <w:bCs/>
                <w:color w:val="000000"/>
                <w:sz w:val="20"/>
                <w:szCs w:val="20"/>
              </w:rPr>
              <w:t>2 953,4</w:t>
            </w:r>
          </w:p>
        </w:tc>
        <w:tc>
          <w:tcPr>
            <w:tcW w:w="992" w:type="dxa"/>
            <w:tcBorders>
              <w:top w:val="single" w:sz="4" w:space="0" w:color="auto"/>
              <w:left w:val="nil"/>
              <w:bottom w:val="single" w:sz="4" w:space="0" w:color="auto"/>
              <w:right w:val="single" w:sz="4" w:space="0" w:color="auto"/>
            </w:tcBorders>
            <w:vAlign w:val="center"/>
          </w:tcPr>
          <w:p w:rsidR="00F21177" w:rsidRDefault="00F21177" w:rsidP="00865103">
            <w:pPr>
              <w:jc w:val="center"/>
              <w:rPr>
                <w:b/>
                <w:bCs/>
                <w:color w:val="000000"/>
                <w:sz w:val="20"/>
                <w:szCs w:val="20"/>
              </w:rPr>
            </w:pPr>
            <w:r>
              <w:rPr>
                <w:b/>
                <w:bCs/>
                <w:color w:val="000000"/>
                <w:sz w:val="20"/>
                <w:szCs w:val="20"/>
              </w:rPr>
              <w:t>0,0</w:t>
            </w:r>
          </w:p>
        </w:tc>
        <w:tc>
          <w:tcPr>
            <w:tcW w:w="1134" w:type="dxa"/>
            <w:tcBorders>
              <w:top w:val="single" w:sz="4" w:space="0" w:color="auto"/>
              <w:left w:val="single" w:sz="4" w:space="0" w:color="auto"/>
              <w:bottom w:val="single" w:sz="4" w:space="0" w:color="auto"/>
              <w:right w:val="single" w:sz="4" w:space="0" w:color="auto"/>
            </w:tcBorders>
            <w:vAlign w:val="bottom"/>
          </w:tcPr>
          <w:p w:rsidR="00F21177" w:rsidRPr="005F20C0" w:rsidRDefault="00F21177" w:rsidP="00865103">
            <w:pPr>
              <w:jc w:val="center"/>
              <w:rPr>
                <w:b/>
                <w:bCs/>
                <w:color w:val="000000"/>
                <w:sz w:val="20"/>
                <w:szCs w:val="20"/>
              </w:rPr>
            </w:pPr>
            <w:r w:rsidRPr="005F20C0">
              <w:rPr>
                <w:b/>
                <w:bCs/>
                <w:color w:val="000000"/>
                <w:sz w:val="20"/>
                <w:szCs w:val="20"/>
              </w:rPr>
              <w:t>2 953,4</w:t>
            </w:r>
          </w:p>
        </w:tc>
        <w:tc>
          <w:tcPr>
            <w:tcW w:w="1134" w:type="dxa"/>
            <w:tcBorders>
              <w:top w:val="single" w:sz="4" w:space="0" w:color="auto"/>
              <w:left w:val="single" w:sz="4" w:space="0" w:color="auto"/>
              <w:bottom w:val="single" w:sz="4" w:space="0" w:color="auto"/>
              <w:right w:val="single" w:sz="4" w:space="0" w:color="auto"/>
            </w:tcBorders>
          </w:tcPr>
          <w:p w:rsidR="00F21177" w:rsidRPr="00F21177" w:rsidRDefault="00F21177" w:rsidP="00865103">
            <w:pPr>
              <w:jc w:val="center"/>
              <w:rPr>
                <w:b/>
                <w:bCs/>
                <w:color w:val="000000"/>
                <w:sz w:val="20"/>
                <w:szCs w:val="20"/>
              </w:rPr>
            </w:pPr>
            <w:r w:rsidRPr="00F21177">
              <w:rPr>
                <w:b/>
                <w:bCs/>
                <w:color w:val="000000"/>
                <w:sz w:val="20"/>
                <w:szCs w:val="20"/>
              </w:rPr>
              <w:t>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1177" w:rsidRPr="00D2038E" w:rsidRDefault="00F21177" w:rsidP="00865103">
            <w:pPr>
              <w:jc w:val="center"/>
              <w:rPr>
                <w:b/>
                <w:bCs/>
                <w:color w:val="000000"/>
                <w:sz w:val="20"/>
                <w:szCs w:val="20"/>
              </w:rPr>
            </w:pPr>
            <w:r>
              <w:rPr>
                <w:b/>
                <w:bCs/>
                <w:color w:val="000000"/>
                <w:sz w:val="20"/>
                <w:szCs w:val="20"/>
              </w:rPr>
              <w:t>0,0</w:t>
            </w:r>
          </w:p>
        </w:tc>
        <w:tc>
          <w:tcPr>
            <w:tcW w:w="1134" w:type="dxa"/>
            <w:tcBorders>
              <w:top w:val="single" w:sz="4" w:space="0" w:color="auto"/>
              <w:left w:val="nil"/>
              <w:bottom w:val="single" w:sz="4" w:space="0" w:color="auto"/>
              <w:right w:val="single" w:sz="4" w:space="0" w:color="auto"/>
            </w:tcBorders>
          </w:tcPr>
          <w:p w:rsidR="00F21177" w:rsidRDefault="00F21177" w:rsidP="00865103">
            <w:pPr>
              <w:jc w:val="center"/>
              <w:rPr>
                <w:b/>
                <w:bCs/>
                <w:color w:val="000000"/>
                <w:sz w:val="20"/>
                <w:szCs w:val="20"/>
              </w:rPr>
            </w:pPr>
          </w:p>
        </w:tc>
      </w:tr>
      <w:tr w:rsidR="00F21177" w:rsidTr="00F21177">
        <w:trPr>
          <w:trHeight w:val="375"/>
        </w:trPr>
        <w:tc>
          <w:tcPr>
            <w:tcW w:w="3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1177" w:rsidRPr="00D2038E" w:rsidRDefault="00F21177" w:rsidP="00865103">
            <w:pPr>
              <w:jc w:val="center"/>
              <w:rPr>
                <w:b/>
                <w:bCs/>
                <w:color w:val="000000"/>
                <w:sz w:val="20"/>
                <w:szCs w:val="20"/>
              </w:rPr>
            </w:pPr>
            <w:r w:rsidRPr="00D2038E">
              <w:rPr>
                <w:b/>
                <w:bCs/>
                <w:color w:val="000000"/>
                <w:sz w:val="20"/>
                <w:szCs w:val="20"/>
              </w:rPr>
              <w:t>3</w:t>
            </w:r>
          </w:p>
        </w:tc>
        <w:tc>
          <w:tcPr>
            <w:tcW w:w="3199" w:type="dxa"/>
            <w:tcBorders>
              <w:top w:val="single" w:sz="4" w:space="0" w:color="auto"/>
              <w:left w:val="nil"/>
              <w:bottom w:val="single" w:sz="4" w:space="0" w:color="auto"/>
              <w:right w:val="single" w:sz="4" w:space="0" w:color="auto"/>
            </w:tcBorders>
            <w:shd w:val="clear" w:color="auto" w:fill="auto"/>
            <w:vAlign w:val="center"/>
            <w:hideMark/>
          </w:tcPr>
          <w:p w:rsidR="00F21177" w:rsidRPr="00D2038E" w:rsidRDefault="00F21177" w:rsidP="00865103">
            <w:pPr>
              <w:rPr>
                <w:b/>
                <w:bCs/>
                <w:color w:val="000000"/>
                <w:sz w:val="20"/>
                <w:szCs w:val="20"/>
              </w:rPr>
            </w:pPr>
            <w:r>
              <w:rPr>
                <w:b/>
                <w:bCs/>
                <w:color w:val="000000"/>
                <w:sz w:val="20"/>
                <w:szCs w:val="20"/>
              </w:rPr>
              <w:t>О</w:t>
            </w:r>
            <w:r w:rsidRPr="00D2038E">
              <w:rPr>
                <w:b/>
                <w:bCs/>
                <w:color w:val="000000"/>
                <w:sz w:val="20"/>
                <w:szCs w:val="20"/>
              </w:rPr>
              <w:t>беспечение деятельности муниципальных бюджетных учреждений в рамках муниципального задания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21177" w:rsidRPr="005F20C0" w:rsidRDefault="00F21177" w:rsidP="00F21177">
            <w:pPr>
              <w:jc w:val="center"/>
              <w:rPr>
                <w:b/>
                <w:bCs/>
                <w:color w:val="000000"/>
                <w:sz w:val="20"/>
                <w:szCs w:val="20"/>
              </w:rPr>
            </w:pPr>
            <w:r w:rsidRPr="005F20C0">
              <w:rPr>
                <w:b/>
                <w:bCs/>
                <w:color w:val="000000"/>
                <w:sz w:val="20"/>
                <w:szCs w:val="20"/>
              </w:rPr>
              <w:t>6</w:t>
            </w:r>
            <w:r>
              <w:rPr>
                <w:b/>
                <w:bCs/>
                <w:color w:val="000000"/>
                <w:sz w:val="20"/>
                <w:szCs w:val="20"/>
              </w:rPr>
              <w:t> </w:t>
            </w:r>
            <w:r w:rsidRPr="005F20C0">
              <w:rPr>
                <w:b/>
                <w:bCs/>
                <w:color w:val="000000"/>
                <w:sz w:val="20"/>
                <w:szCs w:val="20"/>
              </w:rPr>
              <w:t>1</w:t>
            </w:r>
            <w:r>
              <w:rPr>
                <w:b/>
                <w:bCs/>
                <w:color w:val="000000"/>
                <w:sz w:val="20"/>
                <w:szCs w:val="20"/>
              </w:rPr>
              <w:t>77,8</w:t>
            </w:r>
          </w:p>
        </w:tc>
        <w:tc>
          <w:tcPr>
            <w:tcW w:w="992" w:type="dxa"/>
            <w:tcBorders>
              <w:top w:val="single" w:sz="4" w:space="0" w:color="auto"/>
              <w:left w:val="nil"/>
              <w:bottom w:val="single" w:sz="4" w:space="0" w:color="auto"/>
              <w:right w:val="single" w:sz="4" w:space="0" w:color="auto"/>
            </w:tcBorders>
            <w:vAlign w:val="center"/>
          </w:tcPr>
          <w:p w:rsidR="00F21177" w:rsidRDefault="00F21177" w:rsidP="00F21177">
            <w:pPr>
              <w:jc w:val="center"/>
              <w:rPr>
                <w:b/>
                <w:bCs/>
                <w:color w:val="000000"/>
                <w:sz w:val="20"/>
                <w:szCs w:val="20"/>
              </w:rPr>
            </w:pPr>
            <w:r>
              <w:rPr>
                <w:b/>
                <w:bCs/>
                <w:color w:val="000000"/>
                <w:sz w:val="20"/>
                <w:szCs w:val="20"/>
              </w:rPr>
              <w:t>0,0</w:t>
            </w:r>
          </w:p>
        </w:tc>
        <w:tc>
          <w:tcPr>
            <w:tcW w:w="1134" w:type="dxa"/>
            <w:tcBorders>
              <w:top w:val="single" w:sz="4" w:space="0" w:color="auto"/>
              <w:left w:val="single" w:sz="4" w:space="0" w:color="auto"/>
              <w:bottom w:val="single" w:sz="4" w:space="0" w:color="auto"/>
              <w:right w:val="single" w:sz="4" w:space="0" w:color="auto"/>
            </w:tcBorders>
            <w:vAlign w:val="center"/>
          </w:tcPr>
          <w:p w:rsidR="00F21177" w:rsidRPr="005F20C0" w:rsidRDefault="00F21177" w:rsidP="00F21177">
            <w:pPr>
              <w:jc w:val="center"/>
              <w:rPr>
                <w:b/>
                <w:bCs/>
                <w:color w:val="000000"/>
                <w:sz w:val="20"/>
                <w:szCs w:val="20"/>
              </w:rPr>
            </w:pPr>
            <w:r w:rsidRPr="005F20C0">
              <w:rPr>
                <w:b/>
                <w:bCs/>
                <w:color w:val="000000"/>
                <w:sz w:val="20"/>
                <w:szCs w:val="20"/>
              </w:rPr>
              <w:t>6</w:t>
            </w:r>
            <w:r>
              <w:rPr>
                <w:b/>
                <w:bCs/>
                <w:color w:val="000000"/>
                <w:sz w:val="20"/>
                <w:szCs w:val="20"/>
              </w:rPr>
              <w:t> </w:t>
            </w:r>
            <w:r w:rsidRPr="005F20C0">
              <w:rPr>
                <w:b/>
                <w:bCs/>
                <w:color w:val="000000"/>
                <w:sz w:val="20"/>
                <w:szCs w:val="20"/>
              </w:rPr>
              <w:t>1</w:t>
            </w:r>
            <w:r>
              <w:rPr>
                <w:b/>
                <w:bCs/>
                <w:color w:val="000000"/>
                <w:sz w:val="20"/>
                <w:szCs w:val="20"/>
              </w:rPr>
              <w:t>77,8</w:t>
            </w:r>
          </w:p>
        </w:tc>
        <w:tc>
          <w:tcPr>
            <w:tcW w:w="1134" w:type="dxa"/>
            <w:tcBorders>
              <w:top w:val="single" w:sz="4" w:space="0" w:color="auto"/>
              <w:left w:val="single" w:sz="4" w:space="0" w:color="auto"/>
              <w:bottom w:val="single" w:sz="4" w:space="0" w:color="auto"/>
              <w:right w:val="single" w:sz="4" w:space="0" w:color="auto"/>
            </w:tcBorders>
            <w:vAlign w:val="center"/>
          </w:tcPr>
          <w:p w:rsidR="00F21177" w:rsidRPr="00F21177" w:rsidRDefault="00F21177" w:rsidP="00F21177">
            <w:pPr>
              <w:jc w:val="center"/>
              <w:rPr>
                <w:b/>
                <w:bCs/>
                <w:color w:val="000000"/>
                <w:sz w:val="20"/>
                <w:szCs w:val="20"/>
              </w:rPr>
            </w:pPr>
            <w:r w:rsidRPr="00F21177">
              <w:rPr>
                <w:b/>
                <w:bCs/>
                <w:color w:val="000000"/>
                <w:sz w:val="20"/>
                <w:szCs w:val="20"/>
              </w:rPr>
              <w:t>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21177" w:rsidRPr="00D2038E" w:rsidRDefault="00F21177" w:rsidP="00F21177">
            <w:pPr>
              <w:jc w:val="center"/>
              <w:rPr>
                <w:b/>
                <w:bCs/>
                <w:color w:val="000000"/>
                <w:sz w:val="20"/>
                <w:szCs w:val="20"/>
              </w:rPr>
            </w:pPr>
            <w:r>
              <w:rPr>
                <w:b/>
                <w:bCs/>
                <w:color w:val="000000"/>
                <w:sz w:val="20"/>
                <w:szCs w:val="20"/>
              </w:rPr>
              <w:t>0,0</w:t>
            </w:r>
          </w:p>
        </w:tc>
        <w:tc>
          <w:tcPr>
            <w:tcW w:w="1134" w:type="dxa"/>
            <w:tcBorders>
              <w:top w:val="single" w:sz="4" w:space="0" w:color="auto"/>
              <w:left w:val="nil"/>
              <w:bottom w:val="single" w:sz="4" w:space="0" w:color="auto"/>
              <w:right w:val="single" w:sz="4" w:space="0" w:color="auto"/>
            </w:tcBorders>
            <w:vAlign w:val="center"/>
          </w:tcPr>
          <w:p w:rsidR="00F21177" w:rsidRDefault="00F21177" w:rsidP="00865103">
            <w:pPr>
              <w:ind w:right="-49"/>
              <w:jc w:val="center"/>
              <w:rPr>
                <w:b/>
                <w:bCs/>
                <w:color w:val="000000"/>
                <w:sz w:val="20"/>
                <w:szCs w:val="20"/>
              </w:rPr>
            </w:pPr>
          </w:p>
        </w:tc>
      </w:tr>
      <w:tr w:rsidR="00F21177" w:rsidTr="00F21177">
        <w:trPr>
          <w:trHeight w:val="110"/>
        </w:trPr>
        <w:tc>
          <w:tcPr>
            <w:tcW w:w="34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21177" w:rsidRDefault="00F21177" w:rsidP="00865103">
            <w:pPr>
              <w:jc w:val="center"/>
              <w:rPr>
                <w:b/>
                <w:bCs/>
                <w:color w:val="000000"/>
                <w:sz w:val="20"/>
                <w:szCs w:val="20"/>
              </w:rPr>
            </w:pPr>
            <w:r>
              <w:rPr>
                <w:b/>
                <w:bCs/>
                <w:color w:val="000000"/>
                <w:sz w:val="20"/>
                <w:szCs w:val="20"/>
              </w:rPr>
              <w:t>4</w:t>
            </w:r>
          </w:p>
        </w:tc>
        <w:tc>
          <w:tcPr>
            <w:tcW w:w="3199" w:type="dxa"/>
            <w:tcBorders>
              <w:top w:val="single" w:sz="4" w:space="0" w:color="auto"/>
              <w:left w:val="nil"/>
              <w:bottom w:val="single" w:sz="4" w:space="0" w:color="auto"/>
              <w:right w:val="single" w:sz="4" w:space="0" w:color="auto"/>
            </w:tcBorders>
            <w:shd w:val="clear" w:color="auto" w:fill="auto"/>
            <w:hideMark/>
          </w:tcPr>
          <w:p w:rsidR="00F21177" w:rsidRDefault="00F21177" w:rsidP="00865103">
            <w:pPr>
              <w:rPr>
                <w:b/>
                <w:bCs/>
                <w:color w:val="000000"/>
                <w:sz w:val="20"/>
                <w:szCs w:val="20"/>
              </w:rPr>
            </w:pPr>
            <w:r w:rsidRPr="007D2D98">
              <w:rPr>
                <w:b/>
                <w:bCs/>
                <w:color w:val="000000"/>
                <w:sz w:val="20"/>
                <w:szCs w:val="20"/>
              </w:rPr>
              <w:t>Капитальный ремонт, ремонт автомобильных дорог, всего:</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1177" w:rsidRPr="005F20C0" w:rsidRDefault="00F21177" w:rsidP="00F21177">
            <w:pPr>
              <w:jc w:val="center"/>
              <w:rPr>
                <w:b/>
                <w:bCs/>
                <w:color w:val="000000"/>
                <w:sz w:val="20"/>
                <w:szCs w:val="20"/>
              </w:rPr>
            </w:pPr>
            <w:r w:rsidRPr="005F20C0">
              <w:rPr>
                <w:b/>
                <w:bCs/>
                <w:color w:val="000000"/>
                <w:sz w:val="20"/>
                <w:szCs w:val="20"/>
              </w:rPr>
              <w:t>25</w:t>
            </w:r>
            <w:r>
              <w:rPr>
                <w:b/>
                <w:bCs/>
                <w:color w:val="000000"/>
                <w:sz w:val="20"/>
                <w:szCs w:val="20"/>
              </w:rPr>
              <w:t> 423,6</w:t>
            </w:r>
          </w:p>
        </w:tc>
        <w:tc>
          <w:tcPr>
            <w:tcW w:w="992" w:type="dxa"/>
            <w:tcBorders>
              <w:top w:val="single" w:sz="4" w:space="0" w:color="auto"/>
              <w:left w:val="nil"/>
              <w:bottom w:val="single" w:sz="4" w:space="0" w:color="auto"/>
              <w:right w:val="single" w:sz="4" w:space="0" w:color="auto"/>
            </w:tcBorders>
            <w:vAlign w:val="bottom"/>
          </w:tcPr>
          <w:p w:rsidR="00F21177" w:rsidRDefault="00F21177" w:rsidP="00F21177">
            <w:pPr>
              <w:jc w:val="center"/>
              <w:rPr>
                <w:b/>
                <w:bCs/>
                <w:color w:val="000000"/>
                <w:sz w:val="20"/>
                <w:szCs w:val="20"/>
              </w:rPr>
            </w:pPr>
            <w:r>
              <w:rPr>
                <w:b/>
                <w:bCs/>
                <w:color w:val="000000"/>
                <w:sz w:val="20"/>
                <w:szCs w:val="20"/>
              </w:rPr>
              <w:t>0,0</w:t>
            </w:r>
          </w:p>
        </w:tc>
        <w:tc>
          <w:tcPr>
            <w:tcW w:w="1134" w:type="dxa"/>
            <w:tcBorders>
              <w:top w:val="single" w:sz="4" w:space="0" w:color="auto"/>
              <w:left w:val="single" w:sz="4" w:space="0" w:color="auto"/>
              <w:bottom w:val="single" w:sz="4" w:space="0" w:color="auto"/>
              <w:right w:val="single" w:sz="4" w:space="0" w:color="auto"/>
            </w:tcBorders>
            <w:vAlign w:val="bottom"/>
          </w:tcPr>
          <w:p w:rsidR="00F21177" w:rsidRPr="005F20C0" w:rsidRDefault="00F21177" w:rsidP="00F21177">
            <w:pPr>
              <w:jc w:val="center"/>
              <w:rPr>
                <w:b/>
                <w:bCs/>
                <w:color w:val="000000"/>
                <w:sz w:val="20"/>
                <w:szCs w:val="20"/>
              </w:rPr>
            </w:pPr>
            <w:r w:rsidRPr="005F20C0">
              <w:rPr>
                <w:b/>
                <w:bCs/>
                <w:color w:val="000000"/>
                <w:sz w:val="20"/>
                <w:szCs w:val="20"/>
              </w:rPr>
              <w:t>25</w:t>
            </w:r>
            <w:r>
              <w:rPr>
                <w:b/>
                <w:bCs/>
                <w:color w:val="000000"/>
                <w:sz w:val="20"/>
                <w:szCs w:val="20"/>
              </w:rPr>
              <w:t> 423,6</w:t>
            </w:r>
          </w:p>
        </w:tc>
        <w:tc>
          <w:tcPr>
            <w:tcW w:w="1134" w:type="dxa"/>
            <w:tcBorders>
              <w:top w:val="single" w:sz="4" w:space="0" w:color="auto"/>
              <w:left w:val="single" w:sz="4" w:space="0" w:color="auto"/>
              <w:bottom w:val="single" w:sz="4" w:space="0" w:color="auto"/>
              <w:right w:val="single" w:sz="4" w:space="0" w:color="auto"/>
            </w:tcBorders>
            <w:vAlign w:val="bottom"/>
          </w:tcPr>
          <w:p w:rsidR="00F21177" w:rsidRPr="00F21177" w:rsidRDefault="00F21177" w:rsidP="00F21177">
            <w:pPr>
              <w:jc w:val="center"/>
              <w:rPr>
                <w:b/>
                <w:bCs/>
                <w:color w:val="000000"/>
                <w:sz w:val="20"/>
                <w:szCs w:val="20"/>
              </w:rPr>
            </w:pPr>
            <w:r w:rsidRPr="00F21177">
              <w:rPr>
                <w:b/>
                <w:bCs/>
                <w:color w:val="000000"/>
                <w:sz w:val="20"/>
                <w:szCs w:val="20"/>
              </w:rPr>
              <w:t>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1177" w:rsidRDefault="00F21177" w:rsidP="00F21177">
            <w:pPr>
              <w:jc w:val="center"/>
              <w:rPr>
                <w:b/>
                <w:bCs/>
                <w:color w:val="000000"/>
                <w:sz w:val="20"/>
                <w:szCs w:val="20"/>
              </w:rPr>
            </w:pPr>
            <w:r>
              <w:rPr>
                <w:b/>
                <w:bCs/>
                <w:color w:val="000000"/>
                <w:sz w:val="20"/>
                <w:szCs w:val="20"/>
              </w:rPr>
              <w:t>0,0</w:t>
            </w:r>
          </w:p>
        </w:tc>
        <w:tc>
          <w:tcPr>
            <w:tcW w:w="1134" w:type="dxa"/>
            <w:tcBorders>
              <w:top w:val="single" w:sz="4" w:space="0" w:color="auto"/>
              <w:left w:val="nil"/>
              <w:bottom w:val="single" w:sz="4" w:space="0" w:color="auto"/>
              <w:right w:val="single" w:sz="4" w:space="0" w:color="auto"/>
            </w:tcBorders>
          </w:tcPr>
          <w:p w:rsidR="00F21177" w:rsidRDefault="00F21177" w:rsidP="00865103">
            <w:pPr>
              <w:jc w:val="center"/>
              <w:rPr>
                <w:b/>
                <w:bCs/>
                <w:color w:val="000000"/>
                <w:sz w:val="20"/>
                <w:szCs w:val="20"/>
              </w:rPr>
            </w:pPr>
          </w:p>
        </w:tc>
      </w:tr>
      <w:tr w:rsidR="00F21177" w:rsidTr="00F21177">
        <w:trPr>
          <w:trHeight w:val="70"/>
        </w:trPr>
        <w:tc>
          <w:tcPr>
            <w:tcW w:w="345" w:type="dxa"/>
            <w:tcBorders>
              <w:top w:val="nil"/>
              <w:left w:val="single" w:sz="4" w:space="0" w:color="auto"/>
              <w:bottom w:val="single" w:sz="4" w:space="0" w:color="auto"/>
              <w:right w:val="single" w:sz="4" w:space="0" w:color="auto"/>
            </w:tcBorders>
            <w:shd w:val="clear" w:color="auto" w:fill="auto"/>
            <w:vAlign w:val="bottom"/>
            <w:hideMark/>
          </w:tcPr>
          <w:p w:rsidR="00F21177" w:rsidRDefault="00F21177" w:rsidP="00865103">
            <w:pPr>
              <w:jc w:val="center"/>
              <w:rPr>
                <w:color w:val="000000"/>
                <w:sz w:val="20"/>
                <w:szCs w:val="20"/>
              </w:rPr>
            </w:pPr>
            <w:r>
              <w:rPr>
                <w:color w:val="000000"/>
                <w:sz w:val="20"/>
                <w:szCs w:val="20"/>
              </w:rPr>
              <w:t> </w:t>
            </w:r>
          </w:p>
        </w:tc>
        <w:tc>
          <w:tcPr>
            <w:tcW w:w="3199" w:type="dxa"/>
            <w:tcBorders>
              <w:top w:val="nil"/>
              <w:left w:val="nil"/>
              <w:bottom w:val="single" w:sz="4" w:space="0" w:color="auto"/>
              <w:right w:val="single" w:sz="4" w:space="0" w:color="auto"/>
            </w:tcBorders>
            <w:shd w:val="clear" w:color="auto" w:fill="auto"/>
            <w:hideMark/>
          </w:tcPr>
          <w:p w:rsidR="00F21177" w:rsidRDefault="00F21177" w:rsidP="00865103">
            <w:pPr>
              <w:rPr>
                <w:color w:val="000000"/>
                <w:sz w:val="20"/>
                <w:szCs w:val="20"/>
              </w:rPr>
            </w:pPr>
            <w:r>
              <w:rPr>
                <w:color w:val="000000"/>
                <w:sz w:val="20"/>
                <w:szCs w:val="20"/>
              </w:rPr>
              <w:t>в том числе:</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F21177" w:rsidRDefault="00F21177" w:rsidP="00865103">
            <w:pPr>
              <w:jc w:val="center"/>
              <w:rPr>
                <w:color w:val="000000"/>
                <w:sz w:val="20"/>
                <w:szCs w:val="20"/>
              </w:rPr>
            </w:pPr>
            <w:r>
              <w:rPr>
                <w:color w:val="000000"/>
                <w:sz w:val="20"/>
                <w:szCs w:val="20"/>
              </w:rPr>
              <w:t> </w:t>
            </w:r>
          </w:p>
        </w:tc>
        <w:tc>
          <w:tcPr>
            <w:tcW w:w="992" w:type="dxa"/>
            <w:tcBorders>
              <w:top w:val="single" w:sz="4" w:space="0" w:color="auto"/>
              <w:left w:val="nil"/>
              <w:bottom w:val="single" w:sz="4" w:space="0" w:color="auto"/>
              <w:right w:val="single" w:sz="4" w:space="0" w:color="auto"/>
            </w:tcBorders>
            <w:vAlign w:val="center"/>
          </w:tcPr>
          <w:p w:rsidR="00F21177" w:rsidRDefault="00F21177" w:rsidP="00865103">
            <w:pPr>
              <w:jc w:val="center"/>
              <w:rPr>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tcPr>
          <w:p w:rsidR="00F21177" w:rsidRDefault="00F21177" w:rsidP="00865103">
            <w:pPr>
              <w:jc w:val="center"/>
              <w:rPr>
                <w:color w:val="000000"/>
                <w:sz w:val="20"/>
                <w:szCs w:val="20"/>
              </w:rPr>
            </w:pPr>
          </w:p>
        </w:tc>
        <w:tc>
          <w:tcPr>
            <w:tcW w:w="1134" w:type="dxa"/>
            <w:tcBorders>
              <w:top w:val="nil"/>
              <w:left w:val="single" w:sz="4" w:space="0" w:color="auto"/>
              <w:bottom w:val="single" w:sz="4" w:space="0" w:color="auto"/>
              <w:right w:val="single" w:sz="4" w:space="0" w:color="auto"/>
            </w:tcBorders>
          </w:tcPr>
          <w:p w:rsidR="00F21177" w:rsidRDefault="00F21177" w:rsidP="00865103">
            <w:pPr>
              <w:jc w:val="center"/>
              <w:rPr>
                <w:color w:val="000000"/>
                <w:sz w:val="20"/>
                <w:szCs w:val="20"/>
              </w:rPr>
            </w:pP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F21177" w:rsidRDefault="00F21177" w:rsidP="00865103">
            <w:pPr>
              <w:jc w:val="center"/>
              <w:rPr>
                <w:color w:val="000000"/>
                <w:sz w:val="20"/>
                <w:szCs w:val="20"/>
              </w:rPr>
            </w:pPr>
          </w:p>
        </w:tc>
        <w:tc>
          <w:tcPr>
            <w:tcW w:w="1134" w:type="dxa"/>
            <w:tcBorders>
              <w:top w:val="nil"/>
              <w:left w:val="nil"/>
              <w:bottom w:val="single" w:sz="4" w:space="0" w:color="auto"/>
              <w:right w:val="single" w:sz="4" w:space="0" w:color="auto"/>
            </w:tcBorders>
          </w:tcPr>
          <w:p w:rsidR="00F21177" w:rsidRDefault="00F21177" w:rsidP="00865103">
            <w:pPr>
              <w:jc w:val="center"/>
              <w:rPr>
                <w:color w:val="000000"/>
                <w:sz w:val="20"/>
                <w:szCs w:val="20"/>
              </w:rPr>
            </w:pPr>
          </w:p>
        </w:tc>
      </w:tr>
      <w:tr w:rsidR="00F21177" w:rsidTr="00F21177">
        <w:trPr>
          <w:trHeight w:val="345"/>
        </w:trPr>
        <w:tc>
          <w:tcPr>
            <w:tcW w:w="345" w:type="dxa"/>
            <w:tcBorders>
              <w:top w:val="nil"/>
              <w:left w:val="single" w:sz="4" w:space="0" w:color="auto"/>
              <w:bottom w:val="single" w:sz="4" w:space="0" w:color="auto"/>
              <w:right w:val="single" w:sz="4" w:space="0" w:color="auto"/>
            </w:tcBorders>
            <w:shd w:val="clear" w:color="auto" w:fill="auto"/>
            <w:vAlign w:val="bottom"/>
            <w:hideMark/>
          </w:tcPr>
          <w:p w:rsidR="00F21177" w:rsidRDefault="00F21177" w:rsidP="00865103">
            <w:pPr>
              <w:jc w:val="center"/>
              <w:rPr>
                <w:color w:val="000000"/>
                <w:sz w:val="20"/>
                <w:szCs w:val="20"/>
              </w:rPr>
            </w:pPr>
            <w:r>
              <w:rPr>
                <w:color w:val="000000"/>
                <w:sz w:val="20"/>
                <w:szCs w:val="20"/>
              </w:rPr>
              <w:t> </w:t>
            </w:r>
          </w:p>
        </w:tc>
        <w:tc>
          <w:tcPr>
            <w:tcW w:w="3199" w:type="dxa"/>
            <w:tcBorders>
              <w:top w:val="nil"/>
              <w:left w:val="nil"/>
              <w:bottom w:val="single" w:sz="4" w:space="0" w:color="auto"/>
              <w:right w:val="single" w:sz="4" w:space="0" w:color="auto"/>
            </w:tcBorders>
            <w:shd w:val="clear" w:color="auto" w:fill="auto"/>
            <w:hideMark/>
          </w:tcPr>
          <w:p w:rsidR="00F21177" w:rsidRDefault="00F21177" w:rsidP="00865103">
            <w:pPr>
              <w:rPr>
                <w:i/>
                <w:iCs/>
                <w:color w:val="000000"/>
                <w:sz w:val="20"/>
                <w:szCs w:val="20"/>
              </w:rPr>
            </w:pPr>
            <w:r>
              <w:rPr>
                <w:i/>
                <w:iCs/>
                <w:color w:val="000000"/>
                <w:sz w:val="20"/>
                <w:szCs w:val="20"/>
              </w:rPr>
              <w:t>Ремонт автомобильной дороги "пос. Шипицыно, ул. Павла Кожина"</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21177" w:rsidRDefault="00F21177" w:rsidP="00865103">
            <w:pPr>
              <w:jc w:val="center"/>
              <w:rPr>
                <w:i/>
                <w:iCs/>
                <w:color w:val="000000"/>
                <w:sz w:val="18"/>
                <w:szCs w:val="18"/>
              </w:rPr>
            </w:pPr>
            <w:r>
              <w:rPr>
                <w:i/>
                <w:iCs/>
                <w:color w:val="000000"/>
                <w:sz w:val="18"/>
                <w:szCs w:val="18"/>
              </w:rPr>
              <w:t>4 005,1</w:t>
            </w:r>
          </w:p>
        </w:tc>
        <w:tc>
          <w:tcPr>
            <w:tcW w:w="992" w:type="dxa"/>
            <w:tcBorders>
              <w:top w:val="single" w:sz="4" w:space="0" w:color="auto"/>
              <w:left w:val="nil"/>
              <w:bottom w:val="single" w:sz="4" w:space="0" w:color="auto"/>
              <w:right w:val="single" w:sz="4" w:space="0" w:color="auto"/>
            </w:tcBorders>
            <w:vAlign w:val="center"/>
          </w:tcPr>
          <w:p w:rsidR="00F21177" w:rsidRDefault="00F21177" w:rsidP="00865103">
            <w:pPr>
              <w:jc w:val="center"/>
              <w:rPr>
                <w:i/>
                <w:iCs/>
                <w:color w:val="000000"/>
                <w:sz w:val="18"/>
                <w:szCs w:val="18"/>
              </w:rPr>
            </w:pPr>
            <w:r>
              <w:rPr>
                <w:i/>
                <w:iCs/>
                <w:color w:val="000000"/>
                <w:sz w:val="18"/>
                <w:szCs w:val="18"/>
              </w:rPr>
              <w:t>0,0</w:t>
            </w:r>
          </w:p>
        </w:tc>
        <w:tc>
          <w:tcPr>
            <w:tcW w:w="1134" w:type="dxa"/>
            <w:tcBorders>
              <w:top w:val="single" w:sz="4" w:space="0" w:color="auto"/>
              <w:left w:val="single" w:sz="4" w:space="0" w:color="auto"/>
              <w:bottom w:val="single" w:sz="4" w:space="0" w:color="auto"/>
              <w:right w:val="single" w:sz="4" w:space="0" w:color="auto"/>
            </w:tcBorders>
            <w:vAlign w:val="center"/>
          </w:tcPr>
          <w:p w:rsidR="00F21177" w:rsidRDefault="00F21177" w:rsidP="00865103">
            <w:pPr>
              <w:jc w:val="center"/>
              <w:rPr>
                <w:i/>
                <w:iCs/>
                <w:color w:val="000000"/>
                <w:sz w:val="18"/>
                <w:szCs w:val="18"/>
              </w:rPr>
            </w:pPr>
            <w:r>
              <w:rPr>
                <w:i/>
                <w:iCs/>
                <w:color w:val="000000"/>
                <w:sz w:val="18"/>
                <w:szCs w:val="18"/>
              </w:rPr>
              <w:t>4 005,1</w:t>
            </w:r>
          </w:p>
        </w:tc>
        <w:tc>
          <w:tcPr>
            <w:tcW w:w="1134" w:type="dxa"/>
            <w:tcBorders>
              <w:top w:val="nil"/>
              <w:left w:val="single" w:sz="4" w:space="0" w:color="auto"/>
              <w:bottom w:val="single" w:sz="4" w:space="0" w:color="auto"/>
              <w:right w:val="single" w:sz="4" w:space="0" w:color="auto"/>
            </w:tcBorders>
            <w:vAlign w:val="center"/>
          </w:tcPr>
          <w:p w:rsidR="00F21177" w:rsidRDefault="00F21177" w:rsidP="00865103">
            <w:pPr>
              <w:jc w:val="center"/>
              <w:rPr>
                <w:i/>
                <w:iCs/>
                <w:color w:val="000000"/>
                <w:sz w:val="18"/>
                <w:szCs w:val="18"/>
              </w:rPr>
            </w:pPr>
            <w:r>
              <w:rPr>
                <w:i/>
                <w:iCs/>
                <w:color w:val="000000"/>
                <w:sz w:val="18"/>
                <w:szCs w:val="18"/>
              </w:rPr>
              <w:t>0,0</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21177" w:rsidRDefault="00F21177" w:rsidP="00865103">
            <w:pPr>
              <w:jc w:val="center"/>
              <w:rPr>
                <w:i/>
                <w:iCs/>
                <w:color w:val="000000"/>
                <w:sz w:val="18"/>
                <w:szCs w:val="18"/>
              </w:rPr>
            </w:pPr>
            <w:r>
              <w:rPr>
                <w:i/>
                <w:iCs/>
                <w:color w:val="000000"/>
                <w:sz w:val="18"/>
                <w:szCs w:val="18"/>
              </w:rPr>
              <w:t>0,0</w:t>
            </w:r>
          </w:p>
        </w:tc>
        <w:tc>
          <w:tcPr>
            <w:tcW w:w="1134" w:type="dxa"/>
            <w:tcBorders>
              <w:top w:val="nil"/>
              <w:left w:val="nil"/>
              <w:bottom w:val="single" w:sz="4" w:space="0" w:color="auto"/>
              <w:right w:val="single" w:sz="4" w:space="0" w:color="auto"/>
            </w:tcBorders>
          </w:tcPr>
          <w:p w:rsidR="00F21177" w:rsidRPr="00AA2BEA" w:rsidRDefault="00F21177" w:rsidP="00865103">
            <w:pPr>
              <w:jc w:val="center"/>
              <w:rPr>
                <w:i/>
                <w:iCs/>
                <w:color w:val="000000"/>
                <w:sz w:val="20"/>
                <w:szCs w:val="20"/>
              </w:rPr>
            </w:pPr>
          </w:p>
        </w:tc>
      </w:tr>
      <w:tr w:rsidR="00F21177" w:rsidTr="00F21177">
        <w:trPr>
          <w:trHeight w:val="301"/>
        </w:trPr>
        <w:tc>
          <w:tcPr>
            <w:tcW w:w="345" w:type="dxa"/>
            <w:tcBorders>
              <w:top w:val="nil"/>
              <w:left w:val="single" w:sz="4" w:space="0" w:color="auto"/>
              <w:bottom w:val="single" w:sz="4" w:space="0" w:color="auto"/>
              <w:right w:val="single" w:sz="4" w:space="0" w:color="auto"/>
            </w:tcBorders>
            <w:shd w:val="clear" w:color="auto" w:fill="auto"/>
            <w:vAlign w:val="bottom"/>
            <w:hideMark/>
          </w:tcPr>
          <w:p w:rsidR="00F21177" w:rsidRDefault="00F21177" w:rsidP="00865103">
            <w:pPr>
              <w:jc w:val="center"/>
              <w:rPr>
                <w:color w:val="000000"/>
                <w:sz w:val="20"/>
                <w:szCs w:val="20"/>
              </w:rPr>
            </w:pPr>
            <w:r>
              <w:rPr>
                <w:color w:val="000000"/>
                <w:sz w:val="20"/>
                <w:szCs w:val="20"/>
              </w:rPr>
              <w:t> </w:t>
            </w:r>
          </w:p>
        </w:tc>
        <w:tc>
          <w:tcPr>
            <w:tcW w:w="3199" w:type="dxa"/>
            <w:tcBorders>
              <w:top w:val="nil"/>
              <w:left w:val="nil"/>
              <w:bottom w:val="single" w:sz="4" w:space="0" w:color="auto"/>
              <w:right w:val="single" w:sz="4" w:space="0" w:color="auto"/>
            </w:tcBorders>
            <w:shd w:val="clear" w:color="auto" w:fill="auto"/>
            <w:hideMark/>
          </w:tcPr>
          <w:p w:rsidR="00F21177" w:rsidRDefault="00F21177" w:rsidP="00865103">
            <w:pPr>
              <w:rPr>
                <w:i/>
                <w:iCs/>
                <w:color w:val="000000"/>
                <w:sz w:val="20"/>
                <w:szCs w:val="20"/>
              </w:rPr>
            </w:pPr>
            <w:r>
              <w:rPr>
                <w:i/>
                <w:iCs/>
                <w:color w:val="000000"/>
                <w:sz w:val="20"/>
                <w:szCs w:val="20"/>
              </w:rPr>
              <w:t>Ремонт автомобильной дороги "дер. Гагарки"</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21177" w:rsidRDefault="00F21177" w:rsidP="00865103">
            <w:pPr>
              <w:jc w:val="center"/>
              <w:rPr>
                <w:i/>
                <w:iCs/>
                <w:color w:val="000000"/>
                <w:sz w:val="18"/>
                <w:szCs w:val="18"/>
              </w:rPr>
            </w:pPr>
            <w:r>
              <w:rPr>
                <w:i/>
                <w:iCs/>
                <w:color w:val="000000"/>
                <w:sz w:val="18"/>
                <w:szCs w:val="18"/>
              </w:rPr>
              <w:t>245,3</w:t>
            </w:r>
          </w:p>
        </w:tc>
        <w:tc>
          <w:tcPr>
            <w:tcW w:w="992" w:type="dxa"/>
            <w:tcBorders>
              <w:top w:val="single" w:sz="4" w:space="0" w:color="auto"/>
              <w:left w:val="nil"/>
              <w:bottom w:val="single" w:sz="4" w:space="0" w:color="auto"/>
              <w:right w:val="single" w:sz="4" w:space="0" w:color="auto"/>
            </w:tcBorders>
            <w:vAlign w:val="center"/>
          </w:tcPr>
          <w:p w:rsidR="00F21177" w:rsidRDefault="00F21177" w:rsidP="00865103">
            <w:pPr>
              <w:jc w:val="center"/>
              <w:rPr>
                <w:i/>
                <w:iCs/>
                <w:color w:val="000000"/>
                <w:sz w:val="18"/>
                <w:szCs w:val="18"/>
              </w:rPr>
            </w:pPr>
            <w:r>
              <w:rPr>
                <w:i/>
                <w:iCs/>
                <w:color w:val="000000"/>
                <w:sz w:val="18"/>
                <w:szCs w:val="18"/>
              </w:rPr>
              <w:t>0,0</w:t>
            </w:r>
          </w:p>
        </w:tc>
        <w:tc>
          <w:tcPr>
            <w:tcW w:w="1134" w:type="dxa"/>
            <w:tcBorders>
              <w:top w:val="single" w:sz="4" w:space="0" w:color="auto"/>
              <w:left w:val="single" w:sz="4" w:space="0" w:color="auto"/>
              <w:bottom w:val="single" w:sz="4" w:space="0" w:color="auto"/>
              <w:right w:val="single" w:sz="4" w:space="0" w:color="auto"/>
            </w:tcBorders>
            <w:vAlign w:val="center"/>
          </w:tcPr>
          <w:p w:rsidR="00F21177" w:rsidRDefault="00F21177" w:rsidP="00865103">
            <w:pPr>
              <w:jc w:val="center"/>
              <w:rPr>
                <w:i/>
                <w:iCs/>
                <w:color w:val="000000"/>
                <w:sz w:val="18"/>
                <w:szCs w:val="18"/>
              </w:rPr>
            </w:pPr>
            <w:r>
              <w:rPr>
                <w:i/>
                <w:iCs/>
                <w:color w:val="000000"/>
                <w:sz w:val="18"/>
                <w:szCs w:val="18"/>
              </w:rPr>
              <w:t>245,3</w:t>
            </w:r>
          </w:p>
        </w:tc>
        <w:tc>
          <w:tcPr>
            <w:tcW w:w="1134" w:type="dxa"/>
            <w:tcBorders>
              <w:top w:val="nil"/>
              <w:left w:val="single" w:sz="4" w:space="0" w:color="auto"/>
              <w:bottom w:val="single" w:sz="4" w:space="0" w:color="auto"/>
              <w:right w:val="single" w:sz="4" w:space="0" w:color="auto"/>
            </w:tcBorders>
            <w:vAlign w:val="center"/>
          </w:tcPr>
          <w:p w:rsidR="00F21177" w:rsidRDefault="00F21177" w:rsidP="00865103">
            <w:pPr>
              <w:jc w:val="center"/>
              <w:rPr>
                <w:i/>
                <w:iCs/>
                <w:color w:val="000000"/>
                <w:sz w:val="18"/>
                <w:szCs w:val="18"/>
              </w:rPr>
            </w:pPr>
            <w:r>
              <w:rPr>
                <w:i/>
                <w:iCs/>
                <w:color w:val="000000"/>
                <w:sz w:val="18"/>
                <w:szCs w:val="18"/>
              </w:rPr>
              <w:t>0,0</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21177" w:rsidRDefault="00F21177" w:rsidP="00865103">
            <w:pPr>
              <w:jc w:val="center"/>
              <w:rPr>
                <w:i/>
                <w:iCs/>
                <w:color w:val="000000"/>
                <w:sz w:val="18"/>
                <w:szCs w:val="18"/>
              </w:rPr>
            </w:pPr>
            <w:r>
              <w:rPr>
                <w:i/>
                <w:iCs/>
                <w:color w:val="000000"/>
                <w:sz w:val="18"/>
                <w:szCs w:val="18"/>
              </w:rPr>
              <w:t>0,0</w:t>
            </w:r>
          </w:p>
        </w:tc>
        <w:tc>
          <w:tcPr>
            <w:tcW w:w="1134" w:type="dxa"/>
            <w:tcBorders>
              <w:top w:val="nil"/>
              <w:left w:val="nil"/>
              <w:bottom w:val="single" w:sz="4" w:space="0" w:color="auto"/>
              <w:right w:val="single" w:sz="4" w:space="0" w:color="auto"/>
            </w:tcBorders>
          </w:tcPr>
          <w:p w:rsidR="00F21177" w:rsidRPr="00AA2BEA" w:rsidRDefault="00F21177" w:rsidP="00865103">
            <w:pPr>
              <w:jc w:val="center"/>
              <w:rPr>
                <w:i/>
                <w:iCs/>
                <w:color w:val="000000"/>
                <w:sz w:val="20"/>
                <w:szCs w:val="20"/>
              </w:rPr>
            </w:pPr>
          </w:p>
        </w:tc>
      </w:tr>
      <w:tr w:rsidR="00F21177" w:rsidTr="00F21177">
        <w:trPr>
          <w:trHeight w:val="512"/>
        </w:trPr>
        <w:tc>
          <w:tcPr>
            <w:tcW w:w="345" w:type="dxa"/>
            <w:tcBorders>
              <w:top w:val="nil"/>
              <w:left w:val="single" w:sz="4" w:space="0" w:color="auto"/>
              <w:bottom w:val="single" w:sz="4" w:space="0" w:color="auto"/>
              <w:right w:val="single" w:sz="4" w:space="0" w:color="auto"/>
            </w:tcBorders>
            <w:shd w:val="clear" w:color="auto" w:fill="auto"/>
            <w:vAlign w:val="bottom"/>
            <w:hideMark/>
          </w:tcPr>
          <w:p w:rsidR="00F21177" w:rsidRDefault="00F21177" w:rsidP="00865103">
            <w:pPr>
              <w:jc w:val="center"/>
              <w:rPr>
                <w:color w:val="000000"/>
                <w:sz w:val="20"/>
                <w:szCs w:val="20"/>
              </w:rPr>
            </w:pPr>
            <w:r>
              <w:rPr>
                <w:color w:val="000000"/>
                <w:sz w:val="20"/>
                <w:szCs w:val="20"/>
              </w:rPr>
              <w:t> </w:t>
            </w:r>
          </w:p>
        </w:tc>
        <w:tc>
          <w:tcPr>
            <w:tcW w:w="3199" w:type="dxa"/>
            <w:tcBorders>
              <w:top w:val="nil"/>
              <w:left w:val="nil"/>
              <w:bottom w:val="single" w:sz="4" w:space="0" w:color="auto"/>
              <w:right w:val="single" w:sz="4" w:space="0" w:color="auto"/>
            </w:tcBorders>
            <w:shd w:val="clear" w:color="auto" w:fill="auto"/>
            <w:vAlign w:val="center"/>
            <w:hideMark/>
          </w:tcPr>
          <w:p w:rsidR="00F21177" w:rsidRDefault="00F21177" w:rsidP="00865103">
            <w:pPr>
              <w:rPr>
                <w:i/>
                <w:iCs/>
                <w:color w:val="000000"/>
                <w:sz w:val="20"/>
                <w:szCs w:val="20"/>
              </w:rPr>
            </w:pPr>
            <w:r>
              <w:rPr>
                <w:i/>
                <w:iCs/>
                <w:color w:val="000000"/>
                <w:sz w:val="20"/>
                <w:szCs w:val="20"/>
              </w:rPr>
              <w:t>Капитальный ремонт автомобильной дороги «п. Удимский, пер. Кирова»</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21177" w:rsidRDefault="00F21177" w:rsidP="00865103">
            <w:pPr>
              <w:jc w:val="center"/>
              <w:rPr>
                <w:i/>
                <w:iCs/>
                <w:color w:val="000000"/>
                <w:sz w:val="18"/>
                <w:szCs w:val="18"/>
              </w:rPr>
            </w:pPr>
            <w:r>
              <w:rPr>
                <w:i/>
                <w:iCs/>
                <w:color w:val="000000"/>
                <w:sz w:val="18"/>
                <w:szCs w:val="18"/>
              </w:rPr>
              <w:t>5 595,2</w:t>
            </w:r>
          </w:p>
        </w:tc>
        <w:tc>
          <w:tcPr>
            <w:tcW w:w="992" w:type="dxa"/>
            <w:tcBorders>
              <w:top w:val="single" w:sz="4" w:space="0" w:color="auto"/>
              <w:left w:val="nil"/>
              <w:bottom w:val="single" w:sz="4" w:space="0" w:color="auto"/>
              <w:right w:val="single" w:sz="4" w:space="0" w:color="auto"/>
            </w:tcBorders>
            <w:vAlign w:val="center"/>
          </w:tcPr>
          <w:p w:rsidR="00F21177" w:rsidRDefault="00F21177" w:rsidP="00865103">
            <w:pPr>
              <w:jc w:val="center"/>
              <w:rPr>
                <w:i/>
                <w:iCs/>
                <w:color w:val="000000"/>
                <w:sz w:val="18"/>
                <w:szCs w:val="18"/>
              </w:rPr>
            </w:pPr>
            <w:r>
              <w:rPr>
                <w:i/>
                <w:iCs/>
                <w:color w:val="000000"/>
                <w:sz w:val="18"/>
                <w:szCs w:val="18"/>
              </w:rPr>
              <w:t>0,0</w:t>
            </w:r>
          </w:p>
        </w:tc>
        <w:tc>
          <w:tcPr>
            <w:tcW w:w="1134" w:type="dxa"/>
            <w:tcBorders>
              <w:top w:val="single" w:sz="4" w:space="0" w:color="auto"/>
              <w:left w:val="single" w:sz="4" w:space="0" w:color="auto"/>
              <w:bottom w:val="single" w:sz="4" w:space="0" w:color="auto"/>
              <w:right w:val="single" w:sz="4" w:space="0" w:color="auto"/>
            </w:tcBorders>
            <w:vAlign w:val="center"/>
          </w:tcPr>
          <w:p w:rsidR="00F21177" w:rsidRPr="006D3285" w:rsidRDefault="00F21177" w:rsidP="00865103">
            <w:pPr>
              <w:jc w:val="center"/>
              <w:rPr>
                <w:b/>
                <w:i/>
                <w:iCs/>
                <w:color w:val="000000"/>
                <w:sz w:val="18"/>
                <w:szCs w:val="18"/>
              </w:rPr>
            </w:pPr>
            <w:r w:rsidRPr="006D3285">
              <w:rPr>
                <w:b/>
                <w:i/>
                <w:iCs/>
                <w:color w:val="000000"/>
                <w:sz w:val="18"/>
                <w:szCs w:val="18"/>
              </w:rPr>
              <w:t>4 755,9</w:t>
            </w:r>
          </w:p>
        </w:tc>
        <w:tc>
          <w:tcPr>
            <w:tcW w:w="1134" w:type="dxa"/>
            <w:tcBorders>
              <w:top w:val="nil"/>
              <w:left w:val="single" w:sz="4" w:space="0" w:color="auto"/>
              <w:bottom w:val="single" w:sz="4" w:space="0" w:color="auto"/>
              <w:right w:val="single" w:sz="4" w:space="0" w:color="auto"/>
            </w:tcBorders>
            <w:vAlign w:val="center"/>
          </w:tcPr>
          <w:p w:rsidR="00F21177" w:rsidRDefault="00F21177" w:rsidP="00865103">
            <w:pPr>
              <w:jc w:val="center"/>
              <w:rPr>
                <w:i/>
                <w:iCs/>
                <w:color w:val="000000"/>
                <w:sz w:val="18"/>
                <w:szCs w:val="18"/>
              </w:rPr>
            </w:pPr>
            <w:r>
              <w:rPr>
                <w:i/>
                <w:iCs/>
                <w:color w:val="000000"/>
                <w:sz w:val="18"/>
                <w:szCs w:val="18"/>
              </w:rPr>
              <w:t>0,0</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21177" w:rsidRDefault="00F21177" w:rsidP="00865103">
            <w:pPr>
              <w:jc w:val="center"/>
              <w:rPr>
                <w:i/>
                <w:iCs/>
                <w:color w:val="000000"/>
                <w:sz w:val="18"/>
                <w:szCs w:val="18"/>
              </w:rPr>
            </w:pPr>
            <w:r>
              <w:rPr>
                <w:i/>
                <w:iCs/>
                <w:color w:val="000000"/>
                <w:sz w:val="18"/>
                <w:szCs w:val="18"/>
              </w:rPr>
              <w:t>-839,3</w:t>
            </w:r>
          </w:p>
        </w:tc>
        <w:tc>
          <w:tcPr>
            <w:tcW w:w="1134" w:type="dxa"/>
            <w:tcBorders>
              <w:top w:val="nil"/>
              <w:left w:val="nil"/>
              <w:bottom w:val="single" w:sz="4" w:space="0" w:color="auto"/>
              <w:right w:val="single" w:sz="4" w:space="0" w:color="auto"/>
            </w:tcBorders>
          </w:tcPr>
          <w:p w:rsidR="00F21177" w:rsidRPr="00A01F45" w:rsidRDefault="00F21177" w:rsidP="00865103">
            <w:pPr>
              <w:jc w:val="center"/>
              <w:rPr>
                <w:i/>
                <w:iCs/>
                <w:color w:val="000000"/>
                <w:sz w:val="20"/>
                <w:szCs w:val="20"/>
              </w:rPr>
            </w:pPr>
            <w:r>
              <w:rPr>
                <w:i/>
                <w:iCs/>
                <w:color w:val="000000"/>
                <w:sz w:val="20"/>
                <w:szCs w:val="20"/>
              </w:rPr>
              <w:t xml:space="preserve">Экономия </w:t>
            </w:r>
            <w:r w:rsidRPr="00E943F1">
              <w:rPr>
                <w:i/>
                <w:iCs/>
                <w:color w:val="000000"/>
                <w:sz w:val="20"/>
                <w:szCs w:val="20"/>
              </w:rPr>
              <w:t>в связи с состоявшимися электронными аукционами и заключенными муниципальными контрактами (прилагаются)</w:t>
            </w:r>
          </w:p>
        </w:tc>
      </w:tr>
      <w:tr w:rsidR="00F21177" w:rsidTr="00F21177">
        <w:trPr>
          <w:trHeight w:val="512"/>
        </w:trPr>
        <w:tc>
          <w:tcPr>
            <w:tcW w:w="34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21177" w:rsidRDefault="00F21177" w:rsidP="00865103">
            <w:pPr>
              <w:jc w:val="center"/>
              <w:rPr>
                <w:color w:val="000000"/>
                <w:sz w:val="20"/>
                <w:szCs w:val="20"/>
              </w:rPr>
            </w:pPr>
            <w:r>
              <w:rPr>
                <w:color w:val="000000"/>
                <w:sz w:val="20"/>
                <w:szCs w:val="20"/>
              </w:rPr>
              <w:lastRenderedPageBreak/>
              <w:t> </w:t>
            </w:r>
          </w:p>
        </w:tc>
        <w:tc>
          <w:tcPr>
            <w:tcW w:w="3199" w:type="dxa"/>
            <w:tcBorders>
              <w:top w:val="single" w:sz="4" w:space="0" w:color="auto"/>
              <w:left w:val="nil"/>
              <w:bottom w:val="single" w:sz="4" w:space="0" w:color="auto"/>
              <w:right w:val="single" w:sz="4" w:space="0" w:color="auto"/>
            </w:tcBorders>
            <w:shd w:val="clear" w:color="auto" w:fill="auto"/>
            <w:hideMark/>
          </w:tcPr>
          <w:p w:rsidR="00F21177" w:rsidRDefault="00F21177" w:rsidP="00865103">
            <w:pPr>
              <w:rPr>
                <w:i/>
                <w:iCs/>
                <w:color w:val="000000"/>
                <w:sz w:val="20"/>
                <w:szCs w:val="20"/>
              </w:rPr>
            </w:pPr>
            <w:r>
              <w:rPr>
                <w:i/>
                <w:iCs/>
                <w:color w:val="000000"/>
                <w:sz w:val="20"/>
                <w:szCs w:val="20"/>
              </w:rPr>
              <w:t>Ремонт автомобильной дороги "дер. Выставка, ул. Набережная"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21177" w:rsidRDefault="00F21177" w:rsidP="00865103">
            <w:pPr>
              <w:jc w:val="center"/>
              <w:rPr>
                <w:i/>
                <w:iCs/>
                <w:color w:val="000000"/>
                <w:sz w:val="18"/>
                <w:szCs w:val="18"/>
              </w:rPr>
            </w:pPr>
            <w:r>
              <w:rPr>
                <w:i/>
                <w:iCs/>
                <w:color w:val="000000"/>
                <w:sz w:val="18"/>
                <w:szCs w:val="18"/>
              </w:rPr>
              <w:t>527,3</w:t>
            </w:r>
          </w:p>
        </w:tc>
        <w:tc>
          <w:tcPr>
            <w:tcW w:w="992" w:type="dxa"/>
            <w:tcBorders>
              <w:top w:val="single" w:sz="4" w:space="0" w:color="auto"/>
              <w:left w:val="nil"/>
              <w:bottom w:val="single" w:sz="4" w:space="0" w:color="auto"/>
              <w:right w:val="single" w:sz="4" w:space="0" w:color="auto"/>
            </w:tcBorders>
            <w:vAlign w:val="center"/>
          </w:tcPr>
          <w:p w:rsidR="00F21177" w:rsidRDefault="00F21177" w:rsidP="00865103">
            <w:pPr>
              <w:jc w:val="center"/>
              <w:rPr>
                <w:i/>
                <w:iCs/>
                <w:color w:val="000000"/>
                <w:sz w:val="18"/>
                <w:szCs w:val="18"/>
              </w:rPr>
            </w:pPr>
            <w:r>
              <w:rPr>
                <w:i/>
                <w:iCs/>
                <w:color w:val="000000"/>
                <w:sz w:val="18"/>
                <w:szCs w:val="18"/>
              </w:rPr>
              <w:t>0,0</w:t>
            </w:r>
          </w:p>
        </w:tc>
        <w:tc>
          <w:tcPr>
            <w:tcW w:w="1134" w:type="dxa"/>
            <w:tcBorders>
              <w:top w:val="single" w:sz="4" w:space="0" w:color="auto"/>
              <w:left w:val="single" w:sz="4" w:space="0" w:color="auto"/>
              <w:bottom w:val="single" w:sz="4" w:space="0" w:color="auto"/>
              <w:right w:val="single" w:sz="4" w:space="0" w:color="auto"/>
            </w:tcBorders>
            <w:vAlign w:val="center"/>
          </w:tcPr>
          <w:p w:rsidR="00F21177" w:rsidRDefault="00F21177" w:rsidP="00865103">
            <w:pPr>
              <w:jc w:val="center"/>
              <w:rPr>
                <w:i/>
                <w:iCs/>
                <w:color w:val="000000"/>
                <w:sz w:val="18"/>
                <w:szCs w:val="18"/>
              </w:rPr>
            </w:pPr>
            <w:r>
              <w:rPr>
                <w:i/>
                <w:iCs/>
                <w:color w:val="000000"/>
                <w:sz w:val="18"/>
                <w:szCs w:val="18"/>
              </w:rPr>
              <w:t>527,3</w:t>
            </w:r>
          </w:p>
        </w:tc>
        <w:tc>
          <w:tcPr>
            <w:tcW w:w="1134" w:type="dxa"/>
            <w:tcBorders>
              <w:top w:val="single" w:sz="4" w:space="0" w:color="auto"/>
              <w:left w:val="single" w:sz="4" w:space="0" w:color="auto"/>
              <w:bottom w:val="single" w:sz="4" w:space="0" w:color="auto"/>
              <w:right w:val="single" w:sz="4" w:space="0" w:color="auto"/>
            </w:tcBorders>
            <w:vAlign w:val="center"/>
          </w:tcPr>
          <w:p w:rsidR="00F21177" w:rsidRDefault="00F21177" w:rsidP="00865103">
            <w:pPr>
              <w:jc w:val="center"/>
              <w:rPr>
                <w:i/>
                <w:iCs/>
                <w:color w:val="000000"/>
                <w:sz w:val="18"/>
                <w:szCs w:val="18"/>
              </w:rPr>
            </w:pPr>
            <w:r>
              <w:rPr>
                <w:i/>
                <w:iCs/>
                <w:color w:val="000000"/>
                <w:sz w:val="18"/>
                <w:szCs w:val="18"/>
              </w:rPr>
              <w:t>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21177" w:rsidRDefault="00F21177" w:rsidP="00865103">
            <w:pPr>
              <w:jc w:val="center"/>
              <w:rPr>
                <w:i/>
                <w:iCs/>
                <w:color w:val="000000"/>
                <w:sz w:val="18"/>
                <w:szCs w:val="18"/>
              </w:rPr>
            </w:pPr>
            <w:r>
              <w:rPr>
                <w:i/>
                <w:iCs/>
                <w:color w:val="000000"/>
                <w:sz w:val="18"/>
                <w:szCs w:val="18"/>
              </w:rPr>
              <w:t>0,0</w:t>
            </w:r>
          </w:p>
        </w:tc>
        <w:tc>
          <w:tcPr>
            <w:tcW w:w="1134" w:type="dxa"/>
            <w:tcBorders>
              <w:top w:val="single" w:sz="4" w:space="0" w:color="auto"/>
              <w:left w:val="nil"/>
              <w:bottom w:val="single" w:sz="4" w:space="0" w:color="auto"/>
              <w:right w:val="single" w:sz="4" w:space="0" w:color="auto"/>
            </w:tcBorders>
          </w:tcPr>
          <w:p w:rsidR="00F21177" w:rsidRPr="00AA2BEA" w:rsidRDefault="00F21177" w:rsidP="00865103">
            <w:pPr>
              <w:jc w:val="center"/>
              <w:rPr>
                <w:i/>
                <w:iCs/>
                <w:color w:val="000000"/>
                <w:sz w:val="20"/>
                <w:szCs w:val="20"/>
              </w:rPr>
            </w:pPr>
          </w:p>
        </w:tc>
      </w:tr>
      <w:tr w:rsidR="00F21177" w:rsidTr="00F21177">
        <w:trPr>
          <w:trHeight w:val="512"/>
        </w:trPr>
        <w:tc>
          <w:tcPr>
            <w:tcW w:w="345" w:type="dxa"/>
            <w:tcBorders>
              <w:top w:val="nil"/>
              <w:left w:val="single" w:sz="4" w:space="0" w:color="auto"/>
              <w:bottom w:val="single" w:sz="4" w:space="0" w:color="auto"/>
              <w:right w:val="single" w:sz="4" w:space="0" w:color="auto"/>
            </w:tcBorders>
            <w:shd w:val="clear" w:color="auto" w:fill="auto"/>
            <w:vAlign w:val="bottom"/>
            <w:hideMark/>
          </w:tcPr>
          <w:p w:rsidR="00F21177" w:rsidRDefault="00F21177" w:rsidP="00865103">
            <w:pPr>
              <w:jc w:val="center"/>
              <w:rPr>
                <w:color w:val="000000"/>
                <w:sz w:val="20"/>
                <w:szCs w:val="20"/>
              </w:rPr>
            </w:pPr>
            <w:r>
              <w:rPr>
                <w:color w:val="000000"/>
                <w:sz w:val="20"/>
                <w:szCs w:val="20"/>
              </w:rPr>
              <w:t> </w:t>
            </w:r>
          </w:p>
        </w:tc>
        <w:tc>
          <w:tcPr>
            <w:tcW w:w="3199" w:type="dxa"/>
            <w:tcBorders>
              <w:top w:val="nil"/>
              <w:left w:val="nil"/>
              <w:bottom w:val="single" w:sz="4" w:space="0" w:color="auto"/>
              <w:right w:val="single" w:sz="4" w:space="0" w:color="auto"/>
            </w:tcBorders>
            <w:shd w:val="clear" w:color="auto" w:fill="auto"/>
            <w:hideMark/>
          </w:tcPr>
          <w:p w:rsidR="00F21177" w:rsidRDefault="00F21177" w:rsidP="00865103">
            <w:pPr>
              <w:rPr>
                <w:i/>
                <w:iCs/>
                <w:color w:val="000000"/>
                <w:sz w:val="20"/>
                <w:szCs w:val="20"/>
              </w:rPr>
            </w:pPr>
            <w:r>
              <w:rPr>
                <w:i/>
                <w:iCs/>
                <w:color w:val="000000"/>
                <w:sz w:val="20"/>
                <w:szCs w:val="20"/>
              </w:rPr>
              <w:t xml:space="preserve">Капитальный ремонт автомобильных дорог "Подъезд к дер. </w:t>
            </w:r>
            <w:proofErr w:type="spellStart"/>
            <w:r>
              <w:rPr>
                <w:i/>
                <w:iCs/>
                <w:color w:val="000000"/>
                <w:sz w:val="20"/>
                <w:szCs w:val="20"/>
              </w:rPr>
              <w:t>Согра</w:t>
            </w:r>
            <w:proofErr w:type="spellEnd"/>
            <w:r>
              <w:rPr>
                <w:i/>
                <w:iCs/>
                <w:color w:val="000000"/>
                <w:sz w:val="20"/>
                <w:szCs w:val="20"/>
              </w:rPr>
              <w:t xml:space="preserve">", "дер. </w:t>
            </w:r>
            <w:proofErr w:type="spellStart"/>
            <w:r>
              <w:rPr>
                <w:i/>
                <w:iCs/>
                <w:color w:val="000000"/>
                <w:sz w:val="20"/>
                <w:szCs w:val="20"/>
              </w:rPr>
              <w:t>Чупаново</w:t>
            </w:r>
            <w:proofErr w:type="spellEnd"/>
            <w:r>
              <w:rPr>
                <w:i/>
                <w:iCs/>
                <w:color w:val="000000"/>
                <w:sz w:val="20"/>
                <w:szCs w:val="20"/>
              </w:rPr>
              <w:t>"</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21177" w:rsidRDefault="00F21177" w:rsidP="00865103">
            <w:pPr>
              <w:jc w:val="center"/>
              <w:rPr>
                <w:i/>
                <w:iCs/>
                <w:color w:val="000000"/>
                <w:sz w:val="18"/>
                <w:szCs w:val="18"/>
              </w:rPr>
            </w:pPr>
            <w:r>
              <w:rPr>
                <w:i/>
                <w:iCs/>
                <w:color w:val="000000"/>
                <w:sz w:val="18"/>
                <w:szCs w:val="18"/>
              </w:rPr>
              <w:t>4 241,9</w:t>
            </w:r>
          </w:p>
        </w:tc>
        <w:tc>
          <w:tcPr>
            <w:tcW w:w="992" w:type="dxa"/>
            <w:tcBorders>
              <w:top w:val="single" w:sz="4" w:space="0" w:color="auto"/>
              <w:left w:val="nil"/>
              <w:bottom w:val="single" w:sz="4" w:space="0" w:color="auto"/>
              <w:right w:val="single" w:sz="4" w:space="0" w:color="auto"/>
            </w:tcBorders>
            <w:vAlign w:val="center"/>
          </w:tcPr>
          <w:p w:rsidR="00F21177" w:rsidRDefault="00F21177" w:rsidP="00865103">
            <w:pPr>
              <w:jc w:val="center"/>
              <w:rPr>
                <w:i/>
                <w:iCs/>
                <w:color w:val="000000"/>
                <w:sz w:val="18"/>
                <w:szCs w:val="18"/>
              </w:rPr>
            </w:pPr>
            <w:r>
              <w:rPr>
                <w:i/>
                <w:iCs/>
                <w:color w:val="000000"/>
                <w:sz w:val="18"/>
                <w:szCs w:val="18"/>
              </w:rPr>
              <w:t>0,0</w:t>
            </w:r>
          </w:p>
        </w:tc>
        <w:tc>
          <w:tcPr>
            <w:tcW w:w="1134" w:type="dxa"/>
            <w:tcBorders>
              <w:top w:val="single" w:sz="4" w:space="0" w:color="auto"/>
              <w:left w:val="single" w:sz="4" w:space="0" w:color="auto"/>
              <w:bottom w:val="single" w:sz="4" w:space="0" w:color="auto"/>
              <w:right w:val="single" w:sz="4" w:space="0" w:color="auto"/>
            </w:tcBorders>
            <w:vAlign w:val="center"/>
          </w:tcPr>
          <w:p w:rsidR="00F21177" w:rsidRDefault="00F21177" w:rsidP="00865103">
            <w:pPr>
              <w:jc w:val="center"/>
              <w:rPr>
                <w:i/>
                <w:iCs/>
                <w:color w:val="000000"/>
                <w:sz w:val="18"/>
                <w:szCs w:val="18"/>
              </w:rPr>
            </w:pPr>
            <w:r>
              <w:rPr>
                <w:i/>
                <w:iCs/>
                <w:color w:val="000000"/>
                <w:sz w:val="18"/>
                <w:szCs w:val="18"/>
              </w:rPr>
              <w:t>4 241,9</w:t>
            </w:r>
          </w:p>
        </w:tc>
        <w:tc>
          <w:tcPr>
            <w:tcW w:w="1134" w:type="dxa"/>
            <w:tcBorders>
              <w:top w:val="nil"/>
              <w:left w:val="single" w:sz="4" w:space="0" w:color="auto"/>
              <w:bottom w:val="single" w:sz="4" w:space="0" w:color="auto"/>
              <w:right w:val="single" w:sz="4" w:space="0" w:color="auto"/>
            </w:tcBorders>
            <w:vAlign w:val="center"/>
          </w:tcPr>
          <w:p w:rsidR="00F21177" w:rsidRDefault="00F21177" w:rsidP="00865103">
            <w:pPr>
              <w:jc w:val="center"/>
              <w:rPr>
                <w:i/>
                <w:iCs/>
                <w:color w:val="000000"/>
                <w:sz w:val="18"/>
                <w:szCs w:val="18"/>
              </w:rPr>
            </w:pPr>
            <w:r>
              <w:rPr>
                <w:i/>
                <w:iCs/>
                <w:color w:val="000000"/>
                <w:sz w:val="18"/>
                <w:szCs w:val="18"/>
              </w:rPr>
              <w:t>0,0</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21177" w:rsidRDefault="00F21177" w:rsidP="00865103">
            <w:pPr>
              <w:jc w:val="center"/>
              <w:rPr>
                <w:i/>
                <w:iCs/>
                <w:color w:val="000000"/>
                <w:sz w:val="18"/>
                <w:szCs w:val="18"/>
              </w:rPr>
            </w:pPr>
            <w:r>
              <w:rPr>
                <w:i/>
                <w:iCs/>
                <w:color w:val="000000"/>
                <w:sz w:val="18"/>
                <w:szCs w:val="18"/>
              </w:rPr>
              <w:t>0,0</w:t>
            </w:r>
          </w:p>
        </w:tc>
        <w:tc>
          <w:tcPr>
            <w:tcW w:w="1134" w:type="dxa"/>
            <w:tcBorders>
              <w:top w:val="nil"/>
              <w:left w:val="nil"/>
              <w:bottom w:val="single" w:sz="4" w:space="0" w:color="auto"/>
              <w:right w:val="single" w:sz="4" w:space="0" w:color="auto"/>
            </w:tcBorders>
          </w:tcPr>
          <w:p w:rsidR="00F21177" w:rsidRPr="00AA2BEA" w:rsidRDefault="00F21177" w:rsidP="00865103">
            <w:pPr>
              <w:jc w:val="center"/>
              <w:rPr>
                <w:i/>
                <w:iCs/>
                <w:color w:val="000000"/>
                <w:sz w:val="18"/>
                <w:szCs w:val="18"/>
              </w:rPr>
            </w:pPr>
          </w:p>
        </w:tc>
      </w:tr>
      <w:tr w:rsidR="00F21177" w:rsidTr="00F21177">
        <w:trPr>
          <w:trHeight w:val="279"/>
        </w:trPr>
        <w:tc>
          <w:tcPr>
            <w:tcW w:w="345" w:type="dxa"/>
            <w:tcBorders>
              <w:top w:val="nil"/>
              <w:left w:val="single" w:sz="4" w:space="0" w:color="auto"/>
              <w:bottom w:val="single" w:sz="4" w:space="0" w:color="auto"/>
              <w:right w:val="single" w:sz="4" w:space="0" w:color="auto"/>
            </w:tcBorders>
            <w:shd w:val="clear" w:color="auto" w:fill="auto"/>
            <w:vAlign w:val="bottom"/>
            <w:hideMark/>
          </w:tcPr>
          <w:p w:rsidR="00F21177" w:rsidRDefault="00F21177" w:rsidP="00865103">
            <w:pPr>
              <w:jc w:val="center"/>
              <w:rPr>
                <w:color w:val="000000"/>
                <w:sz w:val="20"/>
                <w:szCs w:val="20"/>
              </w:rPr>
            </w:pPr>
            <w:r>
              <w:rPr>
                <w:color w:val="000000"/>
                <w:sz w:val="20"/>
                <w:szCs w:val="20"/>
              </w:rPr>
              <w:t> </w:t>
            </w:r>
          </w:p>
        </w:tc>
        <w:tc>
          <w:tcPr>
            <w:tcW w:w="3199" w:type="dxa"/>
            <w:tcBorders>
              <w:top w:val="nil"/>
              <w:left w:val="nil"/>
              <w:bottom w:val="single" w:sz="4" w:space="0" w:color="auto"/>
              <w:right w:val="single" w:sz="4" w:space="0" w:color="auto"/>
            </w:tcBorders>
            <w:shd w:val="clear" w:color="auto" w:fill="auto"/>
            <w:hideMark/>
          </w:tcPr>
          <w:p w:rsidR="00F21177" w:rsidRDefault="00F21177" w:rsidP="00865103">
            <w:pPr>
              <w:rPr>
                <w:i/>
                <w:iCs/>
                <w:color w:val="000000"/>
                <w:sz w:val="20"/>
                <w:szCs w:val="20"/>
              </w:rPr>
            </w:pPr>
            <w:r>
              <w:rPr>
                <w:i/>
                <w:iCs/>
                <w:color w:val="000000"/>
                <w:sz w:val="20"/>
                <w:szCs w:val="20"/>
              </w:rPr>
              <w:t>Капитальный ремонт автомобильной дороги "дер. Данилово"</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21177" w:rsidRDefault="00F21177" w:rsidP="00865103">
            <w:pPr>
              <w:jc w:val="center"/>
              <w:rPr>
                <w:i/>
                <w:iCs/>
                <w:color w:val="000000"/>
                <w:sz w:val="18"/>
                <w:szCs w:val="18"/>
              </w:rPr>
            </w:pPr>
            <w:r>
              <w:rPr>
                <w:i/>
                <w:iCs/>
                <w:color w:val="000000"/>
                <w:sz w:val="18"/>
                <w:szCs w:val="18"/>
              </w:rPr>
              <w:t>735,2</w:t>
            </w:r>
          </w:p>
        </w:tc>
        <w:tc>
          <w:tcPr>
            <w:tcW w:w="992" w:type="dxa"/>
            <w:tcBorders>
              <w:top w:val="single" w:sz="4" w:space="0" w:color="auto"/>
              <w:left w:val="nil"/>
              <w:bottom w:val="single" w:sz="4" w:space="0" w:color="auto"/>
              <w:right w:val="single" w:sz="4" w:space="0" w:color="auto"/>
            </w:tcBorders>
            <w:vAlign w:val="center"/>
          </w:tcPr>
          <w:p w:rsidR="00F21177" w:rsidRDefault="00F21177" w:rsidP="00865103">
            <w:pPr>
              <w:jc w:val="center"/>
              <w:rPr>
                <w:i/>
                <w:iCs/>
                <w:color w:val="000000"/>
                <w:sz w:val="18"/>
                <w:szCs w:val="18"/>
              </w:rPr>
            </w:pPr>
            <w:r>
              <w:rPr>
                <w:i/>
                <w:iCs/>
                <w:color w:val="000000"/>
                <w:sz w:val="18"/>
                <w:szCs w:val="18"/>
              </w:rPr>
              <w:t>0,0</w:t>
            </w:r>
          </w:p>
        </w:tc>
        <w:tc>
          <w:tcPr>
            <w:tcW w:w="1134" w:type="dxa"/>
            <w:tcBorders>
              <w:top w:val="single" w:sz="4" w:space="0" w:color="auto"/>
              <w:left w:val="single" w:sz="4" w:space="0" w:color="auto"/>
              <w:bottom w:val="single" w:sz="4" w:space="0" w:color="auto"/>
              <w:right w:val="single" w:sz="4" w:space="0" w:color="auto"/>
            </w:tcBorders>
            <w:vAlign w:val="center"/>
          </w:tcPr>
          <w:p w:rsidR="00F21177" w:rsidRDefault="00F21177" w:rsidP="00865103">
            <w:pPr>
              <w:jc w:val="center"/>
              <w:rPr>
                <w:i/>
                <w:iCs/>
                <w:color w:val="000000"/>
                <w:sz w:val="18"/>
                <w:szCs w:val="18"/>
              </w:rPr>
            </w:pPr>
            <w:r>
              <w:rPr>
                <w:i/>
                <w:iCs/>
                <w:color w:val="000000"/>
                <w:sz w:val="18"/>
                <w:szCs w:val="18"/>
              </w:rPr>
              <w:t>735,2</w:t>
            </w:r>
          </w:p>
        </w:tc>
        <w:tc>
          <w:tcPr>
            <w:tcW w:w="1134" w:type="dxa"/>
            <w:tcBorders>
              <w:top w:val="nil"/>
              <w:left w:val="single" w:sz="4" w:space="0" w:color="auto"/>
              <w:bottom w:val="single" w:sz="4" w:space="0" w:color="auto"/>
              <w:right w:val="single" w:sz="4" w:space="0" w:color="auto"/>
            </w:tcBorders>
            <w:vAlign w:val="center"/>
          </w:tcPr>
          <w:p w:rsidR="00F21177" w:rsidRDefault="00F21177" w:rsidP="00865103">
            <w:pPr>
              <w:jc w:val="center"/>
              <w:rPr>
                <w:i/>
                <w:iCs/>
                <w:color w:val="000000"/>
                <w:sz w:val="18"/>
                <w:szCs w:val="18"/>
              </w:rPr>
            </w:pPr>
            <w:r>
              <w:rPr>
                <w:i/>
                <w:iCs/>
                <w:color w:val="000000"/>
                <w:sz w:val="18"/>
                <w:szCs w:val="18"/>
              </w:rPr>
              <w:t>0,0</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21177" w:rsidRDefault="00F21177" w:rsidP="00865103">
            <w:pPr>
              <w:jc w:val="center"/>
              <w:rPr>
                <w:i/>
                <w:iCs/>
                <w:color w:val="000000"/>
                <w:sz w:val="18"/>
                <w:szCs w:val="18"/>
              </w:rPr>
            </w:pPr>
            <w:r>
              <w:rPr>
                <w:i/>
                <w:iCs/>
                <w:color w:val="000000"/>
                <w:sz w:val="18"/>
                <w:szCs w:val="18"/>
              </w:rPr>
              <w:t>0,0</w:t>
            </w:r>
          </w:p>
        </w:tc>
        <w:tc>
          <w:tcPr>
            <w:tcW w:w="1134" w:type="dxa"/>
            <w:tcBorders>
              <w:top w:val="nil"/>
              <w:left w:val="nil"/>
              <w:bottom w:val="single" w:sz="4" w:space="0" w:color="auto"/>
              <w:right w:val="single" w:sz="4" w:space="0" w:color="auto"/>
            </w:tcBorders>
          </w:tcPr>
          <w:p w:rsidR="00F21177" w:rsidRPr="00AA2BEA" w:rsidRDefault="00F21177" w:rsidP="00865103">
            <w:pPr>
              <w:jc w:val="center"/>
              <w:rPr>
                <w:i/>
                <w:iCs/>
                <w:color w:val="000000"/>
                <w:sz w:val="18"/>
                <w:szCs w:val="18"/>
              </w:rPr>
            </w:pPr>
          </w:p>
        </w:tc>
      </w:tr>
      <w:tr w:rsidR="00F21177" w:rsidRPr="00972067" w:rsidTr="00F21177">
        <w:trPr>
          <w:trHeight w:val="695"/>
        </w:trPr>
        <w:tc>
          <w:tcPr>
            <w:tcW w:w="345" w:type="dxa"/>
            <w:tcBorders>
              <w:top w:val="nil"/>
              <w:left w:val="single" w:sz="4" w:space="0" w:color="auto"/>
              <w:bottom w:val="single" w:sz="4" w:space="0" w:color="auto"/>
              <w:right w:val="single" w:sz="4" w:space="0" w:color="auto"/>
            </w:tcBorders>
            <w:shd w:val="clear" w:color="auto" w:fill="auto"/>
            <w:vAlign w:val="bottom"/>
            <w:hideMark/>
          </w:tcPr>
          <w:p w:rsidR="00F21177" w:rsidRDefault="00F21177" w:rsidP="00865103">
            <w:pPr>
              <w:jc w:val="center"/>
              <w:rPr>
                <w:color w:val="000000"/>
                <w:sz w:val="20"/>
                <w:szCs w:val="20"/>
              </w:rPr>
            </w:pPr>
            <w:r>
              <w:rPr>
                <w:color w:val="000000"/>
                <w:sz w:val="20"/>
                <w:szCs w:val="20"/>
              </w:rPr>
              <w:t> </w:t>
            </w:r>
          </w:p>
        </w:tc>
        <w:tc>
          <w:tcPr>
            <w:tcW w:w="3199" w:type="dxa"/>
            <w:tcBorders>
              <w:top w:val="nil"/>
              <w:left w:val="nil"/>
              <w:bottom w:val="single" w:sz="4" w:space="0" w:color="auto"/>
              <w:right w:val="single" w:sz="4" w:space="0" w:color="auto"/>
            </w:tcBorders>
            <w:shd w:val="clear" w:color="auto" w:fill="auto"/>
            <w:vAlign w:val="center"/>
            <w:hideMark/>
          </w:tcPr>
          <w:p w:rsidR="00F21177" w:rsidRDefault="00F21177" w:rsidP="00865103">
            <w:pPr>
              <w:rPr>
                <w:i/>
                <w:iCs/>
                <w:color w:val="000000"/>
                <w:sz w:val="20"/>
                <w:szCs w:val="20"/>
              </w:rPr>
            </w:pPr>
            <w:r>
              <w:rPr>
                <w:i/>
                <w:iCs/>
                <w:color w:val="000000"/>
                <w:sz w:val="20"/>
                <w:szCs w:val="20"/>
              </w:rPr>
              <w:t xml:space="preserve">Капитальный ремонт автомобильной дороги "г. Сольвычегодск, ул. </w:t>
            </w:r>
            <w:proofErr w:type="gramStart"/>
            <w:r>
              <w:rPr>
                <w:i/>
                <w:iCs/>
                <w:color w:val="000000"/>
                <w:sz w:val="20"/>
                <w:szCs w:val="20"/>
              </w:rPr>
              <w:t>Пролетарская</w:t>
            </w:r>
            <w:proofErr w:type="gramEnd"/>
            <w:r>
              <w:rPr>
                <w:i/>
                <w:iCs/>
                <w:color w:val="000000"/>
                <w:sz w:val="20"/>
                <w:szCs w:val="20"/>
              </w:rPr>
              <w:t>" в части Знаменского моста</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21177" w:rsidRDefault="00F21177" w:rsidP="00865103">
            <w:pPr>
              <w:jc w:val="center"/>
              <w:rPr>
                <w:i/>
                <w:iCs/>
                <w:color w:val="000000"/>
                <w:sz w:val="18"/>
                <w:szCs w:val="18"/>
              </w:rPr>
            </w:pPr>
            <w:r>
              <w:rPr>
                <w:i/>
                <w:iCs/>
                <w:color w:val="000000"/>
                <w:sz w:val="18"/>
                <w:szCs w:val="18"/>
              </w:rPr>
              <w:t>2 394,0</w:t>
            </w:r>
          </w:p>
        </w:tc>
        <w:tc>
          <w:tcPr>
            <w:tcW w:w="992" w:type="dxa"/>
            <w:tcBorders>
              <w:top w:val="single" w:sz="4" w:space="0" w:color="auto"/>
              <w:left w:val="nil"/>
              <w:bottom w:val="single" w:sz="4" w:space="0" w:color="auto"/>
              <w:right w:val="single" w:sz="4" w:space="0" w:color="auto"/>
            </w:tcBorders>
            <w:vAlign w:val="center"/>
          </w:tcPr>
          <w:p w:rsidR="00F21177" w:rsidRDefault="00F21177" w:rsidP="00865103">
            <w:pPr>
              <w:jc w:val="center"/>
              <w:rPr>
                <w:i/>
                <w:iCs/>
                <w:color w:val="000000"/>
                <w:sz w:val="18"/>
                <w:szCs w:val="18"/>
              </w:rPr>
            </w:pPr>
            <w:r>
              <w:rPr>
                <w:i/>
                <w:iCs/>
                <w:color w:val="000000"/>
                <w:sz w:val="18"/>
                <w:szCs w:val="18"/>
              </w:rPr>
              <w:t>0,0</w:t>
            </w:r>
          </w:p>
        </w:tc>
        <w:tc>
          <w:tcPr>
            <w:tcW w:w="1134" w:type="dxa"/>
            <w:tcBorders>
              <w:top w:val="single" w:sz="4" w:space="0" w:color="auto"/>
              <w:left w:val="single" w:sz="4" w:space="0" w:color="auto"/>
              <w:bottom w:val="single" w:sz="4" w:space="0" w:color="auto"/>
              <w:right w:val="single" w:sz="4" w:space="0" w:color="auto"/>
            </w:tcBorders>
            <w:vAlign w:val="center"/>
          </w:tcPr>
          <w:p w:rsidR="00F21177" w:rsidRDefault="00F21177" w:rsidP="00865103">
            <w:pPr>
              <w:jc w:val="center"/>
              <w:rPr>
                <w:i/>
                <w:iCs/>
                <w:color w:val="000000"/>
                <w:sz w:val="18"/>
                <w:szCs w:val="18"/>
              </w:rPr>
            </w:pPr>
            <w:r>
              <w:rPr>
                <w:i/>
                <w:iCs/>
                <w:color w:val="000000"/>
                <w:sz w:val="18"/>
                <w:szCs w:val="18"/>
              </w:rPr>
              <w:t>2 394,0</w:t>
            </w:r>
          </w:p>
        </w:tc>
        <w:tc>
          <w:tcPr>
            <w:tcW w:w="1134" w:type="dxa"/>
            <w:tcBorders>
              <w:top w:val="nil"/>
              <w:left w:val="single" w:sz="4" w:space="0" w:color="auto"/>
              <w:bottom w:val="single" w:sz="4" w:space="0" w:color="auto"/>
              <w:right w:val="single" w:sz="4" w:space="0" w:color="auto"/>
            </w:tcBorders>
            <w:vAlign w:val="center"/>
          </w:tcPr>
          <w:p w:rsidR="00F21177" w:rsidRDefault="00F21177" w:rsidP="00865103">
            <w:pPr>
              <w:jc w:val="center"/>
              <w:rPr>
                <w:i/>
                <w:iCs/>
                <w:color w:val="000000"/>
                <w:sz w:val="18"/>
                <w:szCs w:val="18"/>
              </w:rPr>
            </w:pPr>
            <w:r>
              <w:rPr>
                <w:i/>
                <w:iCs/>
                <w:color w:val="000000"/>
                <w:sz w:val="18"/>
                <w:szCs w:val="18"/>
              </w:rPr>
              <w:t>0,0</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21177" w:rsidRDefault="00F21177" w:rsidP="00865103">
            <w:pPr>
              <w:jc w:val="center"/>
              <w:rPr>
                <w:i/>
                <w:iCs/>
                <w:color w:val="000000"/>
                <w:sz w:val="18"/>
                <w:szCs w:val="18"/>
              </w:rPr>
            </w:pPr>
            <w:r>
              <w:rPr>
                <w:i/>
                <w:iCs/>
                <w:color w:val="000000"/>
                <w:sz w:val="18"/>
                <w:szCs w:val="18"/>
              </w:rPr>
              <w:t>0,0</w:t>
            </w:r>
          </w:p>
        </w:tc>
        <w:tc>
          <w:tcPr>
            <w:tcW w:w="1134" w:type="dxa"/>
            <w:tcBorders>
              <w:top w:val="nil"/>
              <w:left w:val="nil"/>
              <w:bottom w:val="single" w:sz="4" w:space="0" w:color="auto"/>
              <w:right w:val="single" w:sz="4" w:space="0" w:color="auto"/>
            </w:tcBorders>
          </w:tcPr>
          <w:p w:rsidR="00F21177" w:rsidRPr="00AA2BEA" w:rsidRDefault="00F21177" w:rsidP="00865103">
            <w:pPr>
              <w:jc w:val="center"/>
              <w:rPr>
                <w:i/>
                <w:iCs/>
                <w:color w:val="000000"/>
                <w:sz w:val="18"/>
                <w:szCs w:val="18"/>
              </w:rPr>
            </w:pPr>
          </w:p>
        </w:tc>
      </w:tr>
      <w:tr w:rsidR="00F21177" w:rsidTr="00F21177">
        <w:trPr>
          <w:trHeight w:val="301"/>
        </w:trPr>
        <w:tc>
          <w:tcPr>
            <w:tcW w:w="34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21177" w:rsidRDefault="00F21177" w:rsidP="00865103">
            <w:pPr>
              <w:jc w:val="center"/>
              <w:rPr>
                <w:color w:val="000000"/>
                <w:sz w:val="20"/>
                <w:szCs w:val="20"/>
              </w:rPr>
            </w:pPr>
            <w:r>
              <w:rPr>
                <w:color w:val="000000"/>
                <w:sz w:val="20"/>
                <w:szCs w:val="20"/>
              </w:rPr>
              <w:t> </w:t>
            </w:r>
          </w:p>
        </w:tc>
        <w:tc>
          <w:tcPr>
            <w:tcW w:w="3199" w:type="dxa"/>
            <w:tcBorders>
              <w:top w:val="single" w:sz="4" w:space="0" w:color="auto"/>
              <w:left w:val="nil"/>
              <w:bottom w:val="single" w:sz="4" w:space="0" w:color="auto"/>
              <w:right w:val="single" w:sz="4" w:space="0" w:color="auto"/>
            </w:tcBorders>
            <w:shd w:val="clear" w:color="auto" w:fill="auto"/>
            <w:hideMark/>
          </w:tcPr>
          <w:p w:rsidR="00F21177" w:rsidRDefault="00F21177" w:rsidP="00865103">
            <w:pPr>
              <w:rPr>
                <w:i/>
                <w:iCs/>
                <w:sz w:val="20"/>
                <w:szCs w:val="20"/>
              </w:rPr>
            </w:pPr>
            <w:r>
              <w:rPr>
                <w:i/>
                <w:iCs/>
                <w:sz w:val="20"/>
                <w:szCs w:val="20"/>
              </w:rPr>
              <w:t>Укладка (замена) водопропускных труб</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21177" w:rsidRDefault="00F21177" w:rsidP="00865103">
            <w:pPr>
              <w:jc w:val="center"/>
              <w:rPr>
                <w:i/>
                <w:iCs/>
                <w:color w:val="000000"/>
                <w:sz w:val="18"/>
                <w:szCs w:val="18"/>
              </w:rPr>
            </w:pPr>
            <w:r>
              <w:rPr>
                <w:i/>
                <w:iCs/>
                <w:color w:val="000000"/>
                <w:sz w:val="18"/>
                <w:szCs w:val="18"/>
              </w:rPr>
              <w:t>483,0</w:t>
            </w:r>
          </w:p>
        </w:tc>
        <w:tc>
          <w:tcPr>
            <w:tcW w:w="992" w:type="dxa"/>
            <w:tcBorders>
              <w:top w:val="single" w:sz="4" w:space="0" w:color="auto"/>
              <w:left w:val="nil"/>
              <w:bottom w:val="single" w:sz="4" w:space="0" w:color="auto"/>
              <w:right w:val="single" w:sz="4" w:space="0" w:color="auto"/>
            </w:tcBorders>
            <w:vAlign w:val="center"/>
          </w:tcPr>
          <w:p w:rsidR="00F21177" w:rsidRPr="00162C4A" w:rsidRDefault="00F21177" w:rsidP="00865103">
            <w:pPr>
              <w:jc w:val="center"/>
              <w:rPr>
                <w:i/>
                <w:iCs/>
                <w:color w:val="000000"/>
                <w:sz w:val="18"/>
                <w:szCs w:val="18"/>
              </w:rPr>
            </w:pPr>
            <w:r>
              <w:rPr>
                <w:i/>
                <w:iCs/>
                <w:color w:val="000000"/>
                <w:sz w:val="18"/>
                <w:szCs w:val="18"/>
              </w:rPr>
              <w:t>0,0</w:t>
            </w:r>
          </w:p>
        </w:tc>
        <w:tc>
          <w:tcPr>
            <w:tcW w:w="1134" w:type="dxa"/>
            <w:tcBorders>
              <w:top w:val="single" w:sz="4" w:space="0" w:color="auto"/>
              <w:left w:val="single" w:sz="4" w:space="0" w:color="auto"/>
              <w:bottom w:val="single" w:sz="4" w:space="0" w:color="auto"/>
              <w:right w:val="single" w:sz="4" w:space="0" w:color="auto"/>
            </w:tcBorders>
            <w:vAlign w:val="center"/>
          </w:tcPr>
          <w:p w:rsidR="00F21177" w:rsidRDefault="00F21177" w:rsidP="00865103">
            <w:pPr>
              <w:jc w:val="center"/>
              <w:rPr>
                <w:i/>
                <w:iCs/>
                <w:color w:val="000000"/>
                <w:sz w:val="18"/>
                <w:szCs w:val="18"/>
              </w:rPr>
            </w:pPr>
            <w:r>
              <w:rPr>
                <w:i/>
                <w:iCs/>
                <w:color w:val="000000"/>
                <w:sz w:val="18"/>
                <w:szCs w:val="18"/>
              </w:rPr>
              <w:t>483,0</w:t>
            </w:r>
          </w:p>
        </w:tc>
        <w:tc>
          <w:tcPr>
            <w:tcW w:w="1134" w:type="dxa"/>
            <w:tcBorders>
              <w:top w:val="single" w:sz="4" w:space="0" w:color="auto"/>
              <w:left w:val="single" w:sz="4" w:space="0" w:color="auto"/>
              <w:bottom w:val="single" w:sz="4" w:space="0" w:color="auto"/>
              <w:right w:val="single" w:sz="4" w:space="0" w:color="auto"/>
            </w:tcBorders>
            <w:vAlign w:val="center"/>
          </w:tcPr>
          <w:p w:rsidR="00F21177" w:rsidRPr="00162C4A" w:rsidRDefault="00F21177" w:rsidP="00865103">
            <w:pPr>
              <w:jc w:val="center"/>
              <w:rPr>
                <w:i/>
                <w:iCs/>
                <w:color w:val="000000"/>
                <w:sz w:val="18"/>
                <w:szCs w:val="18"/>
              </w:rPr>
            </w:pPr>
            <w:r>
              <w:rPr>
                <w:i/>
                <w:iCs/>
                <w:color w:val="000000"/>
                <w:sz w:val="18"/>
                <w:szCs w:val="18"/>
              </w:rPr>
              <w:t>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21177" w:rsidRPr="00162C4A" w:rsidRDefault="00F21177" w:rsidP="00865103">
            <w:pPr>
              <w:jc w:val="center"/>
              <w:rPr>
                <w:i/>
                <w:iCs/>
                <w:color w:val="000000"/>
                <w:sz w:val="18"/>
                <w:szCs w:val="18"/>
              </w:rPr>
            </w:pPr>
            <w:r>
              <w:rPr>
                <w:i/>
                <w:iCs/>
                <w:color w:val="000000"/>
                <w:sz w:val="18"/>
                <w:szCs w:val="18"/>
              </w:rPr>
              <w:t>0,0</w:t>
            </w:r>
          </w:p>
        </w:tc>
        <w:tc>
          <w:tcPr>
            <w:tcW w:w="1134" w:type="dxa"/>
            <w:tcBorders>
              <w:top w:val="single" w:sz="4" w:space="0" w:color="auto"/>
              <w:left w:val="nil"/>
              <w:bottom w:val="single" w:sz="4" w:space="0" w:color="auto"/>
              <w:right w:val="single" w:sz="4" w:space="0" w:color="auto"/>
            </w:tcBorders>
          </w:tcPr>
          <w:p w:rsidR="00F21177" w:rsidRPr="00162C4A" w:rsidRDefault="00F21177" w:rsidP="00865103">
            <w:pPr>
              <w:jc w:val="center"/>
              <w:rPr>
                <w:i/>
                <w:iCs/>
                <w:color w:val="000000"/>
                <w:sz w:val="18"/>
                <w:szCs w:val="18"/>
              </w:rPr>
            </w:pPr>
          </w:p>
        </w:tc>
      </w:tr>
      <w:tr w:rsidR="00F21177" w:rsidTr="00F21177">
        <w:trPr>
          <w:trHeight w:val="301"/>
        </w:trPr>
        <w:tc>
          <w:tcPr>
            <w:tcW w:w="34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21177" w:rsidRDefault="00F21177" w:rsidP="00865103">
            <w:pPr>
              <w:jc w:val="center"/>
              <w:rPr>
                <w:color w:val="000000"/>
                <w:sz w:val="20"/>
                <w:szCs w:val="20"/>
              </w:rPr>
            </w:pPr>
          </w:p>
        </w:tc>
        <w:tc>
          <w:tcPr>
            <w:tcW w:w="3199" w:type="dxa"/>
            <w:tcBorders>
              <w:top w:val="single" w:sz="4" w:space="0" w:color="auto"/>
              <w:left w:val="nil"/>
              <w:bottom w:val="single" w:sz="4" w:space="0" w:color="auto"/>
              <w:right w:val="single" w:sz="4" w:space="0" w:color="auto"/>
            </w:tcBorders>
            <w:shd w:val="clear" w:color="auto" w:fill="auto"/>
            <w:hideMark/>
          </w:tcPr>
          <w:p w:rsidR="00F21177" w:rsidRPr="005F20C0" w:rsidRDefault="00F21177" w:rsidP="00865103">
            <w:pPr>
              <w:rPr>
                <w:i/>
                <w:iCs/>
                <w:sz w:val="20"/>
                <w:szCs w:val="20"/>
              </w:rPr>
            </w:pPr>
            <w:r w:rsidRPr="005F20C0">
              <w:rPr>
                <w:i/>
                <w:iCs/>
                <w:sz w:val="20"/>
                <w:szCs w:val="20"/>
              </w:rPr>
              <w:t xml:space="preserve">Капитальный ремонт автомобильной дороги "д. </w:t>
            </w:r>
            <w:proofErr w:type="spellStart"/>
            <w:r w:rsidRPr="005F20C0">
              <w:rPr>
                <w:i/>
                <w:iCs/>
                <w:sz w:val="20"/>
                <w:szCs w:val="20"/>
              </w:rPr>
              <w:t>Курцево</w:t>
            </w:r>
            <w:proofErr w:type="spellEnd"/>
            <w:r w:rsidRPr="005F20C0">
              <w:rPr>
                <w:i/>
                <w:iCs/>
                <w:sz w:val="20"/>
                <w:szCs w:val="20"/>
              </w:rPr>
              <w:t xml:space="preserve">, ул. </w:t>
            </w:r>
            <w:proofErr w:type="spellStart"/>
            <w:r w:rsidRPr="005F20C0">
              <w:rPr>
                <w:i/>
                <w:iCs/>
                <w:sz w:val="20"/>
                <w:szCs w:val="20"/>
              </w:rPr>
              <w:t>Петриловская</w:t>
            </w:r>
            <w:proofErr w:type="spellEnd"/>
            <w:r w:rsidRPr="005F20C0">
              <w:rPr>
                <w:i/>
                <w:iCs/>
                <w:sz w:val="20"/>
                <w:szCs w:val="20"/>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21177" w:rsidRPr="005F20C0" w:rsidRDefault="00F21177" w:rsidP="00865103">
            <w:pPr>
              <w:jc w:val="center"/>
              <w:rPr>
                <w:i/>
                <w:iCs/>
                <w:color w:val="000000"/>
                <w:sz w:val="18"/>
                <w:szCs w:val="18"/>
              </w:rPr>
            </w:pPr>
            <w:r w:rsidRPr="005F20C0">
              <w:rPr>
                <w:i/>
                <w:iCs/>
                <w:color w:val="000000"/>
                <w:sz w:val="18"/>
                <w:szCs w:val="18"/>
              </w:rPr>
              <w:t>2</w:t>
            </w:r>
            <w:r>
              <w:rPr>
                <w:i/>
                <w:iCs/>
                <w:color w:val="000000"/>
                <w:sz w:val="18"/>
                <w:szCs w:val="18"/>
              </w:rPr>
              <w:t> 226,7</w:t>
            </w:r>
          </w:p>
        </w:tc>
        <w:tc>
          <w:tcPr>
            <w:tcW w:w="992" w:type="dxa"/>
            <w:tcBorders>
              <w:top w:val="single" w:sz="4" w:space="0" w:color="auto"/>
              <w:left w:val="nil"/>
              <w:bottom w:val="single" w:sz="4" w:space="0" w:color="auto"/>
              <w:right w:val="single" w:sz="4" w:space="0" w:color="auto"/>
            </w:tcBorders>
            <w:vAlign w:val="center"/>
          </w:tcPr>
          <w:p w:rsidR="00F21177" w:rsidRDefault="00F21177" w:rsidP="00865103">
            <w:pPr>
              <w:jc w:val="center"/>
              <w:rPr>
                <w:i/>
                <w:iCs/>
                <w:color w:val="000000"/>
                <w:sz w:val="18"/>
                <w:szCs w:val="18"/>
              </w:rPr>
            </w:pPr>
            <w:r>
              <w:rPr>
                <w:i/>
                <w:iCs/>
                <w:color w:val="000000"/>
                <w:sz w:val="18"/>
                <w:szCs w:val="18"/>
              </w:rPr>
              <w:t>0,0</w:t>
            </w:r>
          </w:p>
        </w:tc>
        <w:tc>
          <w:tcPr>
            <w:tcW w:w="1134" w:type="dxa"/>
            <w:tcBorders>
              <w:top w:val="single" w:sz="4" w:space="0" w:color="auto"/>
              <w:left w:val="single" w:sz="4" w:space="0" w:color="auto"/>
              <w:bottom w:val="single" w:sz="4" w:space="0" w:color="auto"/>
              <w:right w:val="single" w:sz="4" w:space="0" w:color="auto"/>
            </w:tcBorders>
            <w:vAlign w:val="center"/>
          </w:tcPr>
          <w:p w:rsidR="00F21177" w:rsidRPr="005F20C0" w:rsidRDefault="00F21177" w:rsidP="00865103">
            <w:pPr>
              <w:jc w:val="center"/>
              <w:rPr>
                <w:i/>
                <w:iCs/>
                <w:color w:val="000000"/>
                <w:sz w:val="18"/>
                <w:szCs w:val="18"/>
              </w:rPr>
            </w:pPr>
            <w:r w:rsidRPr="005F20C0">
              <w:rPr>
                <w:i/>
                <w:iCs/>
                <w:color w:val="000000"/>
                <w:sz w:val="18"/>
                <w:szCs w:val="18"/>
              </w:rPr>
              <w:t>2</w:t>
            </w:r>
            <w:r>
              <w:rPr>
                <w:i/>
                <w:iCs/>
                <w:color w:val="000000"/>
                <w:sz w:val="18"/>
                <w:szCs w:val="18"/>
              </w:rPr>
              <w:t> 226,7</w:t>
            </w:r>
          </w:p>
        </w:tc>
        <w:tc>
          <w:tcPr>
            <w:tcW w:w="1134" w:type="dxa"/>
            <w:tcBorders>
              <w:top w:val="single" w:sz="4" w:space="0" w:color="auto"/>
              <w:left w:val="single" w:sz="4" w:space="0" w:color="auto"/>
              <w:bottom w:val="single" w:sz="4" w:space="0" w:color="auto"/>
              <w:right w:val="single" w:sz="4" w:space="0" w:color="auto"/>
            </w:tcBorders>
            <w:vAlign w:val="center"/>
          </w:tcPr>
          <w:p w:rsidR="00F21177" w:rsidRDefault="00F21177" w:rsidP="00865103">
            <w:pPr>
              <w:jc w:val="center"/>
              <w:rPr>
                <w:i/>
                <w:iCs/>
                <w:color w:val="000000"/>
                <w:sz w:val="18"/>
                <w:szCs w:val="18"/>
              </w:rPr>
            </w:pPr>
            <w:r>
              <w:rPr>
                <w:i/>
                <w:iCs/>
                <w:color w:val="000000"/>
                <w:sz w:val="18"/>
                <w:szCs w:val="18"/>
              </w:rPr>
              <w:t>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21177" w:rsidRPr="004D7858" w:rsidRDefault="00F21177" w:rsidP="00865103">
            <w:pPr>
              <w:jc w:val="center"/>
              <w:rPr>
                <w:i/>
                <w:iCs/>
                <w:color w:val="000000"/>
                <w:sz w:val="18"/>
                <w:szCs w:val="18"/>
              </w:rPr>
            </w:pPr>
            <w:r>
              <w:rPr>
                <w:i/>
                <w:iCs/>
                <w:color w:val="000000"/>
                <w:sz w:val="18"/>
                <w:szCs w:val="18"/>
              </w:rPr>
              <w:t>0,0</w:t>
            </w:r>
          </w:p>
        </w:tc>
        <w:tc>
          <w:tcPr>
            <w:tcW w:w="1134" w:type="dxa"/>
            <w:tcBorders>
              <w:top w:val="single" w:sz="4" w:space="0" w:color="auto"/>
              <w:left w:val="nil"/>
              <w:bottom w:val="single" w:sz="4" w:space="0" w:color="auto"/>
              <w:right w:val="single" w:sz="4" w:space="0" w:color="auto"/>
            </w:tcBorders>
          </w:tcPr>
          <w:p w:rsidR="00F21177" w:rsidRPr="00972067" w:rsidRDefault="00F21177" w:rsidP="00865103">
            <w:pPr>
              <w:jc w:val="center"/>
              <w:rPr>
                <w:i/>
                <w:iCs/>
                <w:color w:val="000000"/>
                <w:sz w:val="18"/>
                <w:szCs w:val="18"/>
                <w:highlight w:val="red"/>
              </w:rPr>
            </w:pPr>
          </w:p>
        </w:tc>
      </w:tr>
      <w:tr w:rsidR="00F21177" w:rsidTr="00F21177">
        <w:trPr>
          <w:trHeight w:val="408"/>
        </w:trPr>
        <w:tc>
          <w:tcPr>
            <w:tcW w:w="345" w:type="dxa"/>
            <w:tcBorders>
              <w:top w:val="nil"/>
              <w:left w:val="single" w:sz="4" w:space="0" w:color="auto"/>
              <w:bottom w:val="single" w:sz="4" w:space="0" w:color="auto"/>
              <w:right w:val="single" w:sz="4" w:space="0" w:color="auto"/>
            </w:tcBorders>
            <w:shd w:val="clear" w:color="auto" w:fill="auto"/>
            <w:vAlign w:val="bottom"/>
            <w:hideMark/>
          </w:tcPr>
          <w:p w:rsidR="00F21177" w:rsidRPr="00D2038E" w:rsidRDefault="00F21177" w:rsidP="00865103">
            <w:pPr>
              <w:jc w:val="center"/>
              <w:rPr>
                <w:b/>
                <w:bCs/>
                <w:color w:val="000000"/>
                <w:sz w:val="20"/>
                <w:szCs w:val="20"/>
              </w:rPr>
            </w:pPr>
          </w:p>
        </w:tc>
        <w:tc>
          <w:tcPr>
            <w:tcW w:w="3199" w:type="dxa"/>
            <w:tcBorders>
              <w:top w:val="nil"/>
              <w:left w:val="nil"/>
              <w:bottom w:val="single" w:sz="4" w:space="0" w:color="auto"/>
              <w:right w:val="single" w:sz="4" w:space="0" w:color="auto"/>
            </w:tcBorders>
            <w:shd w:val="clear" w:color="auto" w:fill="auto"/>
            <w:vAlign w:val="center"/>
            <w:hideMark/>
          </w:tcPr>
          <w:p w:rsidR="00F21177" w:rsidRPr="00C647C4" w:rsidRDefault="00F21177" w:rsidP="00865103">
            <w:pPr>
              <w:rPr>
                <w:i/>
                <w:iCs/>
                <w:sz w:val="20"/>
                <w:szCs w:val="20"/>
              </w:rPr>
            </w:pPr>
            <w:r w:rsidRPr="00C647C4">
              <w:rPr>
                <w:i/>
                <w:iCs/>
                <w:sz w:val="20"/>
                <w:szCs w:val="20"/>
              </w:rPr>
              <w:t>Капитальный ремонт автомобильных дорог "</w:t>
            </w:r>
            <w:proofErr w:type="spellStart"/>
            <w:r w:rsidRPr="00C647C4">
              <w:rPr>
                <w:i/>
                <w:iCs/>
                <w:sz w:val="20"/>
                <w:szCs w:val="20"/>
              </w:rPr>
              <w:t>рп</w:t>
            </w:r>
            <w:proofErr w:type="spellEnd"/>
            <w:r w:rsidRPr="00C647C4">
              <w:rPr>
                <w:i/>
                <w:iCs/>
                <w:sz w:val="20"/>
                <w:szCs w:val="20"/>
              </w:rPr>
              <w:t xml:space="preserve">. Приводино, ул. </w:t>
            </w:r>
            <w:proofErr w:type="gramStart"/>
            <w:r w:rsidRPr="00C647C4">
              <w:rPr>
                <w:i/>
                <w:iCs/>
                <w:sz w:val="20"/>
                <w:szCs w:val="20"/>
              </w:rPr>
              <w:t>Садовая</w:t>
            </w:r>
            <w:proofErr w:type="gramEnd"/>
            <w:r w:rsidRPr="00C647C4">
              <w:rPr>
                <w:i/>
                <w:iCs/>
                <w:sz w:val="20"/>
                <w:szCs w:val="20"/>
              </w:rPr>
              <w:t>", "</w:t>
            </w:r>
            <w:proofErr w:type="spellStart"/>
            <w:r w:rsidRPr="00C647C4">
              <w:rPr>
                <w:i/>
                <w:iCs/>
                <w:sz w:val="20"/>
                <w:szCs w:val="20"/>
              </w:rPr>
              <w:t>рп</w:t>
            </w:r>
            <w:proofErr w:type="spellEnd"/>
            <w:r w:rsidRPr="00C647C4">
              <w:rPr>
                <w:i/>
                <w:iCs/>
                <w:sz w:val="20"/>
                <w:szCs w:val="20"/>
              </w:rPr>
              <w:t xml:space="preserve">. Приводино, ул. </w:t>
            </w:r>
            <w:proofErr w:type="gramStart"/>
            <w:r w:rsidRPr="00C647C4">
              <w:rPr>
                <w:i/>
                <w:iCs/>
                <w:sz w:val="20"/>
                <w:szCs w:val="20"/>
              </w:rPr>
              <w:t>Полевая</w:t>
            </w:r>
            <w:proofErr w:type="gramEnd"/>
            <w:r w:rsidRPr="00C647C4">
              <w:rPr>
                <w:i/>
                <w:iCs/>
                <w:sz w:val="20"/>
                <w:szCs w:val="20"/>
              </w:rPr>
              <w:t>"</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21177" w:rsidRPr="00C647C4" w:rsidRDefault="00F21177" w:rsidP="00865103">
            <w:pPr>
              <w:jc w:val="center"/>
              <w:rPr>
                <w:i/>
                <w:iCs/>
                <w:color w:val="000000"/>
                <w:sz w:val="18"/>
                <w:szCs w:val="18"/>
              </w:rPr>
            </w:pPr>
            <w:r w:rsidRPr="00C647C4">
              <w:rPr>
                <w:i/>
                <w:iCs/>
                <w:color w:val="000000"/>
                <w:sz w:val="18"/>
                <w:szCs w:val="18"/>
              </w:rPr>
              <w:t>3 344,9</w:t>
            </w:r>
          </w:p>
        </w:tc>
        <w:tc>
          <w:tcPr>
            <w:tcW w:w="992" w:type="dxa"/>
            <w:tcBorders>
              <w:top w:val="single" w:sz="4" w:space="0" w:color="auto"/>
              <w:left w:val="nil"/>
              <w:bottom w:val="single" w:sz="4" w:space="0" w:color="auto"/>
              <w:right w:val="single" w:sz="4" w:space="0" w:color="auto"/>
            </w:tcBorders>
            <w:vAlign w:val="center"/>
          </w:tcPr>
          <w:p w:rsidR="00F21177" w:rsidRDefault="00F21177" w:rsidP="00865103">
            <w:pPr>
              <w:jc w:val="center"/>
              <w:rPr>
                <w:i/>
                <w:iCs/>
                <w:color w:val="000000"/>
                <w:sz w:val="18"/>
                <w:szCs w:val="18"/>
              </w:rPr>
            </w:pPr>
            <w:r>
              <w:rPr>
                <w:i/>
                <w:iCs/>
                <w:color w:val="000000"/>
                <w:sz w:val="18"/>
                <w:szCs w:val="18"/>
              </w:rPr>
              <w:t>0,0</w:t>
            </w:r>
          </w:p>
        </w:tc>
        <w:tc>
          <w:tcPr>
            <w:tcW w:w="1134" w:type="dxa"/>
            <w:tcBorders>
              <w:top w:val="single" w:sz="4" w:space="0" w:color="auto"/>
              <w:left w:val="single" w:sz="4" w:space="0" w:color="auto"/>
              <w:bottom w:val="single" w:sz="4" w:space="0" w:color="auto"/>
              <w:right w:val="single" w:sz="4" w:space="0" w:color="auto"/>
            </w:tcBorders>
            <w:vAlign w:val="center"/>
          </w:tcPr>
          <w:p w:rsidR="00F21177" w:rsidRPr="00C647C4" w:rsidRDefault="00F21177" w:rsidP="00865103">
            <w:pPr>
              <w:jc w:val="center"/>
              <w:rPr>
                <w:i/>
                <w:iCs/>
                <w:color w:val="000000"/>
                <w:sz w:val="18"/>
                <w:szCs w:val="18"/>
              </w:rPr>
            </w:pPr>
            <w:r>
              <w:rPr>
                <w:i/>
                <w:iCs/>
                <w:color w:val="000000"/>
                <w:sz w:val="18"/>
                <w:szCs w:val="18"/>
              </w:rPr>
              <w:t>2 949,8</w:t>
            </w:r>
          </w:p>
        </w:tc>
        <w:tc>
          <w:tcPr>
            <w:tcW w:w="1134" w:type="dxa"/>
            <w:tcBorders>
              <w:top w:val="nil"/>
              <w:left w:val="single" w:sz="4" w:space="0" w:color="auto"/>
              <w:bottom w:val="single" w:sz="4" w:space="0" w:color="auto"/>
              <w:right w:val="single" w:sz="4" w:space="0" w:color="auto"/>
            </w:tcBorders>
            <w:vAlign w:val="center"/>
          </w:tcPr>
          <w:p w:rsidR="00F21177" w:rsidRDefault="00F21177" w:rsidP="00865103">
            <w:pPr>
              <w:jc w:val="center"/>
              <w:rPr>
                <w:i/>
                <w:iCs/>
                <w:color w:val="000000"/>
                <w:sz w:val="18"/>
                <w:szCs w:val="18"/>
              </w:rPr>
            </w:pPr>
            <w:r>
              <w:rPr>
                <w:i/>
                <w:iCs/>
                <w:color w:val="000000"/>
                <w:sz w:val="18"/>
                <w:szCs w:val="18"/>
              </w:rPr>
              <w:t>0,0</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21177" w:rsidRPr="00C647C4" w:rsidRDefault="00F21177" w:rsidP="00865103">
            <w:pPr>
              <w:jc w:val="center"/>
              <w:rPr>
                <w:i/>
                <w:iCs/>
                <w:color w:val="000000"/>
                <w:sz w:val="18"/>
                <w:szCs w:val="18"/>
              </w:rPr>
            </w:pPr>
            <w:r>
              <w:rPr>
                <w:i/>
                <w:iCs/>
                <w:color w:val="000000"/>
                <w:sz w:val="18"/>
                <w:szCs w:val="18"/>
              </w:rPr>
              <w:t>-395,1</w:t>
            </w:r>
          </w:p>
        </w:tc>
        <w:tc>
          <w:tcPr>
            <w:tcW w:w="1134" w:type="dxa"/>
            <w:tcBorders>
              <w:top w:val="nil"/>
              <w:left w:val="nil"/>
              <w:bottom w:val="single" w:sz="4" w:space="0" w:color="auto"/>
              <w:right w:val="single" w:sz="4" w:space="0" w:color="auto"/>
            </w:tcBorders>
          </w:tcPr>
          <w:p w:rsidR="00F21177" w:rsidRPr="00E943F1" w:rsidRDefault="00F21177" w:rsidP="00865103">
            <w:pPr>
              <w:jc w:val="center"/>
              <w:rPr>
                <w:i/>
                <w:iCs/>
                <w:color w:val="000000"/>
                <w:sz w:val="20"/>
                <w:szCs w:val="20"/>
              </w:rPr>
            </w:pPr>
            <w:r>
              <w:rPr>
                <w:i/>
                <w:iCs/>
                <w:color w:val="000000"/>
                <w:sz w:val="20"/>
                <w:szCs w:val="20"/>
              </w:rPr>
              <w:t xml:space="preserve">Экономия </w:t>
            </w:r>
            <w:r w:rsidRPr="00E943F1">
              <w:rPr>
                <w:i/>
                <w:iCs/>
                <w:color w:val="000000"/>
                <w:sz w:val="20"/>
                <w:szCs w:val="20"/>
              </w:rPr>
              <w:t>в связи с состоявшимися электронными аукционами и заключенными муниципальными контрактами (прилагаются)</w:t>
            </w:r>
          </w:p>
        </w:tc>
      </w:tr>
      <w:tr w:rsidR="00F21177" w:rsidTr="00F21177">
        <w:trPr>
          <w:trHeight w:val="345"/>
        </w:trPr>
        <w:tc>
          <w:tcPr>
            <w:tcW w:w="345" w:type="dxa"/>
            <w:tcBorders>
              <w:top w:val="nil"/>
              <w:left w:val="single" w:sz="4" w:space="0" w:color="auto"/>
              <w:bottom w:val="single" w:sz="4" w:space="0" w:color="auto"/>
              <w:right w:val="single" w:sz="4" w:space="0" w:color="auto"/>
            </w:tcBorders>
            <w:shd w:val="clear" w:color="auto" w:fill="auto"/>
            <w:vAlign w:val="bottom"/>
            <w:hideMark/>
          </w:tcPr>
          <w:p w:rsidR="00F21177" w:rsidRPr="00D2038E" w:rsidRDefault="00F21177" w:rsidP="00865103">
            <w:pPr>
              <w:jc w:val="center"/>
              <w:rPr>
                <w:b/>
                <w:bCs/>
                <w:color w:val="000000"/>
                <w:sz w:val="20"/>
                <w:szCs w:val="20"/>
              </w:rPr>
            </w:pPr>
          </w:p>
        </w:tc>
        <w:tc>
          <w:tcPr>
            <w:tcW w:w="3199" w:type="dxa"/>
            <w:tcBorders>
              <w:top w:val="nil"/>
              <w:left w:val="nil"/>
              <w:bottom w:val="single" w:sz="4" w:space="0" w:color="auto"/>
              <w:right w:val="single" w:sz="4" w:space="0" w:color="auto"/>
            </w:tcBorders>
            <w:shd w:val="clear" w:color="auto" w:fill="auto"/>
            <w:hideMark/>
          </w:tcPr>
          <w:p w:rsidR="00F21177" w:rsidRPr="00C647C4" w:rsidRDefault="00F21177" w:rsidP="00865103">
            <w:pPr>
              <w:rPr>
                <w:i/>
                <w:iCs/>
                <w:sz w:val="20"/>
                <w:szCs w:val="20"/>
              </w:rPr>
            </w:pPr>
            <w:r w:rsidRPr="00C647C4">
              <w:rPr>
                <w:i/>
                <w:iCs/>
                <w:sz w:val="20"/>
                <w:szCs w:val="20"/>
              </w:rPr>
              <w:t xml:space="preserve">Капитальный ремонт автомобильных дорог "Подъезд к д. </w:t>
            </w:r>
            <w:proofErr w:type="spellStart"/>
            <w:r w:rsidRPr="00C647C4">
              <w:rPr>
                <w:i/>
                <w:iCs/>
                <w:sz w:val="20"/>
                <w:szCs w:val="20"/>
              </w:rPr>
              <w:t>Чернецкая</w:t>
            </w:r>
            <w:proofErr w:type="spellEnd"/>
            <w:r w:rsidRPr="00C647C4">
              <w:rPr>
                <w:i/>
                <w:iCs/>
                <w:sz w:val="20"/>
                <w:szCs w:val="20"/>
              </w:rPr>
              <w:t xml:space="preserve">", "д. </w:t>
            </w:r>
            <w:proofErr w:type="spellStart"/>
            <w:r w:rsidRPr="00C647C4">
              <w:rPr>
                <w:i/>
                <w:iCs/>
                <w:sz w:val="20"/>
                <w:szCs w:val="20"/>
              </w:rPr>
              <w:t>Чернецкая</w:t>
            </w:r>
            <w:proofErr w:type="spellEnd"/>
            <w:r w:rsidRPr="00C647C4">
              <w:rPr>
                <w:i/>
                <w:iCs/>
                <w:sz w:val="20"/>
                <w:szCs w:val="20"/>
              </w:rPr>
              <w:t>"</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21177" w:rsidRPr="00C647C4" w:rsidRDefault="00F21177" w:rsidP="00865103">
            <w:pPr>
              <w:jc w:val="center"/>
              <w:rPr>
                <w:i/>
                <w:iCs/>
                <w:color w:val="000000"/>
                <w:sz w:val="18"/>
                <w:szCs w:val="18"/>
              </w:rPr>
            </w:pPr>
            <w:r w:rsidRPr="00C647C4">
              <w:rPr>
                <w:i/>
                <w:iCs/>
                <w:color w:val="000000"/>
                <w:sz w:val="18"/>
                <w:szCs w:val="18"/>
              </w:rPr>
              <w:t>1 624,9</w:t>
            </w:r>
          </w:p>
        </w:tc>
        <w:tc>
          <w:tcPr>
            <w:tcW w:w="992" w:type="dxa"/>
            <w:tcBorders>
              <w:top w:val="single" w:sz="4" w:space="0" w:color="auto"/>
              <w:left w:val="nil"/>
              <w:bottom w:val="single" w:sz="4" w:space="0" w:color="auto"/>
              <w:right w:val="single" w:sz="4" w:space="0" w:color="auto"/>
            </w:tcBorders>
            <w:vAlign w:val="center"/>
          </w:tcPr>
          <w:p w:rsidR="00F21177" w:rsidRDefault="00F21177" w:rsidP="00865103">
            <w:pPr>
              <w:jc w:val="center"/>
              <w:rPr>
                <w:i/>
                <w:iCs/>
                <w:color w:val="000000"/>
                <w:sz w:val="18"/>
                <w:szCs w:val="18"/>
              </w:rPr>
            </w:pPr>
            <w:r>
              <w:rPr>
                <w:i/>
                <w:iCs/>
                <w:color w:val="000000"/>
                <w:sz w:val="18"/>
                <w:szCs w:val="18"/>
              </w:rPr>
              <w:t>0,0</w:t>
            </w:r>
          </w:p>
        </w:tc>
        <w:tc>
          <w:tcPr>
            <w:tcW w:w="1134" w:type="dxa"/>
            <w:tcBorders>
              <w:top w:val="single" w:sz="4" w:space="0" w:color="auto"/>
              <w:left w:val="single" w:sz="4" w:space="0" w:color="auto"/>
              <w:bottom w:val="single" w:sz="4" w:space="0" w:color="auto"/>
              <w:right w:val="single" w:sz="4" w:space="0" w:color="auto"/>
            </w:tcBorders>
            <w:vAlign w:val="center"/>
          </w:tcPr>
          <w:p w:rsidR="00F21177" w:rsidRPr="00C647C4" w:rsidRDefault="00F21177" w:rsidP="00865103">
            <w:pPr>
              <w:jc w:val="center"/>
              <w:rPr>
                <w:i/>
                <w:iCs/>
                <w:color w:val="000000"/>
                <w:sz w:val="18"/>
                <w:szCs w:val="18"/>
              </w:rPr>
            </w:pPr>
            <w:r w:rsidRPr="00C647C4">
              <w:rPr>
                <w:i/>
                <w:iCs/>
                <w:color w:val="000000"/>
                <w:sz w:val="18"/>
                <w:szCs w:val="18"/>
              </w:rPr>
              <w:t>1 624,9</w:t>
            </w:r>
          </w:p>
        </w:tc>
        <w:tc>
          <w:tcPr>
            <w:tcW w:w="1134" w:type="dxa"/>
            <w:tcBorders>
              <w:top w:val="nil"/>
              <w:left w:val="single" w:sz="4" w:space="0" w:color="auto"/>
              <w:bottom w:val="single" w:sz="4" w:space="0" w:color="auto"/>
              <w:right w:val="single" w:sz="4" w:space="0" w:color="auto"/>
            </w:tcBorders>
            <w:vAlign w:val="center"/>
          </w:tcPr>
          <w:p w:rsidR="00F21177" w:rsidRDefault="00F21177" w:rsidP="00865103">
            <w:pPr>
              <w:jc w:val="center"/>
              <w:rPr>
                <w:i/>
                <w:iCs/>
                <w:color w:val="000000"/>
                <w:sz w:val="18"/>
                <w:szCs w:val="18"/>
              </w:rPr>
            </w:pPr>
            <w:r>
              <w:rPr>
                <w:i/>
                <w:iCs/>
                <w:color w:val="000000"/>
                <w:sz w:val="18"/>
                <w:szCs w:val="18"/>
              </w:rPr>
              <w:t>0,0</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21177" w:rsidRPr="00C647C4" w:rsidRDefault="00F21177" w:rsidP="00865103">
            <w:pPr>
              <w:jc w:val="center"/>
              <w:rPr>
                <w:i/>
                <w:iCs/>
                <w:color w:val="000000"/>
                <w:sz w:val="18"/>
                <w:szCs w:val="18"/>
              </w:rPr>
            </w:pPr>
            <w:r>
              <w:rPr>
                <w:i/>
                <w:iCs/>
                <w:color w:val="000000"/>
                <w:sz w:val="18"/>
                <w:szCs w:val="18"/>
              </w:rPr>
              <w:t>0,0</w:t>
            </w:r>
          </w:p>
        </w:tc>
        <w:tc>
          <w:tcPr>
            <w:tcW w:w="1134" w:type="dxa"/>
            <w:tcBorders>
              <w:top w:val="nil"/>
              <w:left w:val="nil"/>
              <w:bottom w:val="single" w:sz="4" w:space="0" w:color="auto"/>
              <w:right w:val="single" w:sz="4" w:space="0" w:color="auto"/>
            </w:tcBorders>
          </w:tcPr>
          <w:p w:rsidR="00F21177" w:rsidRPr="00E943F1" w:rsidRDefault="00F21177" w:rsidP="00865103">
            <w:pPr>
              <w:jc w:val="center"/>
              <w:rPr>
                <w:i/>
                <w:iCs/>
                <w:color w:val="000000"/>
                <w:sz w:val="20"/>
                <w:szCs w:val="20"/>
              </w:rPr>
            </w:pPr>
          </w:p>
        </w:tc>
      </w:tr>
      <w:tr w:rsidR="00F21177" w:rsidTr="00F21177">
        <w:trPr>
          <w:trHeight w:val="454"/>
        </w:trPr>
        <w:tc>
          <w:tcPr>
            <w:tcW w:w="345" w:type="dxa"/>
            <w:tcBorders>
              <w:top w:val="nil"/>
              <w:left w:val="single" w:sz="4" w:space="0" w:color="auto"/>
              <w:bottom w:val="single" w:sz="4" w:space="0" w:color="auto"/>
              <w:right w:val="single" w:sz="4" w:space="0" w:color="auto"/>
            </w:tcBorders>
            <w:shd w:val="clear" w:color="auto" w:fill="auto"/>
            <w:vAlign w:val="bottom"/>
            <w:hideMark/>
          </w:tcPr>
          <w:p w:rsidR="00F21177" w:rsidRPr="00D2038E" w:rsidRDefault="00F21177" w:rsidP="00865103">
            <w:pPr>
              <w:jc w:val="center"/>
              <w:rPr>
                <w:b/>
                <w:bCs/>
                <w:color w:val="000000"/>
                <w:sz w:val="20"/>
                <w:szCs w:val="20"/>
              </w:rPr>
            </w:pPr>
          </w:p>
        </w:tc>
        <w:tc>
          <w:tcPr>
            <w:tcW w:w="3199" w:type="dxa"/>
            <w:tcBorders>
              <w:top w:val="nil"/>
              <w:left w:val="nil"/>
              <w:bottom w:val="single" w:sz="4" w:space="0" w:color="auto"/>
              <w:right w:val="single" w:sz="4" w:space="0" w:color="auto"/>
            </w:tcBorders>
            <w:shd w:val="clear" w:color="auto" w:fill="auto"/>
            <w:hideMark/>
          </w:tcPr>
          <w:p w:rsidR="00F21177" w:rsidRPr="00C647C4" w:rsidRDefault="00F21177" w:rsidP="00865103">
            <w:pPr>
              <w:rPr>
                <w:i/>
                <w:iCs/>
                <w:sz w:val="20"/>
                <w:szCs w:val="20"/>
              </w:rPr>
            </w:pPr>
            <w:r w:rsidRPr="008C5EDF">
              <w:rPr>
                <w:i/>
                <w:iCs/>
                <w:sz w:val="20"/>
                <w:szCs w:val="20"/>
              </w:rPr>
              <w:t>Капитальный ремонт автомобильной дороги "</w:t>
            </w:r>
            <w:proofErr w:type="spellStart"/>
            <w:r w:rsidRPr="008C5EDF">
              <w:rPr>
                <w:i/>
                <w:iCs/>
                <w:sz w:val="20"/>
                <w:szCs w:val="20"/>
              </w:rPr>
              <w:t>рп</w:t>
            </w:r>
            <w:proofErr w:type="spellEnd"/>
            <w:r w:rsidRPr="008C5EDF">
              <w:rPr>
                <w:i/>
                <w:iCs/>
                <w:sz w:val="20"/>
                <w:szCs w:val="20"/>
              </w:rPr>
              <w:t>. Приводино, ул. 5-ый км"</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21177" w:rsidRPr="00C647C4" w:rsidRDefault="00F21177" w:rsidP="00865103">
            <w:pPr>
              <w:jc w:val="center"/>
              <w:rPr>
                <w:i/>
                <w:iCs/>
                <w:color w:val="000000"/>
                <w:sz w:val="18"/>
                <w:szCs w:val="18"/>
              </w:rPr>
            </w:pPr>
            <w:r>
              <w:rPr>
                <w:i/>
                <w:iCs/>
                <w:color w:val="000000"/>
                <w:sz w:val="18"/>
                <w:szCs w:val="18"/>
              </w:rPr>
              <w:t>0,0</w:t>
            </w:r>
          </w:p>
        </w:tc>
        <w:tc>
          <w:tcPr>
            <w:tcW w:w="992" w:type="dxa"/>
            <w:tcBorders>
              <w:top w:val="single" w:sz="4" w:space="0" w:color="auto"/>
              <w:left w:val="nil"/>
              <w:bottom w:val="single" w:sz="4" w:space="0" w:color="auto"/>
              <w:right w:val="single" w:sz="4" w:space="0" w:color="auto"/>
            </w:tcBorders>
            <w:vAlign w:val="center"/>
          </w:tcPr>
          <w:p w:rsidR="00F21177" w:rsidRDefault="00F21177" w:rsidP="00865103">
            <w:pPr>
              <w:jc w:val="center"/>
              <w:rPr>
                <w:i/>
                <w:iCs/>
                <w:color w:val="000000"/>
                <w:sz w:val="18"/>
                <w:szCs w:val="18"/>
              </w:rPr>
            </w:pPr>
            <w:r>
              <w:rPr>
                <w:i/>
                <w:iCs/>
                <w:color w:val="000000"/>
                <w:sz w:val="18"/>
                <w:szCs w:val="18"/>
              </w:rPr>
              <w:t>0,0</w:t>
            </w:r>
          </w:p>
        </w:tc>
        <w:tc>
          <w:tcPr>
            <w:tcW w:w="1134" w:type="dxa"/>
            <w:tcBorders>
              <w:top w:val="single" w:sz="4" w:space="0" w:color="auto"/>
              <w:left w:val="single" w:sz="4" w:space="0" w:color="auto"/>
              <w:bottom w:val="single" w:sz="4" w:space="0" w:color="auto"/>
              <w:right w:val="single" w:sz="4" w:space="0" w:color="auto"/>
            </w:tcBorders>
            <w:vAlign w:val="center"/>
          </w:tcPr>
          <w:p w:rsidR="00F21177" w:rsidRPr="00C647C4" w:rsidRDefault="00F21177" w:rsidP="00865103">
            <w:pPr>
              <w:jc w:val="center"/>
              <w:rPr>
                <w:i/>
                <w:iCs/>
                <w:color w:val="000000"/>
                <w:sz w:val="18"/>
                <w:szCs w:val="18"/>
              </w:rPr>
            </w:pPr>
            <w:r w:rsidRPr="008C5EDF">
              <w:rPr>
                <w:i/>
                <w:iCs/>
                <w:color w:val="000000"/>
                <w:sz w:val="18"/>
                <w:szCs w:val="18"/>
              </w:rPr>
              <w:t>1 234,4</w:t>
            </w:r>
          </w:p>
        </w:tc>
        <w:tc>
          <w:tcPr>
            <w:tcW w:w="1134" w:type="dxa"/>
            <w:tcBorders>
              <w:top w:val="nil"/>
              <w:left w:val="single" w:sz="4" w:space="0" w:color="auto"/>
              <w:bottom w:val="single" w:sz="4" w:space="0" w:color="auto"/>
              <w:right w:val="single" w:sz="4" w:space="0" w:color="auto"/>
            </w:tcBorders>
            <w:vAlign w:val="center"/>
          </w:tcPr>
          <w:p w:rsidR="00F21177" w:rsidRDefault="00F21177" w:rsidP="00865103">
            <w:pPr>
              <w:jc w:val="center"/>
              <w:rPr>
                <w:i/>
                <w:iCs/>
                <w:color w:val="000000"/>
                <w:sz w:val="18"/>
                <w:szCs w:val="18"/>
              </w:rPr>
            </w:pPr>
            <w:r>
              <w:rPr>
                <w:i/>
                <w:iCs/>
                <w:color w:val="000000"/>
                <w:sz w:val="18"/>
                <w:szCs w:val="18"/>
              </w:rPr>
              <w:t>0,0</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21177" w:rsidRDefault="00F21177" w:rsidP="00865103">
            <w:pPr>
              <w:jc w:val="center"/>
              <w:rPr>
                <w:i/>
                <w:iCs/>
                <w:color w:val="000000"/>
                <w:sz w:val="18"/>
                <w:szCs w:val="18"/>
              </w:rPr>
            </w:pPr>
            <w:r>
              <w:rPr>
                <w:i/>
                <w:iCs/>
                <w:color w:val="000000"/>
                <w:sz w:val="18"/>
                <w:szCs w:val="18"/>
              </w:rPr>
              <w:t>+</w:t>
            </w:r>
            <w:r w:rsidRPr="008C5EDF">
              <w:rPr>
                <w:i/>
                <w:iCs/>
                <w:color w:val="000000"/>
                <w:sz w:val="18"/>
                <w:szCs w:val="18"/>
              </w:rPr>
              <w:t>1 234,4</w:t>
            </w:r>
          </w:p>
        </w:tc>
        <w:tc>
          <w:tcPr>
            <w:tcW w:w="1134" w:type="dxa"/>
            <w:tcBorders>
              <w:top w:val="nil"/>
              <w:left w:val="nil"/>
              <w:bottom w:val="single" w:sz="4" w:space="0" w:color="auto"/>
              <w:right w:val="single" w:sz="4" w:space="0" w:color="auto"/>
            </w:tcBorders>
          </w:tcPr>
          <w:p w:rsidR="00F21177" w:rsidRPr="00E943F1" w:rsidRDefault="00F21177" w:rsidP="00865103">
            <w:pPr>
              <w:jc w:val="center"/>
              <w:rPr>
                <w:i/>
                <w:iCs/>
                <w:color w:val="000000"/>
                <w:sz w:val="20"/>
                <w:szCs w:val="20"/>
              </w:rPr>
            </w:pPr>
            <w:r>
              <w:rPr>
                <w:i/>
                <w:iCs/>
                <w:color w:val="000000"/>
                <w:sz w:val="20"/>
                <w:szCs w:val="20"/>
              </w:rPr>
              <w:t>Локальный сметный расчет прилагается</w:t>
            </w:r>
          </w:p>
        </w:tc>
      </w:tr>
      <w:tr w:rsidR="00F21177" w:rsidTr="00F21177">
        <w:trPr>
          <w:trHeight w:val="647"/>
        </w:trPr>
        <w:tc>
          <w:tcPr>
            <w:tcW w:w="345" w:type="dxa"/>
            <w:tcBorders>
              <w:top w:val="nil"/>
              <w:left w:val="single" w:sz="4" w:space="0" w:color="auto"/>
              <w:bottom w:val="single" w:sz="4" w:space="0" w:color="auto"/>
              <w:right w:val="single" w:sz="4" w:space="0" w:color="auto"/>
            </w:tcBorders>
            <w:shd w:val="clear" w:color="auto" w:fill="auto"/>
            <w:vAlign w:val="center"/>
            <w:hideMark/>
          </w:tcPr>
          <w:p w:rsidR="00F21177" w:rsidRPr="00D2038E" w:rsidRDefault="00F21177" w:rsidP="00865103">
            <w:pPr>
              <w:jc w:val="center"/>
              <w:rPr>
                <w:b/>
                <w:bCs/>
                <w:color w:val="000000"/>
                <w:sz w:val="20"/>
                <w:szCs w:val="20"/>
              </w:rPr>
            </w:pPr>
            <w:r w:rsidRPr="00D2038E">
              <w:rPr>
                <w:b/>
                <w:bCs/>
                <w:color w:val="000000"/>
                <w:sz w:val="20"/>
                <w:szCs w:val="20"/>
              </w:rPr>
              <w:t>5</w:t>
            </w:r>
          </w:p>
        </w:tc>
        <w:tc>
          <w:tcPr>
            <w:tcW w:w="3199" w:type="dxa"/>
            <w:tcBorders>
              <w:top w:val="nil"/>
              <w:left w:val="nil"/>
              <w:bottom w:val="single" w:sz="4" w:space="0" w:color="auto"/>
              <w:right w:val="single" w:sz="4" w:space="0" w:color="auto"/>
            </w:tcBorders>
            <w:shd w:val="clear" w:color="auto" w:fill="auto"/>
            <w:hideMark/>
          </w:tcPr>
          <w:p w:rsidR="00F21177" w:rsidRPr="00D2038E" w:rsidRDefault="00F21177" w:rsidP="00865103">
            <w:pPr>
              <w:rPr>
                <w:b/>
                <w:bCs/>
                <w:color w:val="000000"/>
                <w:sz w:val="20"/>
                <w:szCs w:val="20"/>
              </w:rPr>
            </w:pPr>
            <w:r w:rsidRPr="00D2038E">
              <w:rPr>
                <w:b/>
                <w:bCs/>
                <w:color w:val="000000"/>
                <w:sz w:val="20"/>
                <w:szCs w:val="20"/>
              </w:rPr>
              <w:t>Подготовка проектной документации на проведение ремонтных работ (</w:t>
            </w:r>
            <w:proofErr w:type="spellStart"/>
            <w:r w:rsidRPr="00D2038E">
              <w:rPr>
                <w:b/>
                <w:bCs/>
                <w:color w:val="000000"/>
                <w:sz w:val="20"/>
                <w:szCs w:val="20"/>
              </w:rPr>
              <w:t>госэкспертиза</w:t>
            </w:r>
            <w:proofErr w:type="spellEnd"/>
            <w:r w:rsidRPr="00D2038E">
              <w:rPr>
                <w:b/>
                <w:bCs/>
                <w:color w:val="000000"/>
                <w:sz w:val="20"/>
                <w:szCs w:val="20"/>
              </w:rPr>
              <w:t>) и осуществление строительного контроля</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21177" w:rsidRPr="00D2038E" w:rsidRDefault="00F21177" w:rsidP="00865103">
            <w:pPr>
              <w:jc w:val="center"/>
              <w:rPr>
                <w:b/>
                <w:bCs/>
                <w:color w:val="000000"/>
                <w:sz w:val="20"/>
                <w:szCs w:val="20"/>
              </w:rPr>
            </w:pPr>
            <w:r>
              <w:rPr>
                <w:b/>
                <w:bCs/>
                <w:color w:val="000000"/>
                <w:sz w:val="20"/>
                <w:szCs w:val="20"/>
              </w:rPr>
              <w:t>474</w:t>
            </w:r>
            <w:r w:rsidRPr="005F20C0">
              <w:rPr>
                <w:b/>
                <w:bCs/>
                <w:color w:val="000000"/>
                <w:sz w:val="20"/>
                <w:szCs w:val="20"/>
              </w:rPr>
              <w:t>,4</w:t>
            </w:r>
          </w:p>
        </w:tc>
        <w:tc>
          <w:tcPr>
            <w:tcW w:w="992" w:type="dxa"/>
            <w:tcBorders>
              <w:top w:val="single" w:sz="4" w:space="0" w:color="auto"/>
              <w:left w:val="nil"/>
              <w:bottom w:val="single" w:sz="4" w:space="0" w:color="auto"/>
              <w:right w:val="single" w:sz="4" w:space="0" w:color="auto"/>
            </w:tcBorders>
            <w:vAlign w:val="center"/>
          </w:tcPr>
          <w:p w:rsidR="00F21177" w:rsidRDefault="00F21177" w:rsidP="00865103">
            <w:pPr>
              <w:jc w:val="center"/>
              <w:rPr>
                <w:b/>
                <w:bCs/>
                <w:color w:val="000000"/>
                <w:sz w:val="20"/>
                <w:szCs w:val="20"/>
              </w:rPr>
            </w:pPr>
            <w:r>
              <w:rPr>
                <w:b/>
                <w:bCs/>
                <w:color w:val="000000"/>
                <w:sz w:val="20"/>
                <w:szCs w:val="20"/>
              </w:rPr>
              <w:t>0,0</w:t>
            </w:r>
          </w:p>
        </w:tc>
        <w:tc>
          <w:tcPr>
            <w:tcW w:w="1134" w:type="dxa"/>
            <w:tcBorders>
              <w:top w:val="single" w:sz="4" w:space="0" w:color="auto"/>
              <w:left w:val="single" w:sz="4" w:space="0" w:color="auto"/>
              <w:bottom w:val="single" w:sz="4" w:space="0" w:color="auto"/>
              <w:right w:val="single" w:sz="4" w:space="0" w:color="auto"/>
            </w:tcBorders>
            <w:vAlign w:val="center"/>
          </w:tcPr>
          <w:p w:rsidR="00F21177" w:rsidRPr="00D2038E" w:rsidRDefault="00F21177" w:rsidP="00865103">
            <w:pPr>
              <w:jc w:val="center"/>
              <w:rPr>
                <w:b/>
                <w:bCs/>
                <w:color w:val="000000"/>
                <w:sz w:val="20"/>
                <w:szCs w:val="20"/>
              </w:rPr>
            </w:pPr>
            <w:r>
              <w:rPr>
                <w:b/>
                <w:bCs/>
                <w:color w:val="000000"/>
                <w:sz w:val="20"/>
                <w:szCs w:val="20"/>
              </w:rPr>
              <w:t>474</w:t>
            </w:r>
            <w:r w:rsidRPr="005F20C0">
              <w:rPr>
                <w:b/>
                <w:bCs/>
                <w:color w:val="000000"/>
                <w:sz w:val="20"/>
                <w:szCs w:val="20"/>
              </w:rPr>
              <w:t>,4</w:t>
            </w:r>
          </w:p>
        </w:tc>
        <w:tc>
          <w:tcPr>
            <w:tcW w:w="1134" w:type="dxa"/>
            <w:tcBorders>
              <w:top w:val="nil"/>
              <w:left w:val="single" w:sz="4" w:space="0" w:color="auto"/>
              <w:bottom w:val="single" w:sz="4" w:space="0" w:color="auto"/>
              <w:right w:val="single" w:sz="4" w:space="0" w:color="auto"/>
            </w:tcBorders>
            <w:vAlign w:val="center"/>
          </w:tcPr>
          <w:p w:rsidR="00F21177" w:rsidRDefault="00F21177" w:rsidP="00865103">
            <w:pPr>
              <w:jc w:val="center"/>
              <w:rPr>
                <w:b/>
                <w:bCs/>
                <w:color w:val="000000"/>
                <w:sz w:val="20"/>
                <w:szCs w:val="20"/>
              </w:rPr>
            </w:pPr>
            <w:r>
              <w:rPr>
                <w:b/>
                <w:bCs/>
                <w:color w:val="000000"/>
                <w:sz w:val="20"/>
                <w:szCs w:val="20"/>
              </w:rPr>
              <w:t>0,0</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21177" w:rsidRPr="00D2038E" w:rsidRDefault="00F21177" w:rsidP="00865103">
            <w:pPr>
              <w:jc w:val="center"/>
              <w:rPr>
                <w:b/>
                <w:bCs/>
                <w:color w:val="000000"/>
                <w:sz w:val="20"/>
                <w:szCs w:val="20"/>
              </w:rPr>
            </w:pPr>
            <w:r>
              <w:rPr>
                <w:b/>
                <w:bCs/>
                <w:color w:val="000000"/>
                <w:sz w:val="20"/>
                <w:szCs w:val="20"/>
              </w:rPr>
              <w:t>0,0</w:t>
            </w:r>
          </w:p>
        </w:tc>
        <w:tc>
          <w:tcPr>
            <w:tcW w:w="1134" w:type="dxa"/>
            <w:tcBorders>
              <w:top w:val="nil"/>
              <w:left w:val="nil"/>
              <w:bottom w:val="single" w:sz="4" w:space="0" w:color="auto"/>
              <w:right w:val="single" w:sz="4" w:space="0" w:color="auto"/>
            </w:tcBorders>
          </w:tcPr>
          <w:p w:rsidR="00F21177" w:rsidRPr="00E943F1" w:rsidRDefault="00F21177" w:rsidP="00865103">
            <w:pPr>
              <w:jc w:val="center"/>
              <w:rPr>
                <w:i/>
                <w:iCs/>
                <w:color w:val="000000"/>
                <w:sz w:val="20"/>
                <w:szCs w:val="20"/>
              </w:rPr>
            </w:pPr>
          </w:p>
        </w:tc>
      </w:tr>
      <w:tr w:rsidR="00F21177" w:rsidTr="00F21177">
        <w:trPr>
          <w:trHeight w:val="217"/>
        </w:trPr>
        <w:tc>
          <w:tcPr>
            <w:tcW w:w="345" w:type="dxa"/>
            <w:tcBorders>
              <w:top w:val="nil"/>
              <w:left w:val="single" w:sz="4" w:space="0" w:color="auto"/>
              <w:bottom w:val="single" w:sz="4" w:space="0" w:color="auto"/>
              <w:right w:val="single" w:sz="4" w:space="0" w:color="auto"/>
            </w:tcBorders>
            <w:shd w:val="clear" w:color="auto" w:fill="auto"/>
            <w:vAlign w:val="center"/>
            <w:hideMark/>
          </w:tcPr>
          <w:p w:rsidR="00F21177" w:rsidRPr="00D2038E" w:rsidRDefault="00F21177" w:rsidP="00865103">
            <w:pPr>
              <w:jc w:val="center"/>
              <w:rPr>
                <w:b/>
                <w:bCs/>
                <w:color w:val="000000"/>
                <w:sz w:val="20"/>
                <w:szCs w:val="20"/>
              </w:rPr>
            </w:pPr>
            <w:r w:rsidRPr="00D2038E">
              <w:rPr>
                <w:b/>
                <w:bCs/>
                <w:color w:val="000000"/>
                <w:sz w:val="20"/>
                <w:szCs w:val="20"/>
              </w:rPr>
              <w:t>6</w:t>
            </w:r>
          </w:p>
        </w:tc>
        <w:tc>
          <w:tcPr>
            <w:tcW w:w="3199" w:type="dxa"/>
            <w:tcBorders>
              <w:top w:val="nil"/>
              <w:left w:val="nil"/>
              <w:bottom w:val="single" w:sz="4" w:space="0" w:color="auto"/>
              <w:right w:val="single" w:sz="4" w:space="0" w:color="auto"/>
            </w:tcBorders>
            <w:shd w:val="clear" w:color="auto" w:fill="auto"/>
            <w:hideMark/>
          </w:tcPr>
          <w:p w:rsidR="00F21177" w:rsidRPr="00D2038E" w:rsidRDefault="00F21177" w:rsidP="00865103">
            <w:pPr>
              <w:rPr>
                <w:b/>
                <w:bCs/>
                <w:color w:val="000000"/>
                <w:sz w:val="20"/>
                <w:szCs w:val="20"/>
              </w:rPr>
            </w:pPr>
            <w:r w:rsidRPr="00D2038E">
              <w:rPr>
                <w:b/>
                <w:bCs/>
                <w:color w:val="000000"/>
                <w:sz w:val="20"/>
                <w:szCs w:val="20"/>
              </w:rPr>
              <w:t>Приобретение и (или) установка дорожных знаков</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21177" w:rsidRPr="00D2038E" w:rsidRDefault="00F21177" w:rsidP="00865103">
            <w:pPr>
              <w:jc w:val="center"/>
              <w:rPr>
                <w:b/>
                <w:bCs/>
                <w:color w:val="000000"/>
                <w:sz w:val="20"/>
                <w:szCs w:val="20"/>
              </w:rPr>
            </w:pPr>
            <w:r>
              <w:rPr>
                <w:b/>
                <w:bCs/>
                <w:color w:val="000000"/>
                <w:sz w:val="20"/>
                <w:szCs w:val="20"/>
              </w:rPr>
              <w:t>513,0</w:t>
            </w:r>
          </w:p>
        </w:tc>
        <w:tc>
          <w:tcPr>
            <w:tcW w:w="992" w:type="dxa"/>
            <w:tcBorders>
              <w:top w:val="single" w:sz="4" w:space="0" w:color="auto"/>
              <w:left w:val="nil"/>
              <w:bottom w:val="single" w:sz="4" w:space="0" w:color="auto"/>
              <w:right w:val="single" w:sz="4" w:space="0" w:color="auto"/>
            </w:tcBorders>
            <w:vAlign w:val="center"/>
          </w:tcPr>
          <w:p w:rsidR="00F21177" w:rsidRDefault="00F21177" w:rsidP="00865103">
            <w:pPr>
              <w:jc w:val="center"/>
              <w:rPr>
                <w:b/>
                <w:bCs/>
                <w:color w:val="000000"/>
                <w:sz w:val="20"/>
                <w:szCs w:val="20"/>
              </w:rPr>
            </w:pPr>
            <w:r>
              <w:rPr>
                <w:b/>
                <w:bCs/>
                <w:color w:val="000000"/>
                <w:sz w:val="20"/>
                <w:szCs w:val="20"/>
              </w:rPr>
              <w:t>0,0</w:t>
            </w:r>
          </w:p>
        </w:tc>
        <w:tc>
          <w:tcPr>
            <w:tcW w:w="1134" w:type="dxa"/>
            <w:tcBorders>
              <w:top w:val="single" w:sz="4" w:space="0" w:color="auto"/>
              <w:left w:val="single" w:sz="4" w:space="0" w:color="auto"/>
              <w:bottom w:val="single" w:sz="4" w:space="0" w:color="auto"/>
              <w:right w:val="single" w:sz="4" w:space="0" w:color="auto"/>
            </w:tcBorders>
            <w:vAlign w:val="center"/>
          </w:tcPr>
          <w:p w:rsidR="00F21177" w:rsidRPr="00D2038E" w:rsidRDefault="00F21177" w:rsidP="00865103">
            <w:pPr>
              <w:jc w:val="center"/>
              <w:rPr>
                <w:b/>
                <w:bCs/>
                <w:color w:val="000000"/>
                <w:sz w:val="20"/>
                <w:szCs w:val="20"/>
              </w:rPr>
            </w:pPr>
            <w:r>
              <w:rPr>
                <w:b/>
                <w:bCs/>
                <w:color w:val="000000"/>
                <w:sz w:val="20"/>
                <w:szCs w:val="20"/>
              </w:rPr>
              <w:t>513,0</w:t>
            </w:r>
          </w:p>
        </w:tc>
        <w:tc>
          <w:tcPr>
            <w:tcW w:w="1134" w:type="dxa"/>
            <w:tcBorders>
              <w:top w:val="nil"/>
              <w:left w:val="single" w:sz="4" w:space="0" w:color="auto"/>
              <w:bottom w:val="single" w:sz="4" w:space="0" w:color="auto"/>
              <w:right w:val="single" w:sz="4" w:space="0" w:color="auto"/>
            </w:tcBorders>
            <w:vAlign w:val="center"/>
          </w:tcPr>
          <w:p w:rsidR="00F21177" w:rsidRDefault="00F21177" w:rsidP="00865103">
            <w:pPr>
              <w:jc w:val="center"/>
              <w:rPr>
                <w:b/>
                <w:bCs/>
                <w:color w:val="000000"/>
                <w:sz w:val="20"/>
                <w:szCs w:val="20"/>
              </w:rPr>
            </w:pPr>
            <w:r>
              <w:rPr>
                <w:b/>
                <w:bCs/>
                <w:color w:val="000000"/>
                <w:sz w:val="20"/>
                <w:szCs w:val="20"/>
              </w:rPr>
              <w:t>0,0</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21177" w:rsidRPr="00D2038E" w:rsidRDefault="00F21177" w:rsidP="00865103">
            <w:pPr>
              <w:jc w:val="center"/>
              <w:rPr>
                <w:b/>
                <w:bCs/>
                <w:color w:val="000000"/>
                <w:sz w:val="20"/>
                <w:szCs w:val="20"/>
              </w:rPr>
            </w:pPr>
            <w:r>
              <w:rPr>
                <w:b/>
                <w:bCs/>
                <w:color w:val="000000"/>
                <w:sz w:val="20"/>
                <w:szCs w:val="20"/>
              </w:rPr>
              <w:t>0,0</w:t>
            </w:r>
          </w:p>
        </w:tc>
        <w:tc>
          <w:tcPr>
            <w:tcW w:w="1134" w:type="dxa"/>
            <w:tcBorders>
              <w:top w:val="nil"/>
              <w:left w:val="nil"/>
              <w:bottom w:val="single" w:sz="4" w:space="0" w:color="auto"/>
              <w:right w:val="single" w:sz="4" w:space="0" w:color="auto"/>
            </w:tcBorders>
          </w:tcPr>
          <w:p w:rsidR="00F21177" w:rsidRPr="00E943F1" w:rsidRDefault="00F21177" w:rsidP="00865103">
            <w:pPr>
              <w:jc w:val="center"/>
              <w:rPr>
                <w:i/>
                <w:iCs/>
                <w:color w:val="000000"/>
                <w:sz w:val="20"/>
                <w:szCs w:val="20"/>
              </w:rPr>
            </w:pPr>
          </w:p>
        </w:tc>
      </w:tr>
      <w:tr w:rsidR="00F21177" w:rsidTr="00F21177">
        <w:trPr>
          <w:trHeight w:val="1115"/>
        </w:trPr>
        <w:tc>
          <w:tcPr>
            <w:tcW w:w="345" w:type="dxa"/>
            <w:tcBorders>
              <w:top w:val="nil"/>
              <w:left w:val="single" w:sz="4" w:space="0" w:color="auto"/>
              <w:bottom w:val="single" w:sz="4" w:space="0" w:color="auto"/>
              <w:right w:val="single" w:sz="4" w:space="0" w:color="auto"/>
            </w:tcBorders>
            <w:shd w:val="clear" w:color="auto" w:fill="auto"/>
            <w:vAlign w:val="center"/>
            <w:hideMark/>
          </w:tcPr>
          <w:p w:rsidR="00F21177" w:rsidRDefault="00F21177" w:rsidP="00865103">
            <w:pPr>
              <w:jc w:val="center"/>
              <w:rPr>
                <w:b/>
                <w:bCs/>
                <w:color w:val="000000"/>
                <w:sz w:val="20"/>
                <w:szCs w:val="20"/>
              </w:rPr>
            </w:pPr>
            <w:r>
              <w:rPr>
                <w:b/>
                <w:bCs/>
                <w:color w:val="000000"/>
                <w:sz w:val="20"/>
                <w:szCs w:val="20"/>
              </w:rPr>
              <w:t>7</w:t>
            </w:r>
          </w:p>
        </w:tc>
        <w:tc>
          <w:tcPr>
            <w:tcW w:w="3199" w:type="dxa"/>
            <w:tcBorders>
              <w:top w:val="nil"/>
              <w:left w:val="nil"/>
              <w:bottom w:val="single" w:sz="4" w:space="0" w:color="auto"/>
              <w:right w:val="single" w:sz="4" w:space="0" w:color="auto"/>
            </w:tcBorders>
            <w:shd w:val="clear" w:color="auto" w:fill="auto"/>
            <w:hideMark/>
          </w:tcPr>
          <w:p w:rsidR="00F21177" w:rsidRDefault="00F21177" w:rsidP="00865103">
            <w:pPr>
              <w:rPr>
                <w:b/>
                <w:bCs/>
                <w:color w:val="000000"/>
                <w:sz w:val="20"/>
                <w:szCs w:val="20"/>
              </w:rPr>
            </w:pPr>
            <w:r>
              <w:rPr>
                <w:b/>
                <w:bCs/>
                <w:color w:val="000000"/>
                <w:sz w:val="20"/>
                <w:szCs w:val="20"/>
              </w:rPr>
              <w:t xml:space="preserve">Устройство, содержание, реконструкция, текущий и капитальный ремонт, сетей уличного освещения в населенных пунктах  и на автодорожных подъездах на территории </w:t>
            </w:r>
            <w:proofErr w:type="spellStart"/>
            <w:r>
              <w:rPr>
                <w:b/>
                <w:bCs/>
                <w:color w:val="000000"/>
                <w:sz w:val="20"/>
                <w:szCs w:val="20"/>
              </w:rPr>
              <w:t>Котласского</w:t>
            </w:r>
            <w:proofErr w:type="spellEnd"/>
            <w:r>
              <w:rPr>
                <w:b/>
                <w:bCs/>
                <w:color w:val="000000"/>
                <w:sz w:val="20"/>
                <w:szCs w:val="20"/>
              </w:rPr>
              <w:t xml:space="preserve"> муниципального округа Архангельской области (в том числе в</w:t>
            </w:r>
            <w:r w:rsidRPr="008C5EDF">
              <w:rPr>
                <w:b/>
                <w:bCs/>
                <w:color w:val="000000"/>
                <w:sz w:val="20"/>
                <w:szCs w:val="20"/>
              </w:rPr>
              <w:t xml:space="preserve">осстановление, установка освещения на автомобильных дорогах </w:t>
            </w:r>
            <w:proofErr w:type="spellStart"/>
            <w:r w:rsidRPr="008C5EDF">
              <w:rPr>
                <w:b/>
                <w:bCs/>
                <w:color w:val="000000"/>
                <w:sz w:val="20"/>
                <w:szCs w:val="20"/>
              </w:rPr>
              <w:t>Котласского</w:t>
            </w:r>
            <w:proofErr w:type="spellEnd"/>
            <w:r w:rsidRPr="008C5EDF">
              <w:rPr>
                <w:b/>
                <w:bCs/>
                <w:color w:val="000000"/>
                <w:sz w:val="20"/>
                <w:szCs w:val="20"/>
              </w:rPr>
              <w:t xml:space="preserve"> муниципального округа</w:t>
            </w:r>
            <w:r>
              <w:rPr>
                <w:b/>
                <w:bCs/>
                <w:color w:val="000000"/>
                <w:sz w:val="20"/>
                <w:szCs w:val="20"/>
              </w:rPr>
              <w:t>)</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F21177" w:rsidRPr="005F20C0" w:rsidRDefault="00F21177" w:rsidP="00865103">
            <w:pPr>
              <w:jc w:val="center"/>
              <w:rPr>
                <w:b/>
                <w:bCs/>
                <w:sz w:val="20"/>
                <w:szCs w:val="20"/>
              </w:rPr>
            </w:pPr>
            <w:r>
              <w:rPr>
                <w:b/>
                <w:bCs/>
                <w:sz w:val="20"/>
                <w:szCs w:val="20"/>
              </w:rPr>
              <w:t>5 770,7</w:t>
            </w:r>
          </w:p>
        </w:tc>
        <w:tc>
          <w:tcPr>
            <w:tcW w:w="992" w:type="dxa"/>
            <w:tcBorders>
              <w:top w:val="single" w:sz="4" w:space="0" w:color="auto"/>
              <w:left w:val="nil"/>
              <w:bottom w:val="single" w:sz="4" w:space="0" w:color="auto"/>
              <w:right w:val="single" w:sz="4" w:space="0" w:color="auto"/>
            </w:tcBorders>
            <w:vAlign w:val="center"/>
          </w:tcPr>
          <w:p w:rsidR="00F21177" w:rsidRDefault="00F21177" w:rsidP="00865103">
            <w:pPr>
              <w:jc w:val="center"/>
              <w:rPr>
                <w:b/>
                <w:bCs/>
                <w:color w:val="000000"/>
                <w:sz w:val="20"/>
                <w:szCs w:val="20"/>
              </w:rPr>
            </w:pPr>
            <w:r>
              <w:rPr>
                <w:b/>
                <w:bCs/>
                <w:color w:val="000000"/>
                <w:sz w:val="20"/>
                <w:szCs w:val="20"/>
              </w:rPr>
              <w:t>0,0</w:t>
            </w:r>
          </w:p>
        </w:tc>
        <w:tc>
          <w:tcPr>
            <w:tcW w:w="1134" w:type="dxa"/>
            <w:tcBorders>
              <w:top w:val="single" w:sz="4" w:space="0" w:color="auto"/>
              <w:left w:val="single" w:sz="4" w:space="0" w:color="auto"/>
              <w:bottom w:val="single" w:sz="4" w:space="0" w:color="auto"/>
              <w:right w:val="single" w:sz="4" w:space="0" w:color="auto"/>
            </w:tcBorders>
            <w:vAlign w:val="center"/>
          </w:tcPr>
          <w:p w:rsidR="00F21177" w:rsidRPr="005F20C0" w:rsidRDefault="00F21177" w:rsidP="00865103">
            <w:pPr>
              <w:jc w:val="center"/>
              <w:rPr>
                <w:b/>
                <w:bCs/>
                <w:sz w:val="20"/>
                <w:szCs w:val="20"/>
              </w:rPr>
            </w:pPr>
            <w:r>
              <w:rPr>
                <w:b/>
                <w:bCs/>
                <w:sz w:val="20"/>
                <w:szCs w:val="20"/>
              </w:rPr>
              <w:t>5 770,7</w:t>
            </w:r>
          </w:p>
        </w:tc>
        <w:tc>
          <w:tcPr>
            <w:tcW w:w="1134" w:type="dxa"/>
            <w:tcBorders>
              <w:top w:val="nil"/>
              <w:left w:val="single" w:sz="4" w:space="0" w:color="auto"/>
              <w:bottom w:val="single" w:sz="4" w:space="0" w:color="auto"/>
              <w:right w:val="single" w:sz="4" w:space="0" w:color="auto"/>
            </w:tcBorders>
            <w:vAlign w:val="center"/>
          </w:tcPr>
          <w:p w:rsidR="00F21177" w:rsidRDefault="00F21177" w:rsidP="00865103">
            <w:pPr>
              <w:jc w:val="center"/>
              <w:rPr>
                <w:b/>
                <w:bCs/>
                <w:color w:val="000000"/>
                <w:sz w:val="20"/>
                <w:szCs w:val="20"/>
              </w:rPr>
            </w:pPr>
            <w:r>
              <w:rPr>
                <w:b/>
                <w:bCs/>
                <w:color w:val="000000"/>
                <w:sz w:val="20"/>
                <w:szCs w:val="20"/>
              </w:rPr>
              <w:t>0,0</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F21177" w:rsidRDefault="00F21177" w:rsidP="00865103">
            <w:pPr>
              <w:jc w:val="center"/>
              <w:rPr>
                <w:b/>
                <w:bCs/>
                <w:color w:val="000000"/>
                <w:sz w:val="20"/>
                <w:szCs w:val="20"/>
              </w:rPr>
            </w:pPr>
            <w:r>
              <w:rPr>
                <w:b/>
                <w:bCs/>
                <w:color w:val="000000"/>
                <w:sz w:val="20"/>
                <w:szCs w:val="20"/>
              </w:rPr>
              <w:t>0,0</w:t>
            </w:r>
          </w:p>
        </w:tc>
        <w:tc>
          <w:tcPr>
            <w:tcW w:w="1134" w:type="dxa"/>
            <w:tcBorders>
              <w:top w:val="nil"/>
              <w:left w:val="nil"/>
              <w:bottom w:val="single" w:sz="4" w:space="0" w:color="auto"/>
              <w:right w:val="single" w:sz="4" w:space="0" w:color="auto"/>
            </w:tcBorders>
            <w:vAlign w:val="center"/>
          </w:tcPr>
          <w:p w:rsidR="00F21177" w:rsidRPr="00E943F1" w:rsidRDefault="00F21177" w:rsidP="00865103">
            <w:pPr>
              <w:jc w:val="center"/>
              <w:rPr>
                <w:i/>
                <w:iCs/>
                <w:color w:val="000000"/>
                <w:sz w:val="20"/>
                <w:szCs w:val="20"/>
              </w:rPr>
            </w:pPr>
            <w:r>
              <w:rPr>
                <w:i/>
                <w:iCs/>
                <w:color w:val="000000"/>
                <w:sz w:val="20"/>
                <w:szCs w:val="20"/>
              </w:rPr>
              <w:t>Дополнили название</w:t>
            </w:r>
          </w:p>
        </w:tc>
      </w:tr>
      <w:tr w:rsidR="00F21177" w:rsidTr="00F21177">
        <w:trPr>
          <w:trHeight w:val="817"/>
        </w:trPr>
        <w:tc>
          <w:tcPr>
            <w:tcW w:w="3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1177" w:rsidRDefault="00F21177" w:rsidP="00865103">
            <w:pPr>
              <w:jc w:val="center"/>
              <w:rPr>
                <w:b/>
                <w:bCs/>
                <w:color w:val="000000"/>
                <w:sz w:val="20"/>
                <w:szCs w:val="20"/>
              </w:rPr>
            </w:pPr>
            <w:r>
              <w:rPr>
                <w:b/>
                <w:bCs/>
                <w:color w:val="000000"/>
                <w:sz w:val="20"/>
                <w:szCs w:val="20"/>
              </w:rPr>
              <w:lastRenderedPageBreak/>
              <w:t>8</w:t>
            </w:r>
          </w:p>
        </w:tc>
        <w:tc>
          <w:tcPr>
            <w:tcW w:w="3199" w:type="dxa"/>
            <w:tcBorders>
              <w:top w:val="single" w:sz="4" w:space="0" w:color="auto"/>
              <w:left w:val="nil"/>
              <w:bottom w:val="single" w:sz="4" w:space="0" w:color="auto"/>
              <w:right w:val="single" w:sz="4" w:space="0" w:color="auto"/>
            </w:tcBorders>
            <w:shd w:val="clear" w:color="auto" w:fill="auto"/>
            <w:vAlign w:val="bottom"/>
            <w:hideMark/>
          </w:tcPr>
          <w:p w:rsidR="00F21177" w:rsidRDefault="00F21177" w:rsidP="00865103">
            <w:pPr>
              <w:rPr>
                <w:b/>
                <w:bCs/>
                <w:color w:val="000000"/>
                <w:sz w:val="20"/>
                <w:szCs w:val="20"/>
              </w:rPr>
            </w:pPr>
            <w:r w:rsidRPr="001F6B06">
              <w:rPr>
                <w:b/>
                <w:bCs/>
                <w:color w:val="000000"/>
                <w:sz w:val="20"/>
                <w:szCs w:val="20"/>
              </w:rPr>
              <w:t xml:space="preserve">Разработка проектов организации дорожного движения  (ПОДД), паспортизация, разработка паспортов безопасности на мосты, проведение кадастровых работ автомобильных дорог общего пользования местного значения </w:t>
            </w:r>
            <w:proofErr w:type="spellStart"/>
            <w:r w:rsidRPr="001F6B06">
              <w:rPr>
                <w:b/>
                <w:bCs/>
                <w:color w:val="000000"/>
                <w:sz w:val="20"/>
                <w:szCs w:val="20"/>
              </w:rPr>
              <w:t>Котласского</w:t>
            </w:r>
            <w:proofErr w:type="spellEnd"/>
            <w:r w:rsidRPr="001F6B06">
              <w:rPr>
                <w:b/>
                <w:bCs/>
                <w:color w:val="000000"/>
                <w:sz w:val="20"/>
                <w:szCs w:val="20"/>
              </w:rPr>
              <w:t xml:space="preserve"> муниципального округа  Архангельской области</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1177" w:rsidRPr="005F20C0" w:rsidRDefault="00F21177" w:rsidP="00865103">
            <w:pPr>
              <w:jc w:val="center"/>
              <w:rPr>
                <w:b/>
                <w:bCs/>
                <w:sz w:val="20"/>
                <w:szCs w:val="20"/>
              </w:rPr>
            </w:pPr>
            <w:r w:rsidRPr="005F20C0">
              <w:rPr>
                <w:b/>
                <w:bCs/>
                <w:sz w:val="20"/>
                <w:szCs w:val="20"/>
              </w:rPr>
              <w:t>1</w:t>
            </w:r>
            <w:r>
              <w:rPr>
                <w:b/>
                <w:bCs/>
                <w:sz w:val="20"/>
                <w:szCs w:val="20"/>
              </w:rPr>
              <w:t> 077,2</w:t>
            </w:r>
          </w:p>
        </w:tc>
        <w:tc>
          <w:tcPr>
            <w:tcW w:w="992" w:type="dxa"/>
            <w:tcBorders>
              <w:top w:val="single" w:sz="4" w:space="0" w:color="auto"/>
              <w:left w:val="nil"/>
              <w:bottom w:val="single" w:sz="4" w:space="0" w:color="auto"/>
              <w:right w:val="single" w:sz="4" w:space="0" w:color="auto"/>
            </w:tcBorders>
            <w:vAlign w:val="center"/>
          </w:tcPr>
          <w:p w:rsidR="00F21177" w:rsidRDefault="00F21177" w:rsidP="00865103">
            <w:pPr>
              <w:jc w:val="center"/>
              <w:rPr>
                <w:b/>
                <w:bCs/>
                <w:color w:val="000000"/>
                <w:sz w:val="20"/>
                <w:szCs w:val="20"/>
              </w:rPr>
            </w:pPr>
            <w:r>
              <w:rPr>
                <w:b/>
                <w:bCs/>
                <w:color w:val="000000"/>
                <w:sz w:val="20"/>
                <w:szCs w:val="20"/>
              </w:rPr>
              <w:t>0,0</w:t>
            </w:r>
          </w:p>
        </w:tc>
        <w:tc>
          <w:tcPr>
            <w:tcW w:w="1134" w:type="dxa"/>
            <w:tcBorders>
              <w:top w:val="single" w:sz="4" w:space="0" w:color="auto"/>
              <w:left w:val="single" w:sz="4" w:space="0" w:color="auto"/>
              <w:bottom w:val="single" w:sz="4" w:space="0" w:color="auto"/>
              <w:right w:val="single" w:sz="4" w:space="0" w:color="auto"/>
            </w:tcBorders>
            <w:vAlign w:val="center"/>
          </w:tcPr>
          <w:p w:rsidR="00F21177" w:rsidRPr="005F20C0" w:rsidRDefault="00F21177" w:rsidP="00865103">
            <w:pPr>
              <w:jc w:val="center"/>
              <w:rPr>
                <w:b/>
                <w:bCs/>
                <w:sz w:val="20"/>
                <w:szCs w:val="20"/>
              </w:rPr>
            </w:pPr>
            <w:r w:rsidRPr="005F20C0">
              <w:rPr>
                <w:b/>
                <w:bCs/>
                <w:sz w:val="20"/>
                <w:szCs w:val="20"/>
              </w:rPr>
              <w:t>1</w:t>
            </w:r>
            <w:r>
              <w:rPr>
                <w:b/>
                <w:bCs/>
                <w:sz w:val="20"/>
                <w:szCs w:val="20"/>
              </w:rPr>
              <w:t> 077,2</w:t>
            </w:r>
          </w:p>
        </w:tc>
        <w:tc>
          <w:tcPr>
            <w:tcW w:w="1134" w:type="dxa"/>
            <w:tcBorders>
              <w:top w:val="single" w:sz="4" w:space="0" w:color="auto"/>
              <w:left w:val="single" w:sz="4" w:space="0" w:color="auto"/>
              <w:bottom w:val="single" w:sz="4" w:space="0" w:color="auto"/>
              <w:right w:val="single" w:sz="4" w:space="0" w:color="auto"/>
            </w:tcBorders>
            <w:vAlign w:val="center"/>
          </w:tcPr>
          <w:p w:rsidR="00F21177" w:rsidRDefault="00F21177" w:rsidP="00865103">
            <w:pPr>
              <w:jc w:val="center"/>
              <w:rPr>
                <w:b/>
                <w:bCs/>
                <w:color w:val="000000"/>
                <w:sz w:val="20"/>
                <w:szCs w:val="20"/>
              </w:rPr>
            </w:pPr>
            <w:r>
              <w:rPr>
                <w:b/>
                <w:bCs/>
                <w:color w:val="000000"/>
                <w:sz w:val="20"/>
                <w:szCs w:val="20"/>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1177" w:rsidRDefault="00F21177" w:rsidP="00865103">
            <w:pPr>
              <w:jc w:val="center"/>
              <w:rPr>
                <w:b/>
                <w:bCs/>
                <w:color w:val="000000"/>
                <w:sz w:val="20"/>
                <w:szCs w:val="20"/>
              </w:rPr>
            </w:pPr>
            <w:r>
              <w:rPr>
                <w:b/>
                <w:bCs/>
                <w:color w:val="000000"/>
                <w:sz w:val="20"/>
                <w:szCs w:val="20"/>
              </w:rPr>
              <w:t>0,0</w:t>
            </w:r>
          </w:p>
        </w:tc>
        <w:tc>
          <w:tcPr>
            <w:tcW w:w="1134" w:type="dxa"/>
            <w:tcBorders>
              <w:top w:val="single" w:sz="4" w:space="0" w:color="auto"/>
              <w:left w:val="nil"/>
              <w:bottom w:val="single" w:sz="4" w:space="0" w:color="auto"/>
              <w:right w:val="single" w:sz="4" w:space="0" w:color="auto"/>
            </w:tcBorders>
            <w:vAlign w:val="center"/>
          </w:tcPr>
          <w:p w:rsidR="00F21177" w:rsidRPr="00E943F1" w:rsidRDefault="00F21177" w:rsidP="00865103">
            <w:pPr>
              <w:jc w:val="center"/>
              <w:rPr>
                <w:i/>
                <w:iCs/>
                <w:color w:val="000000"/>
                <w:sz w:val="20"/>
                <w:szCs w:val="20"/>
              </w:rPr>
            </w:pPr>
          </w:p>
        </w:tc>
      </w:tr>
      <w:tr w:rsidR="00F21177" w:rsidTr="00F21177">
        <w:trPr>
          <w:trHeight w:val="292"/>
        </w:trPr>
        <w:tc>
          <w:tcPr>
            <w:tcW w:w="354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F21177" w:rsidRDefault="00F21177" w:rsidP="00865103">
            <w:pPr>
              <w:rPr>
                <w:b/>
                <w:bCs/>
                <w:color w:val="000000"/>
                <w:sz w:val="20"/>
                <w:szCs w:val="20"/>
              </w:rPr>
            </w:pPr>
            <w:r w:rsidRPr="008C4455">
              <w:rPr>
                <w:b/>
                <w:bCs/>
                <w:color w:val="000000"/>
                <w:sz w:val="20"/>
                <w:szCs w:val="20"/>
              </w:rPr>
              <w:t xml:space="preserve">Муниципальная программа «Развитие территориального общественного самоуправления и системы инициативного </w:t>
            </w:r>
            <w:proofErr w:type="spellStart"/>
            <w:r w:rsidRPr="008C4455">
              <w:rPr>
                <w:b/>
                <w:bCs/>
                <w:color w:val="000000"/>
                <w:sz w:val="20"/>
                <w:szCs w:val="20"/>
              </w:rPr>
              <w:t>бюджетирования</w:t>
            </w:r>
            <w:proofErr w:type="spellEnd"/>
            <w:r w:rsidRPr="008C4455">
              <w:rPr>
                <w:b/>
                <w:bCs/>
                <w:color w:val="000000"/>
                <w:sz w:val="20"/>
                <w:szCs w:val="20"/>
              </w:rPr>
              <w:t xml:space="preserve">, поддержка социально ориентированных некоммерческих организаций и развитие добровольчества в </w:t>
            </w:r>
            <w:proofErr w:type="spellStart"/>
            <w:r w:rsidRPr="008C4455">
              <w:rPr>
                <w:b/>
                <w:bCs/>
                <w:color w:val="000000"/>
                <w:sz w:val="20"/>
                <w:szCs w:val="20"/>
              </w:rPr>
              <w:t>Котласском</w:t>
            </w:r>
            <w:proofErr w:type="spellEnd"/>
            <w:r w:rsidRPr="008C4455">
              <w:rPr>
                <w:b/>
                <w:bCs/>
                <w:color w:val="000000"/>
                <w:sz w:val="20"/>
                <w:szCs w:val="20"/>
              </w:rPr>
              <w:t xml:space="preserve"> муниципальном округе Архангельской области»</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21177" w:rsidRDefault="00F21177" w:rsidP="00865103">
            <w:pPr>
              <w:jc w:val="center"/>
              <w:rPr>
                <w:b/>
                <w:bCs/>
                <w:color w:val="000000"/>
              </w:rPr>
            </w:pPr>
            <w:r>
              <w:rPr>
                <w:b/>
                <w:bCs/>
                <w:color w:val="000000"/>
              </w:rPr>
              <w:t>0,0</w:t>
            </w:r>
          </w:p>
        </w:tc>
        <w:tc>
          <w:tcPr>
            <w:tcW w:w="992" w:type="dxa"/>
            <w:tcBorders>
              <w:top w:val="single" w:sz="4" w:space="0" w:color="auto"/>
              <w:left w:val="nil"/>
              <w:bottom w:val="single" w:sz="4" w:space="0" w:color="auto"/>
              <w:right w:val="single" w:sz="4" w:space="0" w:color="auto"/>
            </w:tcBorders>
            <w:vAlign w:val="bottom"/>
          </w:tcPr>
          <w:p w:rsidR="00F21177" w:rsidRPr="00DB2054" w:rsidRDefault="00F21177" w:rsidP="00865103">
            <w:pPr>
              <w:jc w:val="center"/>
              <w:rPr>
                <w:b/>
                <w:bCs/>
                <w:color w:val="000000"/>
              </w:rPr>
            </w:pPr>
            <w:r w:rsidRPr="00DB2054">
              <w:rPr>
                <w:b/>
                <w:bCs/>
                <w:color w:val="000000"/>
              </w:rPr>
              <w:t>4 284,3</w:t>
            </w:r>
          </w:p>
        </w:tc>
        <w:tc>
          <w:tcPr>
            <w:tcW w:w="1134" w:type="dxa"/>
            <w:tcBorders>
              <w:top w:val="single" w:sz="4" w:space="0" w:color="auto"/>
              <w:left w:val="single" w:sz="4" w:space="0" w:color="auto"/>
              <w:bottom w:val="single" w:sz="4" w:space="0" w:color="auto"/>
              <w:right w:val="single" w:sz="4" w:space="0" w:color="auto"/>
            </w:tcBorders>
            <w:vAlign w:val="bottom"/>
          </w:tcPr>
          <w:p w:rsidR="00F21177" w:rsidRPr="00DB2054" w:rsidRDefault="00F21177" w:rsidP="00865103">
            <w:pPr>
              <w:jc w:val="center"/>
              <w:rPr>
                <w:b/>
                <w:bCs/>
                <w:color w:val="000000"/>
              </w:rPr>
            </w:pPr>
            <w:r w:rsidRPr="00DB2054">
              <w:rPr>
                <w:b/>
                <w:bCs/>
                <w:color w:val="000000"/>
              </w:rPr>
              <w:t>323,9</w:t>
            </w:r>
          </w:p>
        </w:tc>
        <w:tc>
          <w:tcPr>
            <w:tcW w:w="1134" w:type="dxa"/>
            <w:tcBorders>
              <w:top w:val="single" w:sz="4" w:space="0" w:color="auto"/>
              <w:left w:val="single" w:sz="4" w:space="0" w:color="auto"/>
              <w:bottom w:val="single" w:sz="4" w:space="0" w:color="auto"/>
              <w:right w:val="single" w:sz="4" w:space="0" w:color="auto"/>
            </w:tcBorders>
            <w:vAlign w:val="bottom"/>
          </w:tcPr>
          <w:p w:rsidR="00F21177" w:rsidRPr="00DB2054" w:rsidRDefault="00F21177" w:rsidP="00865103">
            <w:pPr>
              <w:jc w:val="center"/>
              <w:rPr>
                <w:b/>
                <w:bCs/>
                <w:color w:val="000000"/>
              </w:rPr>
            </w:pPr>
            <w:r>
              <w:rPr>
                <w:b/>
                <w:bCs/>
                <w:color w:val="000000"/>
              </w:rPr>
              <w:t>+</w:t>
            </w:r>
            <w:r w:rsidRPr="00DB2054">
              <w:rPr>
                <w:b/>
                <w:bCs/>
                <w:color w:val="000000"/>
              </w:rPr>
              <w:t>4 284,3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21177" w:rsidRPr="00DB2054" w:rsidRDefault="00F21177" w:rsidP="00865103">
            <w:pPr>
              <w:jc w:val="center"/>
              <w:rPr>
                <w:b/>
                <w:bCs/>
                <w:color w:val="000000"/>
              </w:rPr>
            </w:pPr>
            <w:r>
              <w:rPr>
                <w:b/>
                <w:bCs/>
                <w:color w:val="000000"/>
              </w:rPr>
              <w:t>+</w:t>
            </w:r>
            <w:r w:rsidRPr="00DB2054">
              <w:rPr>
                <w:b/>
                <w:bCs/>
                <w:color w:val="000000"/>
              </w:rPr>
              <w:t>323,9</w:t>
            </w:r>
          </w:p>
        </w:tc>
        <w:tc>
          <w:tcPr>
            <w:tcW w:w="1134" w:type="dxa"/>
            <w:tcBorders>
              <w:top w:val="single" w:sz="4" w:space="0" w:color="auto"/>
              <w:left w:val="nil"/>
              <w:bottom w:val="single" w:sz="4" w:space="0" w:color="auto"/>
              <w:right w:val="single" w:sz="4" w:space="0" w:color="auto"/>
            </w:tcBorders>
            <w:vAlign w:val="center"/>
          </w:tcPr>
          <w:p w:rsidR="00F21177" w:rsidRDefault="00F21177" w:rsidP="00865103">
            <w:pPr>
              <w:jc w:val="center"/>
              <w:rPr>
                <w:b/>
                <w:bCs/>
                <w:color w:val="000000"/>
              </w:rPr>
            </w:pPr>
            <w:r>
              <w:rPr>
                <w:i/>
                <w:iCs/>
                <w:color w:val="000000"/>
                <w:sz w:val="20"/>
                <w:szCs w:val="20"/>
              </w:rPr>
              <w:t>Уточнение</w:t>
            </w:r>
            <w:r w:rsidRPr="0089407C">
              <w:rPr>
                <w:i/>
                <w:iCs/>
                <w:color w:val="000000"/>
                <w:sz w:val="20"/>
                <w:szCs w:val="20"/>
              </w:rPr>
              <w:t xml:space="preserve"> бюджетной классификации</w:t>
            </w:r>
          </w:p>
        </w:tc>
      </w:tr>
      <w:tr w:rsidR="00F21177" w:rsidTr="00F21177">
        <w:trPr>
          <w:trHeight w:val="830"/>
        </w:trPr>
        <w:tc>
          <w:tcPr>
            <w:tcW w:w="354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F21177" w:rsidRDefault="00F21177" w:rsidP="00865103">
            <w:pPr>
              <w:rPr>
                <w:b/>
                <w:bCs/>
                <w:i/>
                <w:iCs/>
                <w:color w:val="000000"/>
                <w:sz w:val="22"/>
                <w:szCs w:val="22"/>
              </w:rPr>
            </w:pPr>
            <w:r>
              <w:rPr>
                <w:b/>
                <w:bCs/>
                <w:i/>
                <w:iCs/>
                <w:color w:val="000000"/>
                <w:sz w:val="22"/>
                <w:szCs w:val="22"/>
              </w:rPr>
              <w:t>УПРАВЛЕНИЕ ИМУЩЕСТВЕННО-ХОЗЯЙСТВЕННОГО КОМПЛЕКСА АДМИНИСТРАЦИИ КОТЛАССКОГО МУНИЦИПАЛЬНОГО ОКРУГА АРХАНГЕЛЬСКОЙ ОБЛАСТИ</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1177" w:rsidRPr="005F20C0" w:rsidRDefault="00F21177" w:rsidP="00865103">
            <w:pPr>
              <w:jc w:val="center"/>
              <w:rPr>
                <w:b/>
                <w:bCs/>
                <w:i/>
                <w:iCs/>
                <w:sz w:val="22"/>
                <w:szCs w:val="22"/>
              </w:rPr>
            </w:pPr>
            <w:r>
              <w:rPr>
                <w:b/>
                <w:bCs/>
                <w:i/>
                <w:iCs/>
                <w:sz w:val="22"/>
                <w:szCs w:val="22"/>
              </w:rPr>
              <w:t>0,0</w:t>
            </w:r>
          </w:p>
        </w:tc>
        <w:tc>
          <w:tcPr>
            <w:tcW w:w="992" w:type="dxa"/>
            <w:tcBorders>
              <w:top w:val="single" w:sz="4" w:space="0" w:color="auto"/>
              <w:left w:val="single" w:sz="4" w:space="0" w:color="auto"/>
              <w:bottom w:val="single" w:sz="4" w:space="0" w:color="auto"/>
              <w:right w:val="single" w:sz="4" w:space="0" w:color="auto"/>
            </w:tcBorders>
            <w:vAlign w:val="bottom"/>
          </w:tcPr>
          <w:p w:rsidR="00F21177" w:rsidRPr="00DB2054" w:rsidRDefault="00F21177" w:rsidP="00865103">
            <w:pPr>
              <w:jc w:val="center"/>
              <w:rPr>
                <w:b/>
                <w:bCs/>
                <w:i/>
                <w:iCs/>
                <w:sz w:val="22"/>
                <w:szCs w:val="22"/>
              </w:rPr>
            </w:pPr>
            <w:r w:rsidRPr="00DB2054">
              <w:rPr>
                <w:b/>
                <w:bCs/>
                <w:i/>
                <w:iCs/>
                <w:sz w:val="22"/>
                <w:szCs w:val="22"/>
              </w:rPr>
              <w:t>4 284,3</w:t>
            </w:r>
          </w:p>
        </w:tc>
        <w:tc>
          <w:tcPr>
            <w:tcW w:w="1134" w:type="dxa"/>
            <w:tcBorders>
              <w:top w:val="single" w:sz="4" w:space="0" w:color="auto"/>
              <w:left w:val="single" w:sz="4" w:space="0" w:color="auto"/>
              <w:bottom w:val="single" w:sz="4" w:space="0" w:color="auto"/>
              <w:right w:val="single" w:sz="4" w:space="0" w:color="auto"/>
            </w:tcBorders>
            <w:vAlign w:val="bottom"/>
          </w:tcPr>
          <w:p w:rsidR="00F21177" w:rsidRPr="00DB2054" w:rsidRDefault="00F21177" w:rsidP="00865103">
            <w:pPr>
              <w:jc w:val="center"/>
              <w:rPr>
                <w:b/>
                <w:bCs/>
                <w:i/>
                <w:iCs/>
                <w:sz w:val="22"/>
                <w:szCs w:val="22"/>
              </w:rPr>
            </w:pPr>
            <w:r w:rsidRPr="00DB2054">
              <w:rPr>
                <w:b/>
                <w:bCs/>
                <w:i/>
                <w:iCs/>
                <w:sz w:val="22"/>
                <w:szCs w:val="22"/>
              </w:rPr>
              <w:t>323,9</w:t>
            </w:r>
          </w:p>
        </w:tc>
        <w:tc>
          <w:tcPr>
            <w:tcW w:w="1134" w:type="dxa"/>
            <w:tcBorders>
              <w:top w:val="single" w:sz="4" w:space="0" w:color="auto"/>
              <w:left w:val="single" w:sz="4" w:space="0" w:color="auto"/>
              <w:bottom w:val="single" w:sz="4" w:space="0" w:color="auto"/>
              <w:right w:val="single" w:sz="4" w:space="0" w:color="auto"/>
            </w:tcBorders>
            <w:vAlign w:val="bottom"/>
          </w:tcPr>
          <w:p w:rsidR="00F21177" w:rsidRPr="00DB2054" w:rsidRDefault="00F21177" w:rsidP="00865103">
            <w:pPr>
              <w:jc w:val="center"/>
              <w:rPr>
                <w:b/>
                <w:bCs/>
                <w:i/>
                <w:iCs/>
                <w:sz w:val="22"/>
                <w:szCs w:val="22"/>
              </w:rPr>
            </w:pPr>
            <w:r>
              <w:rPr>
                <w:b/>
                <w:bCs/>
                <w:i/>
                <w:iCs/>
                <w:sz w:val="22"/>
                <w:szCs w:val="22"/>
              </w:rPr>
              <w:t>+</w:t>
            </w:r>
            <w:r w:rsidRPr="00DB2054">
              <w:rPr>
                <w:b/>
                <w:bCs/>
                <w:i/>
                <w:iCs/>
                <w:sz w:val="22"/>
                <w:szCs w:val="22"/>
              </w:rPr>
              <w:t>4 284,3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1177" w:rsidRPr="00DB2054" w:rsidRDefault="00F21177" w:rsidP="00865103">
            <w:pPr>
              <w:jc w:val="center"/>
              <w:rPr>
                <w:b/>
                <w:bCs/>
                <w:i/>
                <w:iCs/>
                <w:sz w:val="22"/>
                <w:szCs w:val="22"/>
              </w:rPr>
            </w:pPr>
            <w:r>
              <w:rPr>
                <w:b/>
                <w:bCs/>
                <w:i/>
                <w:iCs/>
                <w:sz w:val="22"/>
                <w:szCs w:val="22"/>
              </w:rPr>
              <w:t>+</w:t>
            </w:r>
            <w:r w:rsidRPr="00DB2054">
              <w:rPr>
                <w:b/>
                <w:bCs/>
                <w:i/>
                <w:iCs/>
                <w:sz w:val="22"/>
                <w:szCs w:val="22"/>
              </w:rPr>
              <w:t>323,9</w:t>
            </w:r>
          </w:p>
        </w:tc>
        <w:tc>
          <w:tcPr>
            <w:tcW w:w="1134" w:type="dxa"/>
            <w:tcBorders>
              <w:top w:val="single" w:sz="4" w:space="0" w:color="auto"/>
              <w:left w:val="single" w:sz="4" w:space="0" w:color="auto"/>
              <w:bottom w:val="single" w:sz="4" w:space="0" w:color="auto"/>
              <w:right w:val="single" w:sz="4" w:space="0" w:color="auto"/>
            </w:tcBorders>
          </w:tcPr>
          <w:p w:rsidR="00F21177" w:rsidRDefault="00F21177" w:rsidP="00865103">
            <w:pPr>
              <w:jc w:val="center"/>
              <w:rPr>
                <w:b/>
                <w:bCs/>
                <w:i/>
                <w:iCs/>
                <w:color w:val="000000"/>
                <w:sz w:val="22"/>
                <w:szCs w:val="22"/>
              </w:rPr>
            </w:pPr>
          </w:p>
        </w:tc>
      </w:tr>
      <w:tr w:rsidR="00F21177" w:rsidTr="00F21177">
        <w:trPr>
          <w:trHeight w:val="334"/>
        </w:trPr>
        <w:tc>
          <w:tcPr>
            <w:tcW w:w="3544" w:type="dxa"/>
            <w:gridSpan w:val="2"/>
            <w:tcBorders>
              <w:top w:val="nil"/>
              <w:left w:val="single" w:sz="4" w:space="0" w:color="auto"/>
              <w:bottom w:val="single" w:sz="4" w:space="0" w:color="auto"/>
              <w:right w:val="single" w:sz="4" w:space="0" w:color="auto"/>
            </w:tcBorders>
            <w:shd w:val="clear" w:color="auto" w:fill="auto"/>
            <w:hideMark/>
          </w:tcPr>
          <w:p w:rsidR="00F21177" w:rsidRDefault="00F21177" w:rsidP="00865103">
            <w:pPr>
              <w:rPr>
                <w:b/>
                <w:bCs/>
                <w:color w:val="000000"/>
                <w:sz w:val="20"/>
                <w:szCs w:val="20"/>
              </w:rPr>
            </w:pPr>
            <w:r w:rsidRPr="00B17A9F">
              <w:rPr>
                <w:bCs/>
                <w:color w:val="000000"/>
                <w:sz w:val="20"/>
                <w:szCs w:val="20"/>
              </w:rPr>
              <w:t>Иные межбюджетные трансферты бюджетам муниципальных районов, муниципальных округов и городских округов Архангельской области на развитие инициативных проектов в рамках регионального проекта «Комфортное Поморье» (проект "Станция счастья")</w:t>
            </w:r>
          </w:p>
        </w:tc>
        <w:tc>
          <w:tcPr>
            <w:tcW w:w="1276" w:type="dxa"/>
            <w:tcBorders>
              <w:top w:val="nil"/>
              <w:left w:val="single" w:sz="4" w:space="0" w:color="auto"/>
              <w:bottom w:val="single" w:sz="8" w:space="0" w:color="auto"/>
              <w:right w:val="single" w:sz="4" w:space="0" w:color="auto"/>
            </w:tcBorders>
            <w:shd w:val="clear" w:color="auto" w:fill="auto"/>
            <w:vAlign w:val="bottom"/>
            <w:hideMark/>
          </w:tcPr>
          <w:p w:rsidR="00F21177" w:rsidRDefault="00F21177" w:rsidP="00865103">
            <w:pPr>
              <w:jc w:val="center"/>
              <w:rPr>
                <w:b/>
                <w:bCs/>
                <w:color w:val="000000"/>
                <w:sz w:val="20"/>
                <w:szCs w:val="20"/>
              </w:rPr>
            </w:pPr>
          </w:p>
        </w:tc>
        <w:tc>
          <w:tcPr>
            <w:tcW w:w="992" w:type="dxa"/>
            <w:tcBorders>
              <w:top w:val="single" w:sz="4" w:space="0" w:color="auto"/>
              <w:left w:val="nil"/>
              <w:bottom w:val="single" w:sz="4" w:space="0" w:color="auto"/>
              <w:right w:val="single" w:sz="4" w:space="0" w:color="auto"/>
            </w:tcBorders>
            <w:vAlign w:val="center"/>
          </w:tcPr>
          <w:p w:rsidR="00F21177" w:rsidRPr="00B17A9F" w:rsidRDefault="00F21177" w:rsidP="00865103">
            <w:pPr>
              <w:jc w:val="center"/>
              <w:rPr>
                <w:bCs/>
                <w:color w:val="000000"/>
                <w:sz w:val="20"/>
                <w:szCs w:val="20"/>
              </w:rPr>
            </w:pPr>
            <w:r w:rsidRPr="00B17A9F">
              <w:rPr>
                <w:bCs/>
                <w:color w:val="000000"/>
                <w:sz w:val="20"/>
                <w:szCs w:val="20"/>
              </w:rPr>
              <w:t>1</w:t>
            </w:r>
            <w:r>
              <w:rPr>
                <w:bCs/>
                <w:color w:val="000000"/>
                <w:sz w:val="20"/>
                <w:szCs w:val="20"/>
              </w:rPr>
              <w:t> 214,3</w:t>
            </w:r>
          </w:p>
        </w:tc>
        <w:tc>
          <w:tcPr>
            <w:tcW w:w="1134" w:type="dxa"/>
            <w:tcBorders>
              <w:top w:val="single" w:sz="4" w:space="0" w:color="auto"/>
              <w:left w:val="single" w:sz="4" w:space="0" w:color="auto"/>
              <w:bottom w:val="single" w:sz="4" w:space="0" w:color="auto"/>
              <w:right w:val="single" w:sz="4" w:space="0" w:color="auto"/>
            </w:tcBorders>
            <w:vAlign w:val="center"/>
          </w:tcPr>
          <w:p w:rsidR="00F21177" w:rsidRPr="00B17A9F" w:rsidRDefault="00F21177" w:rsidP="00865103">
            <w:pPr>
              <w:jc w:val="center"/>
              <w:rPr>
                <w:bCs/>
                <w:color w:val="000000"/>
                <w:sz w:val="20"/>
                <w:szCs w:val="20"/>
              </w:rPr>
            </w:pPr>
            <w:r>
              <w:rPr>
                <w:bCs/>
                <w:color w:val="000000"/>
                <w:sz w:val="20"/>
                <w:szCs w:val="20"/>
              </w:rPr>
              <w:t>79,0</w:t>
            </w:r>
          </w:p>
        </w:tc>
        <w:tc>
          <w:tcPr>
            <w:tcW w:w="1134" w:type="dxa"/>
            <w:tcBorders>
              <w:top w:val="nil"/>
              <w:left w:val="single" w:sz="4" w:space="0" w:color="auto"/>
              <w:bottom w:val="single" w:sz="8" w:space="0" w:color="auto"/>
              <w:right w:val="single" w:sz="4" w:space="0" w:color="auto"/>
            </w:tcBorders>
            <w:vAlign w:val="center"/>
          </w:tcPr>
          <w:p w:rsidR="00F21177" w:rsidRPr="00B17A9F" w:rsidRDefault="00F21177" w:rsidP="00865103">
            <w:pPr>
              <w:jc w:val="center"/>
              <w:rPr>
                <w:bCs/>
                <w:color w:val="000000"/>
                <w:sz w:val="20"/>
                <w:szCs w:val="20"/>
              </w:rPr>
            </w:pPr>
            <w:r>
              <w:rPr>
                <w:bCs/>
                <w:color w:val="000000"/>
                <w:sz w:val="20"/>
                <w:szCs w:val="20"/>
              </w:rPr>
              <w:t>+</w:t>
            </w:r>
            <w:r w:rsidRPr="00B17A9F">
              <w:rPr>
                <w:bCs/>
                <w:color w:val="000000"/>
                <w:sz w:val="20"/>
                <w:szCs w:val="20"/>
              </w:rPr>
              <w:t>1</w:t>
            </w:r>
            <w:r>
              <w:rPr>
                <w:bCs/>
                <w:color w:val="000000"/>
                <w:sz w:val="20"/>
                <w:szCs w:val="20"/>
              </w:rPr>
              <w:t> 214,3</w:t>
            </w:r>
          </w:p>
        </w:tc>
        <w:tc>
          <w:tcPr>
            <w:tcW w:w="992" w:type="dxa"/>
            <w:tcBorders>
              <w:top w:val="nil"/>
              <w:left w:val="single" w:sz="4" w:space="0" w:color="auto"/>
              <w:bottom w:val="single" w:sz="8" w:space="0" w:color="auto"/>
              <w:right w:val="single" w:sz="4" w:space="0" w:color="auto"/>
            </w:tcBorders>
            <w:shd w:val="clear" w:color="auto" w:fill="auto"/>
            <w:vAlign w:val="center"/>
            <w:hideMark/>
          </w:tcPr>
          <w:p w:rsidR="00F21177" w:rsidRPr="00B17A9F" w:rsidRDefault="00F21177" w:rsidP="00865103">
            <w:pPr>
              <w:jc w:val="center"/>
              <w:rPr>
                <w:bCs/>
                <w:color w:val="000000"/>
                <w:sz w:val="20"/>
                <w:szCs w:val="20"/>
              </w:rPr>
            </w:pPr>
            <w:r>
              <w:rPr>
                <w:bCs/>
                <w:color w:val="000000"/>
                <w:sz w:val="20"/>
                <w:szCs w:val="20"/>
              </w:rPr>
              <w:t>+79,0</w:t>
            </w:r>
          </w:p>
        </w:tc>
        <w:tc>
          <w:tcPr>
            <w:tcW w:w="1134" w:type="dxa"/>
            <w:tcBorders>
              <w:top w:val="nil"/>
              <w:left w:val="nil"/>
              <w:bottom w:val="single" w:sz="8" w:space="0" w:color="auto"/>
              <w:right w:val="single" w:sz="4" w:space="0" w:color="auto"/>
            </w:tcBorders>
          </w:tcPr>
          <w:p w:rsidR="00F21177" w:rsidRDefault="00F21177" w:rsidP="00865103">
            <w:pPr>
              <w:jc w:val="center"/>
              <w:rPr>
                <w:b/>
                <w:bCs/>
                <w:color w:val="000000"/>
                <w:sz w:val="20"/>
                <w:szCs w:val="20"/>
              </w:rPr>
            </w:pPr>
          </w:p>
        </w:tc>
      </w:tr>
      <w:tr w:rsidR="00F21177" w:rsidTr="00F21177">
        <w:trPr>
          <w:trHeight w:val="334"/>
        </w:trPr>
        <w:tc>
          <w:tcPr>
            <w:tcW w:w="3544" w:type="dxa"/>
            <w:gridSpan w:val="2"/>
            <w:tcBorders>
              <w:top w:val="single" w:sz="4" w:space="0" w:color="auto"/>
              <w:left w:val="single" w:sz="4" w:space="0" w:color="auto"/>
              <w:bottom w:val="single" w:sz="4" w:space="0" w:color="auto"/>
              <w:right w:val="single" w:sz="4" w:space="0" w:color="auto"/>
            </w:tcBorders>
            <w:shd w:val="clear" w:color="auto" w:fill="auto"/>
            <w:hideMark/>
          </w:tcPr>
          <w:p w:rsidR="00F21177" w:rsidRDefault="00F21177" w:rsidP="00865103">
            <w:pPr>
              <w:rPr>
                <w:b/>
                <w:bCs/>
                <w:color w:val="000000"/>
                <w:sz w:val="20"/>
                <w:szCs w:val="20"/>
              </w:rPr>
            </w:pPr>
            <w:r w:rsidRPr="00B17A9F">
              <w:rPr>
                <w:bCs/>
                <w:color w:val="000000"/>
                <w:sz w:val="20"/>
                <w:szCs w:val="20"/>
              </w:rPr>
              <w:t>Иные межбюджетные трансферты бюджетам муниципальных районов, муниципальных округов и городских округов Архангельской области на развитие инициативных проектов в рамках регионального проекта «Комфортное Поморье» (проект "Светлые улицы села")</w:t>
            </w:r>
          </w:p>
        </w:tc>
        <w:tc>
          <w:tcPr>
            <w:tcW w:w="1276" w:type="dxa"/>
            <w:tcBorders>
              <w:top w:val="single" w:sz="4" w:space="0" w:color="auto"/>
              <w:left w:val="single" w:sz="4" w:space="0" w:color="auto"/>
              <w:bottom w:val="single" w:sz="8" w:space="0" w:color="auto"/>
              <w:right w:val="single" w:sz="4" w:space="0" w:color="auto"/>
            </w:tcBorders>
            <w:shd w:val="clear" w:color="auto" w:fill="auto"/>
            <w:vAlign w:val="bottom"/>
            <w:hideMark/>
          </w:tcPr>
          <w:p w:rsidR="00F21177" w:rsidRDefault="00F21177" w:rsidP="00865103">
            <w:pPr>
              <w:jc w:val="center"/>
              <w:rPr>
                <w:b/>
                <w:bCs/>
                <w:color w:val="000000"/>
                <w:sz w:val="20"/>
                <w:szCs w:val="20"/>
              </w:rPr>
            </w:pPr>
          </w:p>
        </w:tc>
        <w:tc>
          <w:tcPr>
            <w:tcW w:w="992" w:type="dxa"/>
            <w:tcBorders>
              <w:top w:val="single" w:sz="4" w:space="0" w:color="auto"/>
              <w:left w:val="nil"/>
              <w:bottom w:val="single" w:sz="4" w:space="0" w:color="auto"/>
              <w:right w:val="single" w:sz="4" w:space="0" w:color="auto"/>
            </w:tcBorders>
            <w:vAlign w:val="center"/>
          </w:tcPr>
          <w:p w:rsidR="00F21177" w:rsidRPr="00B17A9F" w:rsidRDefault="00F21177" w:rsidP="00865103">
            <w:pPr>
              <w:jc w:val="center"/>
              <w:rPr>
                <w:bCs/>
                <w:color w:val="000000"/>
                <w:sz w:val="20"/>
                <w:szCs w:val="20"/>
              </w:rPr>
            </w:pPr>
            <w:r>
              <w:rPr>
                <w:bCs/>
                <w:color w:val="000000"/>
                <w:sz w:val="20"/>
                <w:szCs w:val="20"/>
              </w:rPr>
              <w:t>444,1</w:t>
            </w:r>
          </w:p>
        </w:tc>
        <w:tc>
          <w:tcPr>
            <w:tcW w:w="1134" w:type="dxa"/>
            <w:tcBorders>
              <w:top w:val="single" w:sz="4" w:space="0" w:color="auto"/>
              <w:left w:val="single" w:sz="4" w:space="0" w:color="auto"/>
              <w:bottom w:val="single" w:sz="4" w:space="0" w:color="auto"/>
              <w:right w:val="single" w:sz="4" w:space="0" w:color="auto"/>
            </w:tcBorders>
            <w:vAlign w:val="center"/>
          </w:tcPr>
          <w:p w:rsidR="00F21177" w:rsidRPr="00B17A9F" w:rsidRDefault="00F21177" w:rsidP="00865103">
            <w:pPr>
              <w:jc w:val="center"/>
              <w:rPr>
                <w:bCs/>
                <w:color w:val="000000"/>
                <w:sz w:val="20"/>
                <w:szCs w:val="20"/>
              </w:rPr>
            </w:pPr>
            <w:r>
              <w:rPr>
                <w:bCs/>
                <w:color w:val="000000"/>
                <w:sz w:val="20"/>
                <w:szCs w:val="20"/>
              </w:rPr>
              <w:t>25</w:t>
            </w:r>
            <w:r w:rsidRPr="00B17A9F">
              <w:rPr>
                <w:bCs/>
                <w:color w:val="000000"/>
                <w:sz w:val="20"/>
                <w:szCs w:val="20"/>
              </w:rPr>
              <w:t>,8</w:t>
            </w:r>
          </w:p>
        </w:tc>
        <w:tc>
          <w:tcPr>
            <w:tcW w:w="1134" w:type="dxa"/>
            <w:tcBorders>
              <w:top w:val="single" w:sz="4" w:space="0" w:color="auto"/>
              <w:left w:val="single" w:sz="4" w:space="0" w:color="auto"/>
              <w:bottom w:val="single" w:sz="8" w:space="0" w:color="auto"/>
              <w:right w:val="single" w:sz="4" w:space="0" w:color="auto"/>
            </w:tcBorders>
            <w:vAlign w:val="center"/>
          </w:tcPr>
          <w:p w:rsidR="00F21177" w:rsidRPr="00B17A9F" w:rsidRDefault="00F21177" w:rsidP="00865103">
            <w:pPr>
              <w:jc w:val="center"/>
              <w:rPr>
                <w:bCs/>
                <w:color w:val="000000"/>
                <w:sz w:val="20"/>
                <w:szCs w:val="20"/>
              </w:rPr>
            </w:pPr>
            <w:r>
              <w:rPr>
                <w:bCs/>
                <w:color w:val="000000"/>
                <w:sz w:val="20"/>
                <w:szCs w:val="20"/>
              </w:rPr>
              <w:t>+444,1</w:t>
            </w:r>
          </w:p>
        </w:tc>
        <w:tc>
          <w:tcPr>
            <w:tcW w:w="992" w:type="dxa"/>
            <w:tcBorders>
              <w:top w:val="single" w:sz="4" w:space="0" w:color="auto"/>
              <w:left w:val="single" w:sz="4" w:space="0" w:color="auto"/>
              <w:bottom w:val="single" w:sz="8" w:space="0" w:color="auto"/>
              <w:right w:val="single" w:sz="4" w:space="0" w:color="auto"/>
            </w:tcBorders>
            <w:shd w:val="clear" w:color="auto" w:fill="auto"/>
            <w:vAlign w:val="center"/>
            <w:hideMark/>
          </w:tcPr>
          <w:p w:rsidR="00F21177" w:rsidRPr="00B17A9F" w:rsidRDefault="00F21177" w:rsidP="00865103">
            <w:pPr>
              <w:jc w:val="center"/>
              <w:rPr>
                <w:bCs/>
                <w:color w:val="000000"/>
                <w:sz w:val="20"/>
                <w:szCs w:val="20"/>
              </w:rPr>
            </w:pPr>
            <w:r>
              <w:rPr>
                <w:bCs/>
                <w:color w:val="000000"/>
                <w:sz w:val="20"/>
                <w:szCs w:val="20"/>
              </w:rPr>
              <w:t>+25</w:t>
            </w:r>
            <w:r w:rsidRPr="00B17A9F">
              <w:rPr>
                <w:bCs/>
                <w:color w:val="000000"/>
                <w:sz w:val="20"/>
                <w:szCs w:val="20"/>
              </w:rPr>
              <w:t>,8</w:t>
            </w:r>
          </w:p>
        </w:tc>
        <w:tc>
          <w:tcPr>
            <w:tcW w:w="1134" w:type="dxa"/>
            <w:tcBorders>
              <w:top w:val="single" w:sz="4" w:space="0" w:color="auto"/>
              <w:left w:val="nil"/>
              <w:bottom w:val="single" w:sz="8" w:space="0" w:color="auto"/>
              <w:right w:val="single" w:sz="4" w:space="0" w:color="auto"/>
            </w:tcBorders>
          </w:tcPr>
          <w:p w:rsidR="00F21177" w:rsidRDefault="00F21177" w:rsidP="00865103">
            <w:pPr>
              <w:jc w:val="center"/>
              <w:rPr>
                <w:b/>
                <w:bCs/>
                <w:color w:val="000000"/>
                <w:sz w:val="20"/>
                <w:szCs w:val="20"/>
              </w:rPr>
            </w:pPr>
          </w:p>
        </w:tc>
      </w:tr>
      <w:tr w:rsidR="00F21177" w:rsidTr="00F21177">
        <w:trPr>
          <w:trHeight w:val="334"/>
        </w:trPr>
        <w:tc>
          <w:tcPr>
            <w:tcW w:w="3544" w:type="dxa"/>
            <w:gridSpan w:val="2"/>
            <w:tcBorders>
              <w:top w:val="nil"/>
              <w:left w:val="single" w:sz="4" w:space="0" w:color="auto"/>
              <w:bottom w:val="single" w:sz="4" w:space="0" w:color="auto"/>
              <w:right w:val="single" w:sz="4" w:space="0" w:color="auto"/>
            </w:tcBorders>
            <w:shd w:val="clear" w:color="auto" w:fill="auto"/>
            <w:hideMark/>
          </w:tcPr>
          <w:p w:rsidR="00F21177" w:rsidRPr="00B17A9F" w:rsidRDefault="00F21177" w:rsidP="00865103">
            <w:pPr>
              <w:rPr>
                <w:bCs/>
                <w:color w:val="000000"/>
                <w:sz w:val="20"/>
                <w:szCs w:val="20"/>
              </w:rPr>
            </w:pPr>
            <w:r w:rsidRPr="00B17A9F">
              <w:rPr>
                <w:bCs/>
                <w:color w:val="000000"/>
                <w:sz w:val="20"/>
                <w:szCs w:val="20"/>
              </w:rPr>
              <w:t xml:space="preserve">Иные межбюджетные трансферты бюджетам муниципальных районов, муниципальных округов и городских округов Архангельской области на развитие инициативных проектов в рамках регионального проекта «Комфортное Поморье» (проект "Ремонт автомобильной дороги в п. </w:t>
            </w:r>
            <w:proofErr w:type="spellStart"/>
            <w:r w:rsidRPr="00B17A9F">
              <w:rPr>
                <w:bCs/>
                <w:color w:val="000000"/>
                <w:sz w:val="20"/>
                <w:szCs w:val="20"/>
              </w:rPr>
              <w:t>Реваж</w:t>
            </w:r>
            <w:proofErr w:type="spellEnd"/>
            <w:r w:rsidRPr="00B17A9F">
              <w:rPr>
                <w:bCs/>
                <w:color w:val="000000"/>
                <w:sz w:val="20"/>
                <w:szCs w:val="20"/>
              </w:rPr>
              <w:t xml:space="preserve"> ул. Почтовая, ул. Ломоносова")</w:t>
            </w:r>
          </w:p>
        </w:tc>
        <w:tc>
          <w:tcPr>
            <w:tcW w:w="1276" w:type="dxa"/>
            <w:tcBorders>
              <w:top w:val="nil"/>
              <w:left w:val="single" w:sz="4" w:space="0" w:color="auto"/>
              <w:bottom w:val="single" w:sz="8" w:space="0" w:color="auto"/>
              <w:right w:val="single" w:sz="4" w:space="0" w:color="auto"/>
            </w:tcBorders>
            <w:shd w:val="clear" w:color="auto" w:fill="auto"/>
            <w:vAlign w:val="bottom"/>
            <w:hideMark/>
          </w:tcPr>
          <w:p w:rsidR="00F21177" w:rsidRDefault="00F21177" w:rsidP="00865103">
            <w:pPr>
              <w:jc w:val="center"/>
              <w:rPr>
                <w:b/>
                <w:bCs/>
                <w:color w:val="000000"/>
                <w:sz w:val="20"/>
                <w:szCs w:val="20"/>
              </w:rPr>
            </w:pPr>
          </w:p>
        </w:tc>
        <w:tc>
          <w:tcPr>
            <w:tcW w:w="992" w:type="dxa"/>
            <w:tcBorders>
              <w:top w:val="single" w:sz="4" w:space="0" w:color="auto"/>
              <w:left w:val="nil"/>
              <w:bottom w:val="single" w:sz="4" w:space="0" w:color="auto"/>
              <w:right w:val="single" w:sz="4" w:space="0" w:color="auto"/>
            </w:tcBorders>
            <w:vAlign w:val="center"/>
          </w:tcPr>
          <w:p w:rsidR="00F21177" w:rsidRPr="00B17A9F" w:rsidRDefault="00F21177" w:rsidP="00865103">
            <w:pPr>
              <w:jc w:val="center"/>
              <w:rPr>
                <w:bCs/>
                <w:color w:val="000000"/>
                <w:sz w:val="20"/>
                <w:szCs w:val="20"/>
              </w:rPr>
            </w:pPr>
            <w:r w:rsidRPr="00B17A9F">
              <w:rPr>
                <w:bCs/>
                <w:color w:val="000000"/>
                <w:sz w:val="20"/>
                <w:szCs w:val="20"/>
              </w:rPr>
              <w:t>647,0</w:t>
            </w:r>
          </w:p>
        </w:tc>
        <w:tc>
          <w:tcPr>
            <w:tcW w:w="1134" w:type="dxa"/>
            <w:tcBorders>
              <w:top w:val="single" w:sz="4" w:space="0" w:color="auto"/>
              <w:left w:val="single" w:sz="4" w:space="0" w:color="auto"/>
              <w:bottom w:val="single" w:sz="4" w:space="0" w:color="auto"/>
              <w:right w:val="single" w:sz="4" w:space="0" w:color="auto"/>
            </w:tcBorders>
            <w:vAlign w:val="center"/>
          </w:tcPr>
          <w:p w:rsidR="00F21177" w:rsidRPr="00B17A9F" w:rsidRDefault="00F21177" w:rsidP="00865103">
            <w:pPr>
              <w:jc w:val="center"/>
              <w:rPr>
                <w:bCs/>
                <w:color w:val="000000"/>
                <w:sz w:val="20"/>
                <w:szCs w:val="20"/>
              </w:rPr>
            </w:pPr>
            <w:r w:rsidRPr="00B17A9F">
              <w:rPr>
                <w:bCs/>
                <w:color w:val="000000"/>
                <w:sz w:val="20"/>
                <w:szCs w:val="20"/>
              </w:rPr>
              <w:t>36,7</w:t>
            </w:r>
          </w:p>
        </w:tc>
        <w:tc>
          <w:tcPr>
            <w:tcW w:w="1134" w:type="dxa"/>
            <w:tcBorders>
              <w:top w:val="nil"/>
              <w:left w:val="single" w:sz="4" w:space="0" w:color="auto"/>
              <w:bottom w:val="single" w:sz="8" w:space="0" w:color="auto"/>
              <w:right w:val="single" w:sz="4" w:space="0" w:color="auto"/>
            </w:tcBorders>
            <w:vAlign w:val="center"/>
          </w:tcPr>
          <w:p w:rsidR="00F21177" w:rsidRPr="00B17A9F" w:rsidRDefault="00F21177" w:rsidP="00865103">
            <w:pPr>
              <w:jc w:val="center"/>
              <w:rPr>
                <w:bCs/>
                <w:color w:val="000000"/>
                <w:sz w:val="20"/>
                <w:szCs w:val="20"/>
              </w:rPr>
            </w:pPr>
            <w:r>
              <w:rPr>
                <w:bCs/>
                <w:color w:val="000000"/>
                <w:sz w:val="20"/>
                <w:szCs w:val="20"/>
              </w:rPr>
              <w:t>+</w:t>
            </w:r>
            <w:r w:rsidRPr="00B17A9F">
              <w:rPr>
                <w:bCs/>
                <w:color w:val="000000"/>
                <w:sz w:val="20"/>
                <w:szCs w:val="20"/>
              </w:rPr>
              <w:t>647,0</w:t>
            </w:r>
          </w:p>
        </w:tc>
        <w:tc>
          <w:tcPr>
            <w:tcW w:w="992" w:type="dxa"/>
            <w:tcBorders>
              <w:top w:val="nil"/>
              <w:left w:val="single" w:sz="4" w:space="0" w:color="auto"/>
              <w:bottom w:val="single" w:sz="8" w:space="0" w:color="auto"/>
              <w:right w:val="single" w:sz="4" w:space="0" w:color="auto"/>
            </w:tcBorders>
            <w:shd w:val="clear" w:color="auto" w:fill="auto"/>
            <w:vAlign w:val="center"/>
            <w:hideMark/>
          </w:tcPr>
          <w:p w:rsidR="00F21177" w:rsidRPr="00B17A9F" w:rsidRDefault="00F21177" w:rsidP="00865103">
            <w:pPr>
              <w:jc w:val="center"/>
              <w:rPr>
                <w:bCs/>
                <w:color w:val="000000"/>
                <w:sz w:val="20"/>
                <w:szCs w:val="20"/>
              </w:rPr>
            </w:pPr>
            <w:r>
              <w:rPr>
                <w:bCs/>
                <w:color w:val="000000"/>
                <w:sz w:val="20"/>
                <w:szCs w:val="20"/>
              </w:rPr>
              <w:t>+</w:t>
            </w:r>
            <w:r w:rsidRPr="00B17A9F">
              <w:rPr>
                <w:bCs/>
                <w:color w:val="000000"/>
                <w:sz w:val="20"/>
                <w:szCs w:val="20"/>
              </w:rPr>
              <w:t>36,7</w:t>
            </w:r>
          </w:p>
        </w:tc>
        <w:tc>
          <w:tcPr>
            <w:tcW w:w="1134" w:type="dxa"/>
            <w:tcBorders>
              <w:top w:val="nil"/>
              <w:left w:val="nil"/>
              <w:bottom w:val="single" w:sz="8" w:space="0" w:color="auto"/>
              <w:right w:val="single" w:sz="4" w:space="0" w:color="auto"/>
            </w:tcBorders>
          </w:tcPr>
          <w:p w:rsidR="00F21177" w:rsidRDefault="00F21177" w:rsidP="00865103">
            <w:pPr>
              <w:jc w:val="center"/>
              <w:rPr>
                <w:b/>
                <w:bCs/>
                <w:color w:val="000000"/>
                <w:sz w:val="20"/>
                <w:szCs w:val="20"/>
              </w:rPr>
            </w:pPr>
          </w:p>
        </w:tc>
      </w:tr>
      <w:tr w:rsidR="00F21177" w:rsidTr="00F21177">
        <w:trPr>
          <w:trHeight w:val="334"/>
        </w:trPr>
        <w:tc>
          <w:tcPr>
            <w:tcW w:w="3544" w:type="dxa"/>
            <w:gridSpan w:val="2"/>
            <w:tcBorders>
              <w:top w:val="nil"/>
              <w:left w:val="single" w:sz="4" w:space="0" w:color="auto"/>
              <w:bottom w:val="single" w:sz="4" w:space="0" w:color="auto"/>
              <w:right w:val="single" w:sz="4" w:space="0" w:color="auto"/>
            </w:tcBorders>
            <w:shd w:val="clear" w:color="auto" w:fill="auto"/>
            <w:hideMark/>
          </w:tcPr>
          <w:p w:rsidR="00F21177" w:rsidRPr="00B17A9F" w:rsidRDefault="00F21177" w:rsidP="00865103">
            <w:pPr>
              <w:rPr>
                <w:bCs/>
                <w:color w:val="000000"/>
                <w:sz w:val="20"/>
                <w:szCs w:val="20"/>
              </w:rPr>
            </w:pPr>
            <w:r w:rsidRPr="00B17A9F">
              <w:rPr>
                <w:bCs/>
                <w:color w:val="000000"/>
                <w:sz w:val="20"/>
                <w:szCs w:val="20"/>
              </w:rPr>
              <w:t>Иные межбюджетные трансферты бюджетам муниципальных районов, муниципальных округов и городских округов Архангельской области на развитие инициативных проектов в рамках регионального проекта «Комфортное Поморье» (проект "Обустройство уличного освещения")</w:t>
            </w:r>
          </w:p>
        </w:tc>
        <w:tc>
          <w:tcPr>
            <w:tcW w:w="1276" w:type="dxa"/>
            <w:tcBorders>
              <w:top w:val="nil"/>
              <w:left w:val="single" w:sz="4" w:space="0" w:color="auto"/>
              <w:bottom w:val="single" w:sz="8" w:space="0" w:color="auto"/>
              <w:right w:val="single" w:sz="4" w:space="0" w:color="auto"/>
            </w:tcBorders>
            <w:shd w:val="clear" w:color="auto" w:fill="auto"/>
            <w:vAlign w:val="bottom"/>
            <w:hideMark/>
          </w:tcPr>
          <w:p w:rsidR="00F21177" w:rsidRDefault="00F21177" w:rsidP="00865103">
            <w:pPr>
              <w:jc w:val="center"/>
              <w:rPr>
                <w:b/>
                <w:bCs/>
                <w:color w:val="000000"/>
                <w:sz w:val="20"/>
                <w:szCs w:val="20"/>
              </w:rPr>
            </w:pPr>
          </w:p>
        </w:tc>
        <w:tc>
          <w:tcPr>
            <w:tcW w:w="992" w:type="dxa"/>
            <w:tcBorders>
              <w:top w:val="single" w:sz="4" w:space="0" w:color="auto"/>
              <w:left w:val="nil"/>
              <w:bottom w:val="single" w:sz="4" w:space="0" w:color="auto"/>
              <w:right w:val="single" w:sz="4" w:space="0" w:color="auto"/>
            </w:tcBorders>
            <w:vAlign w:val="center"/>
          </w:tcPr>
          <w:p w:rsidR="00F21177" w:rsidRPr="00B17A9F" w:rsidRDefault="00F21177" w:rsidP="00865103">
            <w:pPr>
              <w:jc w:val="center"/>
              <w:rPr>
                <w:bCs/>
                <w:color w:val="000000"/>
                <w:sz w:val="20"/>
                <w:szCs w:val="20"/>
              </w:rPr>
            </w:pPr>
            <w:r w:rsidRPr="00B17A9F">
              <w:rPr>
                <w:bCs/>
                <w:color w:val="000000"/>
                <w:sz w:val="20"/>
                <w:szCs w:val="20"/>
              </w:rPr>
              <w:t>660,0</w:t>
            </w:r>
          </w:p>
        </w:tc>
        <w:tc>
          <w:tcPr>
            <w:tcW w:w="1134" w:type="dxa"/>
            <w:tcBorders>
              <w:top w:val="single" w:sz="4" w:space="0" w:color="auto"/>
              <w:left w:val="single" w:sz="4" w:space="0" w:color="auto"/>
              <w:bottom w:val="single" w:sz="4" w:space="0" w:color="auto"/>
              <w:right w:val="single" w:sz="4" w:space="0" w:color="auto"/>
            </w:tcBorders>
            <w:vAlign w:val="center"/>
          </w:tcPr>
          <w:p w:rsidR="00F21177" w:rsidRPr="00B17A9F" w:rsidRDefault="00F21177" w:rsidP="00865103">
            <w:pPr>
              <w:jc w:val="center"/>
              <w:rPr>
                <w:bCs/>
                <w:color w:val="000000"/>
                <w:sz w:val="20"/>
                <w:szCs w:val="20"/>
              </w:rPr>
            </w:pPr>
            <w:r w:rsidRPr="00B17A9F">
              <w:rPr>
                <w:bCs/>
                <w:color w:val="000000"/>
                <w:sz w:val="20"/>
                <w:szCs w:val="20"/>
              </w:rPr>
              <w:t>44,4</w:t>
            </w:r>
          </w:p>
        </w:tc>
        <w:tc>
          <w:tcPr>
            <w:tcW w:w="1134" w:type="dxa"/>
            <w:tcBorders>
              <w:top w:val="nil"/>
              <w:left w:val="single" w:sz="4" w:space="0" w:color="auto"/>
              <w:bottom w:val="single" w:sz="8" w:space="0" w:color="auto"/>
              <w:right w:val="single" w:sz="4" w:space="0" w:color="auto"/>
            </w:tcBorders>
            <w:vAlign w:val="center"/>
          </w:tcPr>
          <w:p w:rsidR="00F21177" w:rsidRPr="00B17A9F" w:rsidRDefault="00F21177" w:rsidP="00865103">
            <w:pPr>
              <w:jc w:val="center"/>
              <w:rPr>
                <w:bCs/>
                <w:color w:val="000000"/>
                <w:sz w:val="20"/>
                <w:szCs w:val="20"/>
              </w:rPr>
            </w:pPr>
            <w:r>
              <w:rPr>
                <w:bCs/>
                <w:color w:val="000000"/>
                <w:sz w:val="20"/>
                <w:szCs w:val="20"/>
              </w:rPr>
              <w:t>+</w:t>
            </w:r>
            <w:r w:rsidRPr="00B17A9F">
              <w:rPr>
                <w:bCs/>
                <w:color w:val="000000"/>
                <w:sz w:val="20"/>
                <w:szCs w:val="20"/>
              </w:rPr>
              <w:t>660,0</w:t>
            </w:r>
          </w:p>
        </w:tc>
        <w:tc>
          <w:tcPr>
            <w:tcW w:w="992" w:type="dxa"/>
            <w:tcBorders>
              <w:top w:val="nil"/>
              <w:left w:val="single" w:sz="4" w:space="0" w:color="auto"/>
              <w:bottom w:val="single" w:sz="8" w:space="0" w:color="auto"/>
              <w:right w:val="single" w:sz="4" w:space="0" w:color="auto"/>
            </w:tcBorders>
            <w:shd w:val="clear" w:color="auto" w:fill="auto"/>
            <w:vAlign w:val="center"/>
            <w:hideMark/>
          </w:tcPr>
          <w:p w:rsidR="00F21177" w:rsidRPr="00B17A9F" w:rsidRDefault="00F21177" w:rsidP="00865103">
            <w:pPr>
              <w:jc w:val="center"/>
              <w:rPr>
                <w:bCs/>
                <w:color w:val="000000"/>
                <w:sz w:val="20"/>
                <w:szCs w:val="20"/>
              </w:rPr>
            </w:pPr>
            <w:r>
              <w:rPr>
                <w:bCs/>
                <w:color w:val="000000"/>
                <w:sz w:val="20"/>
                <w:szCs w:val="20"/>
              </w:rPr>
              <w:t>+</w:t>
            </w:r>
            <w:r w:rsidRPr="00B17A9F">
              <w:rPr>
                <w:bCs/>
                <w:color w:val="000000"/>
                <w:sz w:val="20"/>
                <w:szCs w:val="20"/>
              </w:rPr>
              <w:t>44,4</w:t>
            </w:r>
          </w:p>
        </w:tc>
        <w:tc>
          <w:tcPr>
            <w:tcW w:w="1134" w:type="dxa"/>
            <w:tcBorders>
              <w:top w:val="nil"/>
              <w:left w:val="nil"/>
              <w:bottom w:val="single" w:sz="8" w:space="0" w:color="auto"/>
              <w:right w:val="single" w:sz="4" w:space="0" w:color="auto"/>
            </w:tcBorders>
          </w:tcPr>
          <w:p w:rsidR="00F21177" w:rsidRDefault="00F21177" w:rsidP="00865103">
            <w:pPr>
              <w:jc w:val="center"/>
              <w:rPr>
                <w:b/>
                <w:bCs/>
                <w:color w:val="000000"/>
                <w:sz w:val="20"/>
                <w:szCs w:val="20"/>
              </w:rPr>
            </w:pPr>
          </w:p>
        </w:tc>
      </w:tr>
      <w:tr w:rsidR="00F21177" w:rsidTr="00F21177">
        <w:trPr>
          <w:trHeight w:val="334"/>
        </w:trPr>
        <w:tc>
          <w:tcPr>
            <w:tcW w:w="3544" w:type="dxa"/>
            <w:gridSpan w:val="2"/>
            <w:tcBorders>
              <w:top w:val="nil"/>
              <w:left w:val="single" w:sz="4" w:space="0" w:color="auto"/>
              <w:bottom w:val="single" w:sz="4" w:space="0" w:color="auto"/>
              <w:right w:val="single" w:sz="4" w:space="0" w:color="auto"/>
            </w:tcBorders>
            <w:shd w:val="clear" w:color="auto" w:fill="auto"/>
            <w:hideMark/>
          </w:tcPr>
          <w:p w:rsidR="00F21177" w:rsidRDefault="00F21177" w:rsidP="00865103">
            <w:pPr>
              <w:rPr>
                <w:b/>
                <w:bCs/>
                <w:color w:val="000000"/>
                <w:sz w:val="20"/>
                <w:szCs w:val="20"/>
              </w:rPr>
            </w:pPr>
            <w:r w:rsidRPr="00B17A9F">
              <w:rPr>
                <w:bCs/>
                <w:color w:val="000000"/>
                <w:sz w:val="20"/>
                <w:szCs w:val="20"/>
              </w:rPr>
              <w:t xml:space="preserve">Развитие инициативных проектов в рамках регионального проекта «Комфортное Поморье» (проект </w:t>
            </w:r>
            <w:r w:rsidRPr="00B17A9F">
              <w:rPr>
                <w:bCs/>
                <w:color w:val="000000"/>
                <w:sz w:val="20"/>
                <w:szCs w:val="20"/>
              </w:rPr>
              <w:lastRenderedPageBreak/>
              <w:t>"СВЕТЛАЯ ТРОИЦА") (сверх соглашения с областным органом государственной власти)</w:t>
            </w:r>
          </w:p>
        </w:tc>
        <w:tc>
          <w:tcPr>
            <w:tcW w:w="1276" w:type="dxa"/>
            <w:tcBorders>
              <w:top w:val="nil"/>
              <w:left w:val="single" w:sz="4" w:space="0" w:color="auto"/>
              <w:bottom w:val="single" w:sz="8" w:space="0" w:color="auto"/>
              <w:right w:val="single" w:sz="4" w:space="0" w:color="auto"/>
            </w:tcBorders>
            <w:shd w:val="clear" w:color="auto" w:fill="auto"/>
            <w:vAlign w:val="bottom"/>
            <w:hideMark/>
          </w:tcPr>
          <w:p w:rsidR="00F21177" w:rsidRDefault="00F21177" w:rsidP="00865103">
            <w:pPr>
              <w:jc w:val="center"/>
              <w:rPr>
                <w:b/>
                <w:bCs/>
                <w:color w:val="000000"/>
                <w:sz w:val="20"/>
                <w:szCs w:val="20"/>
              </w:rPr>
            </w:pPr>
          </w:p>
        </w:tc>
        <w:tc>
          <w:tcPr>
            <w:tcW w:w="992" w:type="dxa"/>
            <w:tcBorders>
              <w:top w:val="single" w:sz="4" w:space="0" w:color="auto"/>
              <w:left w:val="nil"/>
              <w:bottom w:val="single" w:sz="4" w:space="0" w:color="auto"/>
              <w:right w:val="single" w:sz="4" w:space="0" w:color="auto"/>
            </w:tcBorders>
            <w:vAlign w:val="center"/>
          </w:tcPr>
          <w:p w:rsidR="00F21177" w:rsidRPr="00B17A9F" w:rsidRDefault="00F21177" w:rsidP="00865103">
            <w:pPr>
              <w:jc w:val="center"/>
              <w:rPr>
                <w:bCs/>
                <w:color w:val="000000"/>
                <w:sz w:val="20"/>
                <w:szCs w:val="20"/>
              </w:rPr>
            </w:pPr>
            <w:r w:rsidRPr="00B17A9F">
              <w:rPr>
                <w:bCs/>
                <w:color w:val="000000"/>
                <w:sz w:val="20"/>
                <w:szCs w:val="20"/>
              </w:rPr>
              <w:t>947,9</w:t>
            </w:r>
          </w:p>
        </w:tc>
        <w:tc>
          <w:tcPr>
            <w:tcW w:w="1134" w:type="dxa"/>
            <w:tcBorders>
              <w:top w:val="single" w:sz="4" w:space="0" w:color="auto"/>
              <w:left w:val="single" w:sz="4" w:space="0" w:color="auto"/>
              <w:bottom w:val="single" w:sz="4" w:space="0" w:color="auto"/>
              <w:right w:val="single" w:sz="4" w:space="0" w:color="auto"/>
            </w:tcBorders>
            <w:vAlign w:val="center"/>
          </w:tcPr>
          <w:p w:rsidR="00F21177" w:rsidRPr="00B17A9F" w:rsidRDefault="00F21177" w:rsidP="00865103">
            <w:pPr>
              <w:jc w:val="center"/>
              <w:rPr>
                <w:bCs/>
                <w:color w:val="000000"/>
                <w:sz w:val="20"/>
                <w:szCs w:val="20"/>
              </w:rPr>
            </w:pPr>
            <w:r w:rsidRPr="00B17A9F">
              <w:rPr>
                <w:bCs/>
                <w:color w:val="000000"/>
                <w:sz w:val="20"/>
                <w:szCs w:val="20"/>
              </w:rPr>
              <w:t>117,0</w:t>
            </w:r>
          </w:p>
        </w:tc>
        <w:tc>
          <w:tcPr>
            <w:tcW w:w="1134" w:type="dxa"/>
            <w:tcBorders>
              <w:top w:val="nil"/>
              <w:left w:val="single" w:sz="4" w:space="0" w:color="auto"/>
              <w:bottom w:val="single" w:sz="8" w:space="0" w:color="auto"/>
              <w:right w:val="single" w:sz="4" w:space="0" w:color="auto"/>
            </w:tcBorders>
            <w:vAlign w:val="center"/>
          </w:tcPr>
          <w:p w:rsidR="00F21177" w:rsidRPr="00B17A9F" w:rsidRDefault="00F21177" w:rsidP="00865103">
            <w:pPr>
              <w:jc w:val="center"/>
              <w:rPr>
                <w:bCs/>
                <w:color w:val="000000"/>
                <w:sz w:val="20"/>
                <w:szCs w:val="20"/>
              </w:rPr>
            </w:pPr>
            <w:r>
              <w:rPr>
                <w:bCs/>
                <w:color w:val="000000"/>
                <w:sz w:val="20"/>
                <w:szCs w:val="20"/>
              </w:rPr>
              <w:t>+</w:t>
            </w:r>
            <w:r w:rsidRPr="00B17A9F">
              <w:rPr>
                <w:bCs/>
                <w:color w:val="000000"/>
                <w:sz w:val="20"/>
                <w:szCs w:val="20"/>
              </w:rPr>
              <w:t>947,9</w:t>
            </w:r>
          </w:p>
        </w:tc>
        <w:tc>
          <w:tcPr>
            <w:tcW w:w="992" w:type="dxa"/>
            <w:tcBorders>
              <w:top w:val="nil"/>
              <w:left w:val="single" w:sz="4" w:space="0" w:color="auto"/>
              <w:bottom w:val="single" w:sz="8" w:space="0" w:color="auto"/>
              <w:right w:val="single" w:sz="4" w:space="0" w:color="auto"/>
            </w:tcBorders>
            <w:shd w:val="clear" w:color="auto" w:fill="auto"/>
            <w:vAlign w:val="center"/>
            <w:hideMark/>
          </w:tcPr>
          <w:p w:rsidR="00F21177" w:rsidRPr="00B17A9F" w:rsidRDefault="00F21177" w:rsidP="00865103">
            <w:pPr>
              <w:jc w:val="center"/>
              <w:rPr>
                <w:bCs/>
                <w:color w:val="000000"/>
                <w:sz w:val="20"/>
                <w:szCs w:val="20"/>
              </w:rPr>
            </w:pPr>
            <w:r>
              <w:rPr>
                <w:bCs/>
                <w:color w:val="000000"/>
                <w:sz w:val="20"/>
                <w:szCs w:val="20"/>
              </w:rPr>
              <w:t>+</w:t>
            </w:r>
            <w:r w:rsidRPr="00B17A9F">
              <w:rPr>
                <w:bCs/>
                <w:color w:val="000000"/>
                <w:sz w:val="20"/>
                <w:szCs w:val="20"/>
              </w:rPr>
              <w:t>117,0</w:t>
            </w:r>
          </w:p>
        </w:tc>
        <w:tc>
          <w:tcPr>
            <w:tcW w:w="1134" w:type="dxa"/>
            <w:tcBorders>
              <w:top w:val="nil"/>
              <w:left w:val="nil"/>
              <w:bottom w:val="single" w:sz="8" w:space="0" w:color="auto"/>
              <w:right w:val="single" w:sz="4" w:space="0" w:color="auto"/>
            </w:tcBorders>
          </w:tcPr>
          <w:p w:rsidR="00F21177" w:rsidRDefault="00F21177" w:rsidP="00865103">
            <w:pPr>
              <w:jc w:val="center"/>
              <w:rPr>
                <w:b/>
                <w:bCs/>
                <w:color w:val="000000"/>
                <w:sz w:val="20"/>
                <w:szCs w:val="20"/>
              </w:rPr>
            </w:pPr>
          </w:p>
        </w:tc>
      </w:tr>
      <w:tr w:rsidR="00F21177" w:rsidTr="00F21177">
        <w:trPr>
          <w:trHeight w:val="334"/>
        </w:trPr>
        <w:tc>
          <w:tcPr>
            <w:tcW w:w="3544" w:type="dxa"/>
            <w:gridSpan w:val="2"/>
            <w:tcBorders>
              <w:top w:val="nil"/>
              <w:left w:val="single" w:sz="4" w:space="0" w:color="auto"/>
              <w:bottom w:val="single" w:sz="4" w:space="0" w:color="auto"/>
              <w:right w:val="single" w:sz="4" w:space="0" w:color="auto"/>
            </w:tcBorders>
            <w:shd w:val="clear" w:color="auto" w:fill="auto"/>
            <w:hideMark/>
          </w:tcPr>
          <w:p w:rsidR="00F21177" w:rsidRDefault="00F21177" w:rsidP="00865103">
            <w:pPr>
              <w:rPr>
                <w:b/>
                <w:bCs/>
                <w:color w:val="000000"/>
                <w:sz w:val="20"/>
                <w:szCs w:val="20"/>
              </w:rPr>
            </w:pPr>
            <w:r w:rsidRPr="00B17A9F">
              <w:rPr>
                <w:bCs/>
                <w:color w:val="000000"/>
                <w:sz w:val="20"/>
                <w:szCs w:val="20"/>
              </w:rPr>
              <w:lastRenderedPageBreak/>
              <w:t>Иные межбюджетные трансферты бюджетам муниципальных районов, муниципальных округов и городских округов Архангельской области на развитие инициативных проектов в рамках регионального проекта «Комфортное Поморье» (проект "Дорога к дому")</w:t>
            </w:r>
          </w:p>
        </w:tc>
        <w:tc>
          <w:tcPr>
            <w:tcW w:w="1276" w:type="dxa"/>
            <w:tcBorders>
              <w:top w:val="nil"/>
              <w:left w:val="single" w:sz="4" w:space="0" w:color="auto"/>
              <w:bottom w:val="single" w:sz="4" w:space="0" w:color="auto"/>
              <w:right w:val="single" w:sz="4" w:space="0" w:color="auto"/>
            </w:tcBorders>
            <w:shd w:val="clear" w:color="auto" w:fill="auto"/>
            <w:vAlign w:val="bottom"/>
            <w:hideMark/>
          </w:tcPr>
          <w:p w:rsidR="00F21177" w:rsidRDefault="00F21177" w:rsidP="00865103">
            <w:pPr>
              <w:jc w:val="center"/>
              <w:rPr>
                <w:b/>
                <w:bCs/>
                <w:color w:val="000000"/>
                <w:sz w:val="20"/>
                <w:szCs w:val="20"/>
              </w:rPr>
            </w:pPr>
          </w:p>
        </w:tc>
        <w:tc>
          <w:tcPr>
            <w:tcW w:w="992" w:type="dxa"/>
            <w:tcBorders>
              <w:top w:val="single" w:sz="4" w:space="0" w:color="auto"/>
              <w:left w:val="nil"/>
              <w:bottom w:val="single" w:sz="4" w:space="0" w:color="auto"/>
              <w:right w:val="single" w:sz="4" w:space="0" w:color="auto"/>
            </w:tcBorders>
            <w:vAlign w:val="center"/>
          </w:tcPr>
          <w:p w:rsidR="00F21177" w:rsidRPr="00B17A9F" w:rsidRDefault="00F21177" w:rsidP="00865103">
            <w:pPr>
              <w:jc w:val="center"/>
              <w:rPr>
                <w:bCs/>
                <w:color w:val="000000"/>
                <w:sz w:val="20"/>
                <w:szCs w:val="20"/>
              </w:rPr>
            </w:pPr>
            <w:r w:rsidRPr="00B17A9F">
              <w:rPr>
                <w:bCs/>
                <w:color w:val="000000"/>
                <w:sz w:val="20"/>
                <w:szCs w:val="20"/>
              </w:rPr>
              <w:t>371,0</w:t>
            </w:r>
          </w:p>
        </w:tc>
        <w:tc>
          <w:tcPr>
            <w:tcW w:w="1134" w:type="dxa"/>
            <w:tcBorders>
              <w:top w:val="single" w:sz="4" w:space="0" w:color="auto"/>
              <w:left w:val="single" w:sz="4" w:space="0" w:color="auto"/>
              <w:bottom w:val="single" w:sz="4" w:space="0" w:color="auto"/>
              <w:right w:val="single" w:sz="4" w:space="0" w:color="auto"/>
            </w:tcBorders>
            <w:vAlign w:val="center"/>
          </w:tcPr>
          <w:p w:rsidR="00F21177" w:rsidRPr="00B17A9F" w:rsidRDefault="00F21177" w:rsidP="00865103">
            <w:pPr>
              <w:jc w:val="center"/>
              <w:rPr>
                <w:bCs/>
                <w:color w:val="000000"/>
                <w:sz w:val="20"/>
                <w:szCs w:val="20"/>
              </w:rPr>
            </w:pPr>
            <w:r w:rsidRPr="00B17A9F">
              <w:rPr>
                <w:bCs/>
                <w:color w:val="000000"/>
                <w:sz w:val="20"/>
                <w:szCs w:val="20"/>
              </w:rPr>
              <w:t>21,0</w:t>
            </w:r>
          </w:p>
        </w:tc>
        <w:tc>
          <w:tcPr>
            <w:tcW w:w="1134" w:type="dxa"/>
            <w:tcBorders>
              <w:top w:val="nil"/>
              <w:left w:val="single" w:sz="4" w:space="0" w:color="auto"/>
              <w:bottom w:val="single" w:sz="4" w:space="0" w:color="auto"/>
              <w:right w:val="single" w:sz="4" w:space="0" w:color="auto"/>
            </w:tcBorders>
            <w:vAlign w:val="center"/>
          </w:tcPr>
          <w:p w:rsidR="00F21177" w:rsidRPr="00B17A9F" w:rsidRDefault="00F21177" w:rsidP="00865103">
            <w:pPr>
              <w:jc w:val="center"/>
              <w:rPr>
                <w:bCs/>
                <w:color w:val="000000"/>
                <w:sz w:val="20"/>
                <w:szCs w:val="20"/>
              </w:rPr>
            </w:pPr>
            <w:r>
              <w:rPr>
                <w:bCs/>
                <w:color w:val="000000"/>
                <w:sz w:val="20"/>
                <w:szCs w:val="20"/>
              </w:rPr>
              <w:t>+</w:t>
            </w:r>
            <w:r w:rsidRPr="00B17A9F">
              <w:rPr>
                <w:bCs/>
                <w:color w:val="000000"/>
                <w:sz w:val="20"/>
                <w:szCs w:val="20"/>
              </w:rPr>
              <w:t>371,0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F21177" w:rsidRPr="00B17A9F" w:rsidRDefault="00F21177" w:rsidP="00865103">
            <w:pPr>
              <w:jc w:val="center"/>
              <w:rPr>
                <w:bCs/>
                <w:color w:val="000000"/>
                <w:sz w:val="20"/>
                <w:szCs w:val="20"/>
              </w:rPr>
            </w:pPr>
            <w:r>
              <w:rPr>
                <w:bCs/>
                <w:color w:val="000000"/>
                <w:sz w:val="20"/>
                <w:szCs w:val="20"/>
              </w:rPr>
              <w:t>+</w:t>
            </w:r>
            <w:r w:rsidRPr="00B17A9F">
              <w:rPr>
                <w:bCs/>
                <w:color w:val="000000"/>
                <w:sz w:val="20"/>
                <w:szCs w:val="20"/>
              </w:rPr>
              <w:t>21,0</w:t>
            </w:r>
          </w:p>
        </w:tc>
        <w:tc>
          <w:tcPr>
            <w:tcW w:w="1134" w:type="dxa"/>
            <w:tcBorders>
              <w:top w:val="nil"/>
              <w:left w:val="nil"/>
              <w:bottom w:val="single" w:sz="4" w:space="0" w:color="auto"/>
              <w:right w:val="single" w:sz="4" w:space="0" w:color="auto"/>
            </w:tcBorders>
          </w:tcPr>
          <w:p w:rsidR="00F21177" w:rsidRDefault="00F21177" w:rsidP="00865103">
            <w:pPr>
              <w:jc w:val="center"/>
              <w:rPr>
                <w:b/>
                <w:bCs/>
                <w:color w:val="000000"/>
                <w:sz w:val="20"/>
                <w:szCs w:val="20"/>
              </w:rPr>
            </w:pPr>
          </w:p>
        </w:tc>
      </w:tr>
      <w:tr w:rsidR="00F21177" w:rsidTr="00F21177">
        <w:trPr>
          <w:trHeight w:val="334"/>
        </w:trPr>
        <w:tc>
          <w:tcPr>
            <w:tcW w:w="3544" w:type="dxa"/>
            <w:gridSpan w:val="2"/>
            <w:vMerge w:val="restart"/>
            <w:tcBorders>
              <w:top w:val="single" w:sz="4" w:space="0" w:color="auto"/>
              <w:left w:val="single" w:sz="4" w:space="0" w:color="auto"/>
              <w:right w:val="single" w:sz="4" w:space="0" w:color="auto"/>
            </w:tcBorders>
            <w:shd w:val="clear" w:color="auto" w:fill="auto"/>
            <w:vAlign w:val="center"/>
            <w:hideMark/>
          </w:tcPr>
          <w:p w:rsidR="00F21177" w:rsidRPr="00DB2054" w:rsidRDefault="00F21177" w:rsidP="00865103">
            <w:pPr>
              <w:jc w:val="center"/>
              <w:rPr>
                <w:b/>
                <w:bCs/>
                <w:color w:val="000000"/>
                <w:sz w:val="28"/>
                <w:szCs w:val="28"/>
              </w:rPr>
            </w:pPr>
            <w:r w:rsidRPr="00DB2054">
              <w:rPr>
                <w:b/>
                <w:bCs/>
                <w:color w:val="000000"/>
                <w:sz w:val="28"/>
                <w:szCs w:val="28"/>
              </w:rPr>
              <w:t>ИТОГО:</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21177" w:rsidRDefault="00F21177" w:rsidP="00865103">
            <w:pPr>
              <w:jc w:val="center"/>
              <w:rPr>
                <w:b/>
                <w:bCs/>
                <w:color w:val="000000"/>
                <w:sz w:val="20"/>
                <w:szCs w:val="20"/>
              </w:rPr>
            </w:pPr>
            <w:r>
              <w:rPr>
                <w:b/>
                <w:bCs/>
                <w:color w:val="000000"/>
                <w:sz w:val="20"/>
                <w:szCs w:val="20"/>
              </w:rPr>
              <w:t>66 468,3</w:t>
            </w:r>
          </w:p>
        </w:tc>
        <w:tc>
          <w:tcPr>
            <w:tcW w:w="992" w:type="dxa"/>
            <w:tcBorders>
              <w:top w:val="single" w:sz="4" w:space="0" w:color="auto"/>
              <w:left w:val="nil"/>
              <w:bottom w:val="single" w:sz="4" w:space="0" w:color="auto"/>
              <w:right w:val="single" w:sz="4" w:space="0" w:color="auto"/>
            </w:tcBorders>
            <w:vAlign w:val="bottom"/>
          </w:tcPr>
          <w:p w:rsidR="00F21177" w:rsidRDefault="00F21177" w:rsidP="00865103">
            <w:pPr>
              <w:jc w:val="center"/>
              <w:rPr>
                <w:b/>
                <w:bCs/>
                <w:color w:val="000000"/>
                <w:sz w:val="20"/>
                <w:szCs w:val="20"/>
              </w:rPr>
            </w:pPr>
            <w:r>
              <w:rPr>
                <w:b/>
                <w:bCs/>
                <w:color w:val="000000"/>
                <w:sz w:val="20"/>
                <w:szCs w:val="20"/>
              </w:rPr>
              <w:t>4 284,3</w:t>
            </w:r>
          </w:p>
        </w:tc>
        <w:tc>
          <w:tcPr>
            <w:tcW w:w="1134" w:type="dxa"/>
            <w:tcBorders>
              <w:top w:val="single" w:sz="4" w:space="0" w:color="auto"/>
              <w:left w:val="single" w:sz="4" w:space="0" w:color="auto"/>
              <w:bottom w:val="single" w:sz="4" w:space="0" w:color="auto"/>
              <w:right w:val="single" w:sz="4" w:space="0" w:color="auto"/>
            </w:tcBorders>
            <w:vAlign w:val="bottom"/>
          </w:tcPr>
          <w:p w:rsidR="00F21177" w:rsidRDefault="00F21177" w:rsidP="00865103">
            <w:pPr>
              <w:jc w:val="center"/>
              <w:rPr>
                <w:b/>
                <w:bCs/>
                <w:color w:val="000000"/>
                <w:sz w:val="20"/>
                <w:szCs w:val="20"/>
              </w:rPr>
            </w:pPr>
            <w:r>
              <w:rPr>
                <w:b/>
                <w:bCs/>
                <w:color w:val="000000"/>
                <w:sz w:val="20"/>
                <w:szCs w:val="20"/>
              </w:rPr>
              <w:t>66 792,2</w:t>
            </w:r>
          </w:p>
        </w:tc>
        <w:tc>
          <w:tcPr>
            <w:tcW w:w="1134" w:type="dxa"/>
            <w:tcBorders>
              <w:top w:val="single" w:sz="4" w:space="0" w:color="auto"/>
              <w:left w:val="single" w:sz="4" w:space="0" w:color="auto"/>
              <w:bottom w:val="single" w:sz="4" w:space="0" w:color="auto"/>
              <w:right w:val="single" w:sz="4" w:space="0" w:color="auto"/>
            </w:tcBorders>
            <w:vAlign w:val="bottom"/>
          </w:tcPr>
          <w:p w:rsidR="00F21177" w:rsidRDefault="00F21177" w:rsidP="00865103">
            <w:pPr>
              <w:jc w:val="center"/>
              <w:rPr>
                <w:b/>
                <w:bCs/>
                <w:color w:val="000000"/>
                <w:sz w:val="20"/>
                <w:szCs w:val="20"/>
              </w:rPr>
            </w:pPr>
            <w:r>
              <w:rPr>
                <w:b/>
                <w:bCs/>
                <w:color w:val="000000"/>
                <w:sz w:val="20"/>
                <w:szCs w:val="20"/>
              </w:rPr>
              <w:t>+4 284,3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21177" w:rsidRDefault="00F21177" w:rsidP="00865103">
            <w:pPr>
              <w:jc w:val="center"/>
              <w:rPr>
                <w:b/>
                <w:bCs/>
                <w:color w:val="000000"/>
                <w:sz w:val="20"/>
                <w:szCs w:val="20"/>
              </w:rPr>
            </w:pPr>
            <w:r>
              <w:rPr>
                <w:b/>
                <w:bCs/>
                <w:color w:val="000000"/>
                <w:sz w:val="20"/>
                <w:szCs w:val="20"/>
              </w:rPr>
              <w:t>+323,9</w:t>
            </w:r>
          </w:p>
        </w:tc>
        <w:tc>
          <w:tcPr>
            <w:tcW w:w="1134" w:type="dxa"/>
            <w:tcBorders>
              <w:top w:val="single" w:sz="4" w:space="0" w:color="auto"/>
              <w:left w:val="nil"/>
              <w:bottom w:val="single" w:sz="4" w:space="0" w:color="auto"/>
              <w:right w:val="single" w:sz="4" w:space="0" w:color="auto"/>
            </w:tcBorders>
          </w:tcPr>
          <w:p w:rsidR="00F21177" w:rsidRDefault="00F21177" w:rsidP="00865103">
            <w:pPr>
              <w:jc w:val="center"/>
              <w:rPr>
                <w:b/>
                <w:bCs/>
                <w:color w:val="000000"/>
                <w:sz w:val="20"/>
                <w:szCs w:val="20"/>
              </w:rPr>
            </w:pPr>
          </w:p>
        </w:tc>
      </w:tr>
      <w:tr w:rsidR="00F21177" w:rsidTr="00F21177">
        <w:trPr>
          <w:trHeight w:val="334"/>
        </w:trPr>
        <w:tc>
          <w:tcPr>
            <w:tcW w:w="3544" w:type="dxa"/>
            <w:gridSpan w:val="2"/>
            <w:vMerge/>
            <w:tcBorders>
              <w:left w:val="single" w:sz="4" w:space="0" w:color="auto"/>
              <w:bottom w:val="single" w:sz="4" w:space="0" w:color="auto"/>
              <w:right w:val="single" w:sz="4" w:space="0" w:color="auto"/>
            </w:tcBorders>
            <w:shd w:val="clear" w:color="auto" w:fill="auto"/>
            <w:hideMark/>
          </w:tcPr>
          <w:p w:rsidR="00F21177" w:rsidRDefault="00F21177" w:rsidP="00865103">
            <w:pPr>
              <w:jc w:val="right"/>
              <w:rPr>
                <w:b/>
                <w:bCs/>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21177" w:rsidRDefault="00F21177" w:rsidP="00865103">
            <w:pPr>
              <w:jc w:val="center"/>
              <w:rPr>
                <w:b/>
                <w:bCs/>
                <w:color w:val="000000"/>
                <w:sz w:val="20"/>
                <w:szCs w:val="20"/>
              </w:rPr>
            </w:pPr>
            <w:r>
              <w:rPr>
                <w:b/>
                <w:bCs/>
                <w:color w:val="000000"/>
                <w:sz w:val="20"/>
                <w:szCs w:val="20"/>
              </w:rPr>
              <w:t>66 468,3</w:t>
            </w:r>
          </w:p>
        </w:tc>
        <w:tc>
          <w:tcPr>
            <w:tcW w:w="2126" w:type="dxa"/>
            <w:gridSpan w:val="2"/>
            <w:tcBorders>
              <w:top w:val="single" w:sz="4" w:space="0" w:color="auto"/>
              <w:left w:val="nil"/>
              <w:bottom w:val="single" w:sz="4" w:space="0" w:color="auto"/>
              <w:right w:val="single" w:sz="4" w:space="0" w:color="auto"/>
            </w:tcBorders>
            <w:vAlign w:val="bottom"/>
          </w:tcPr>
          <w:p w:rsidR="00F21177" w:rsidRDefault="00F21177" w:rsidP="00865103">
            <w:pPr>
              <w:jc w:val="center"/>
              <w:rPr>
                <w:b/>
                <w:bCs/>
                <w:color w:val="000000"/>
                <w:sz w:val="20"/>
                <w:szCs w:val="20"/>
              </w:rPr>
            </w:pPr>
            <w:r>
              <w:rPr>
                <w:b/>
                <w:bCs/>
                <w:color w:val="000000"/>
                <w:sz w:val="20"/>
                <w:szCs w:val="20"/>
              </w:rPr>
              <w:t>71 076,5</w:t>
            </w:r>
          </w:p>
        </w:tc>
        <w:tc>
          <w:tcPr>
            <w:tcW w:w="2126" w:type="dxa"/>
            <w:gridSpan w:val="2"/>
            <w:tcBorders>
              <w:top w:val="single" w:sz="4" w:space="0" w:color="auto"/>
              <w:left w:val="single" w:sz="4" w:space="0" w:color="auto"/>
              <w:bottom w:val="single" w:sz="4" w:space="0" w:color="auto"/>
              <w:right w:val="single" w:sz="4" w:space="0" w:color="auto"/>
            </w:tcBorders>
            <w:vAlign w:val="bottom"/>
          </w:tcPr>
          <w:p w:rsidR="00F21177" w:rsidRDefault="00F21177" w:rsidP="00865103">
            <w:pPr>
              <w:jc w:val="center"/>
              <w:rPr>
                <w:b/>
                <w:bCs/>
                <w:color w:val="000000"/>
                <w:sz w:val="20"/>
                <w:szCs w:val="20"/>
              </w:rPr>
            </w:pPr>
            <w:r>
              <w:rPr>
                <w:b/>
                <w:bCs/>
                <w:color w:val="000000"/>
                <w:sz w:val="20"/>
                <w:szCs w:val="20"/>
              </w:rPr>
              <w:t>+4 608,1</w:t>
            </w:r>
          </w:p>
        </w:tc>
        <w:tc>
          <w:tcPr>
            <w:tcW w:w="1134" w:type="dxa"/>
            <w:tcBorders>
              <w:top w:val="single" w:sz="4" w:space="0" w:color="auto"/>
              <w:left w:val="nil"/>
              <w:bottom w:val="single" w:sz="4" w:space="0" w:color="auto"/>
              <w:right w:val="single" w:sz="4" w:space="0" w:color="auto"/>
            </w:tcBorders>
          </w:tcPr>
          <w:p w:rsidR="00F21177" w:rsidRDefault="00F21177" w:rsidP="00865103">
            <w:pPr>
              <w:jc w:val="center"/>
              <w:rPr>
                <w:b/>
                <w:bCs/>
                <w:color w:val="000000"/>
                <w:sz w:val="20"/>
                <w:szCs w:val="20"/>
              </w:rPr>
            </w:pPr>
          </w:p>
        </w:tc>
      </w:tr>
    </w:tbl>
    <w:p w:rsidR="003F74B9" w:rsidRPr="003D30ED" w:rsidRDefault="003F74B9" w:rsidP="003B18D9">
      <w:pPr>
        <w:ind w:firstLine="709"/>
        <w:jc w:val="both"/>
        <w:rPr>
          <w:b/>
          <w:sz w:val="26"/>
          <w:szCs w:val="26"/>
        </w:rPr>
      </w:pPr>
    </w:p>
    <w:p w:rsidR="00CC30BD" w:rsidRPr="002E02C8" w:rsidRDefault="00CC30BD" w:rsidP="00CC30BD">
      <w:pPr>
        <w:jc w:val="center"/>
        <w:rPr>
          <w:i/>
          <w:sz w:val="26"/>
          <w:szCs w:val="26"/>
        </w:rPr>
      </w:pPr>
      <w:r w:rsidRPr="002E02C8">
        <w:rPr>
          <w:i/>
          <w:sz w:val="26"/>
          <w:szCs w:val="26"/>
        </w:rPr>
        <w:t xml:space="preserve">С учетом вносимых изменений расходная часть бюджета  на 2025 год составит – </w:t>
      </w:r>
      <w:r w:rsidR="00E14C4F">
        <w:rPr>
          <w:i/>
          <w:sz w:val="26"/>
          <w:szCs w:val="26"/>
        </w:rPr>
        <w:t>1</w:t>
      </w:r>
      <w:r w:rsidR="00DC2EAF">
        <w:rPr>
          <w:i/>
          <w:sz w:val="26"/>
          <w:szCs w:val="26"/>
        </w:rPr>
        <w:t> 352 554,1</w:t>
      </w:r>
      <w:r w:rsidRPr="002E02C8">
        <w:rPr>
          <w:i/>
          <w:sz w:val="26"/>
          <w:szCs w:val="26"/>
        </w:rPr>
        <w:t xml:space="preserve"> тыс. рублей.</w:t>
      </w:r>
      <w:r w:rsidRPr="002E02C8">
        <w:rPr>
          <w:bCs/>
          <w:i/>
          <w:sz w:val="26"/>
          <w:szCs w:val="26"/>
        </w:rPr>
        <w:t xml:space="preserve"> </w:t>
      </w:r>
    </w:p>
    <w:p w:rsidR="002E02C8" w:rsidRPr="00AA6646" w:rsidRDefault="002E02C8" w:rsidP="002E02C8">
      <w:pPr>
        <w:jc w:val="center"/>
        <w:rPr>
          <w:b/>
        </w:rPr>
      </w:pPr>
      <w:r>
        <w:rPr>
          <w:i/>
          <w:sz w:val="28"/>
          <w:szCs w:val="28"/>
        </w:rPr>
        <w:t>Расходная</w:t>
      </w:r>
      <w:r w:rsidRPr="00003678">
        <w:rPr>
          <w:i/>
          <w:sz w:val="28"/>
          <w:szCs w:val="28"/>
        </w:rPr>
        <w:t xml:space="preserve"> часть бюджета на 202</w:t>
      </w:r>
      <w:r>
        <w:rPr>
          <w:i/>
          <w:sz w:val="28"/>
          <w:szCs w:val="28"/>
        </w:rPr>
        <w:t>6–</w:t>
      </w:r>
      <w:r w:rsidRPr="00003678">
        <w:rPr>
          <w:i/>
          <w:sz w:val="28"/>
          <w:szCs w:val="28"/>
        </w:rPr>
        <w:t>202</w:t>
      </w:r>
      <w:r>
        <w:rPr>
          <w:i/>
          <w:sz w:val="28"/>
          <w:szCs w:val="28"/>
        </w:rPr>
        <w:t>7</w:t>
      </w:r>
      <w:r w:rsidRPr="00003678">
        <w:rPr>
          <w:i/>
          <w:sz w:val="28"/>
          <w:szCs w:val="28"/>
        </w:rPr>
        <w:t xml:space="preserve"> год</w:t>
      </w:r>
      <w:r>
        <w:rPr>
          <w:i/>
          <w:sz w:val="28"/>
          <w:szCs w:val="28"/>
        </w:rPr>
        <w:t>ы</w:t>
      </w:r>
      <w:r w:rsidRPr="00003678">
        <w:rPr>
          <w:i/>
          <w:sz w:val="28"/>
          <w:szCs w:val="28"/>
        </w:rPr>
        <w:t xml:space="preserve"> без изменений</w:t>
      </w:r>
      <w:r>
        <w:rPr>
          <w:i/>
          <w:sz w:val="28"/>
          <w:szCs w:val="28"/>
        </w:rPr>
        <w:t>.</w:t>
      </w:r>
    </w:p>
    <w:p w:rsidR="00CC30BD" w:rsidRDefault="00CC30BD" w:rsidP="00000B59">
      <w:pPr>
        <w:jc w:val="center"/>
        <w:rPr>
          <w:i/>
          <w:sz w:val="26"/>
          <w:szCs w:val="26"/>
        </w:rPr>
      </w:pPr>
    </w:p>
    <w:p w:rsidR="003B18D9" w:rsidRDefault="0063176D" w:rsidP="00CC30BD">
      <w:pPr>
        <w:jc w:val="center"/>
        <w:rPr>
          <w:b/>
          <w:sz w:val="26"/>
          <w:szCs w:val="26"/>
        </w:rPr>
      </w:pPr>
      <w:r>
        <w:rPr>
          <w:i/>
          <w:sz w:val="26"/>
          <w:szCs w:val="26"/>
        </w:rPr>
        <w:t xml:space="preserve"> </w:t>
      </w:r>
      <w:r w:rsidR="003B18D9" w:rsidRPr="007E581E">
        <w:rPr>
          <w:b/>
          <w:sz w:val="26"/>
          <w:szCs w:val="26"/>
        </w:rPr>
        <w:t>Финансовый результат бюджета</w:t>
      </w:r>
    </w:p>
    <w:p w:rsidR="00005D85" w:rsidRPr="007E581E" w:rsidRDefault="00005D85" w:rsidP="00CC30BD">
      <w:pPr>
        <w:jc w:val="center"/>
        <w:rPr>
          <w:b/>
          <w:sz w:val="26"/>
          <w:szCs w:val="26"/>
        </w:rPr>
      </w:pPr>
    </w:p>
    <w:p w:rsidR="00FD5786" w:rsidRPr="00552FDD" w:rsidRDefault="00FD5786" w:rsidP="00FD5786">
      <w:pPr>
        <w:spacing w:line="276" w:lineRule="auto"/>
        <w:ind w:firstLine="737"/>
        <w:jc w:val="both"/>
        <w:rPr>
          <w:sz w:val="26"/>
          <w:szCs w:val="26"/>
        </w:rPr>
      </w:pPr>
      <w:r w:rsidRPr="00552FDD">
        <w:rPr>
          <w:sz w:val="26"/>
          <w:szCs w:val="26"/>
        </w:rPr>
        <w:t>Предлагаемые изменения в Решение о бюджете на 2025 год изменят, принятый размер дефицита бюджета, он увеличится на 4 650,0 тыс. рублей (за счет привлечения кредита от кредитных организаций) и составит 68 283,5 тыс. рублей.</w:t>
      </w:r>
    </w:p>
    <w:p w:rsidR="00FD5786" w:rsidRPr="00552FDD" w:rsidRDefault="00FD5786" w:rsidP="00FD5786">
      <w:pPr>
        <w:ind w:left="360" w:firstLine="348"/>
        <w:rPr>
          <w:b/>
          <w:sz w:val="26"/>
          <w:szCs w:val="26"/>
        </w:rPr>
      </w:pPr>
    </w:p>
    <w:p w:rsidR="00FD5786" w:rsidRPr="00552FDD" w:rsidRDefault="00FD5786" w:rsidP="00FD5786">
      <w:pPr>
        <w:spacing w:line="276" w:lineRule="auto"/>
        <w:ind w:firstLine="737"/>
        <w:jc w:val="both"/>
        <w:rPr>
          <w:sz w:val="26"/>
          <w:szCs w:val="26"/>
        </w:rPr>
      </w:pPr>
      <w:r w:rsidRPr="00552FDD">
        <w:rPr>
          <w:sz w:val="26"/>
          <w:szCs w:val="26"/>
        </w:rPr>
        <w:t>Предлагаемые изменения в Решение о бюджете не изменят, принятый размер дефицита бюджета на 2026 и 2027 года. Размер дефицита бюджета остается на 202</w:t>
      </w:r>
      <w:r w:rsidR="009677D0" w:rsidRPr="00552FDD">
        <w:rPr>
          <w:sz w:val="26"/>
          <w:szCs w:val="26"/>
        </w:rPr>
        <w:t>6</w:t>
      </w:r>
      <w:r w:rsidRPr="00552FDD">
        <w:rPr>
          <w:sz w:val="26"/>
          <w:szCs w:val="26"/>
        </w:rPr>
        <w:t xml:space="preserve"> год в размере </w:t>
      </w:r>
      <w:r w:rsidR="009677D0" w:rsidRPr="00552FDD">
        <w:rPr>
          <w:sz w:val="26"/>
          <w:szCs w:val="26"/>
        </w:rPr>
        <w:t>29 516,7</w:t>
      </w:r>
      <w:r w:rsidRPr="00552FDD">
        <w:rPr>
          <w:sz w:val="26"/>
          <w:szCs w:val="26"/>
        </w:rPr>
        <w:t xml:space="preserve"> тыс. рублей и на 202</w:t>
      </w:r>
      <w:r w:rsidR="009677D0" w:rsidRPr="00552FDD">
        <w:rPr>
          <w:sz w:val="26"/>
          <w:szCs w:val="26"/>
        </w:rPr>
        <w:t>7</w:t>
      </w:r>
      <w:r w:rsidRPr="00552FDD">
        <w:rPr>
          <w:sz w:val="26"/>
          <w:szCs w:val="26"/>
        </w:rPr>
        <w:t xml:space="preserve"> год в размере </w:t>
      </w:r>
      <w:r w:rsidR="009677D0" w:rsidRPr="00552FDD">
        <w:rPr>
          <w:sz w:val="26"/>
          <w:szCs w:val="26"/>
        </w:rPr>
        <w:t>32 016,6</w:t>
      </w:r>
      <w:r w:rsidRPr="00552FDD">
        <w:rPr>
          <w:sz w:val="26"/>
          <w:szCs w:val="26"/>
        </w:rPr>
        <w:t xml:space="preserve"> тыс. рублей.</w:t>
      </w:r>
    </w:p>
    <w:p w:rsidR="003B18D9" w:rsidRPr="007E581E" w:rsidRDefault="003B18D9" w:rsidP="003B18D9">
      <w:pPr>
        <w:ind w:left="180" w:firstLine="540"/>
        <w:jc w:val="both"/>
        <w:rPr>
          <w:sz w:val="26"/>
          <w:szCs w:val="26"/>
        </w:rPr>
      </w:pPr>
    </w:p>
    <w:p w:rsidR="003B18D9" w:rsidRPr="007E581E" w:rsidRDefault="0072044E" w:rsidP="003B18D9">
      <w:pPr>
        <w:spacing w:line="276" w:lineRule="auto"/>
        <w:ind w:firstLine="709"/>
        <w:contextualSpacing/>
        <w:jc w:val="both"/>
        <w:outlineLvl w:val="0"/>
        <w:rPr>
          <w:b/>
          <w:sz w:val="26"/>
          <w:szCs w:val="26"/>
        </w:rPr>
      </w:pPr>
      <w:r>
        <w:rPr>
          <w:b/>
          <w:sz w:val="26"/>
          <w:szCs w:val="26"/>
        </w:rPr>
        <w:t>4</w:t>
      </w:r>
      <w:r w:rsidR="003B18D9" w:rsidRPr="007E581E">
        <w:rPr>
          <w:b/>
          <w:sz w:val="26"/>
          <w:szCs w:val="26"/>
        </w:rPr>
        <w:t>) Итоговые изменения отразятся в решении о бюджете на 202</w:t>
      </w:r>
      <w:r w:rsidR="009A7E57" w:rsidRPr="007E581E">
        <w:rPr>
          <w:b/>
          <w:sz w:val="26"/>
          <w:szCs w:val="26"/>
        </w:rPr>
        <w:t>5</w:t>
      </w:r>
      <w:r w:rsidR="003B18D9" w:rsidRPr="007E581E">
        <w:rPr>
          <w:b/>
          <w:sz w:val="26"/>
          <w:szCs w:val="26"/>
        </w:rPr>
        <w:t xml:space="preserve"> год и на плановый период 202</w:t>
      </w:r>
      <w:r w:rsidR="009A7E57" w:rsidRPr="007E581E">
        <w:rPr>
          <w:b/>
          <w:sz w:val="26"/>
          <w:szCs w:val="26"/>
        </w:rPr>
        <w:t>6</w:t>
      </w:r>
      <w:r w:rsidR="003B18D9" w:rsidRPr="007E581E">
        <w:rPr>
          <w:b/>
          <w:sz w:val="26"/>
          <w:szCs w:val="26"/>
        </w:rPr>
        <w:t xml:space="preserve"> и 202</w:t>
      </w:r>
      <w:r w:rsidR="009A7E57" w:rsidRPr="007E581E">
        <w:rPr>
          <w:b/>
          <w:sz w:val="26"/>
          <w:szCs w:val="26"/>
        </w:rPr>
        <w:t>7</w:t>
      </w:r>
      <w:r w:rsidR="003B18D9" w:rsidRPr="007E581E">
        <w:rPr>
          <w:b/>
          <w:sz w:val="26"/>
          <w:szCs w:val="26"/>
        </w:rPr>
        <w:t xml:space="preserve"> годов в приложениях:</w:t>
      </w:r>
    </w:p>
    <w:p w:rsidR="003B18D9" w:rsidRPr="00D233E2" w:rsidRDefault="003B18D9" w:rsidP="003B18D9">
      <w:pPr>
        <w:autoSpaceDE w:val="0"/>
        <w:autoSpaceDN w:val="0"/>
        <w:adjustRightInd w:val="0"/>
        <w:spacing w:line="276" w:lineRule="auto"/>
        <w:ind w:firstLine="709"/>
        <w:jc w:val="both"/>
        <w:rPr>
          <w:sz w:val="26"/>
          <w:szCs w:val="26"/>
        </w:rPr>
      </w:pPr>
      <w:r w:rsidRPr="00D233E2">
        <w:rPr>
          <w:sz w:val="26"/>
          <w:szCs w:val="26"/>
        </w:rPr>
        <w:t xml:space="preserve">1) Приложение № 2 «Прогнозируемое поступление доходов </w:t>
      </w:r>
      <w:r w:rsidRPr="00D233E2">
        <w:rPr>
          <w:snapToGrid w:val="0"/>
          <w:sz w:val="26"/>
          <w:szCs w:val="26"/>
        </w:rPr>
        <w:t xml:space="preserve">бюджета </w:t>
      </w:r>
      <w:r w:rsidRPr="00D233E2">
        <w:rPr>
          <w:sz w:val="26"/>
          <w:szCs w:val="26"/>
        </w:rPr>
        <w:t>Котласского муниципального округа Архангельской области на 202</w:t>
      </w:r>
      <w:r w:rsidR="009A7E57" w:rsidRPr="00D233E2">
        <w:rPr>
          <w:sz w:val="26"/>
          <w:szCs w:val="26"/>
        </w:rPr>
        <w:t>5</w:t>
      </w:r>
      <w:r w:rsidRPr="00D233E2">
        <w:rPr>
          <w:sz w:val="26"/>
          <w:szCs w:val="26"/>
        </w:rPr>
        <w:t xml:space="preserve"> год и на плановый период 202</w:t>
      </w:r>
      <w:r w:rsidR="009A7E57" w:rsidRPr="00D233E2">
        <w:rPr>
          <w:sz w:val="26"/>
          <w:szCs w:val="26"/>
        </w:rPr>
        <w:t>6</w:t>
      </w:r>
      <w:r w:rsidRPr="00D233E2">
        <w:rPr>
          <w:sz w:val="26"/>
          <w:szCs w:val="26"/>
        </w:rPr>
        <w:t xml:space="preserve"> и 202</w:t>
      </w:r>
      <w:r w:rsidR="009A7E57" w:rsidRPr="00D233E2">
        <w:rPr>
          <w:sz w:val="26"/>
          <w:szCs w:val="26"/>
        </w:rPr>
        <w:t>7</w:t>
      </w:r>
      <w:r w:rsidR="005B3FB4">
        <w:rPr>
          <w:sz w:val="26"/>
          <w:szCs w:val="26"/>
        </w:rPr>
        <w:t xml:space="preserve"> годов»;</w:t>
      </w:r>
    </w:p>
    <w:p w:rsidR="003B18D9" w:rsidRPr="00D233E2" w:rsidRDefault="003B18D9" w:rsidP="003B18D9">
      <w:pPr>
        <w:autoSpaceDE w:val="0"/>
        <w:autoSpaceDN w:val="0"/>
        <w:adjustRightInd w:val="0"/>
        <w:spacing w:line="276" w:lineRule="auto"/>
        <w:ind w:firstLine="709"/>
        <w:jc w:val="both"/>
        <w:rPr>
          <w:sz w:val="26"/>
          <w:szCs w:val="26"/>
        </w:rPr>
      </w:pPr>
      <w:r w:rsidRPr="00D233E2">
        <w:rPr>
          <w:sz w:val="26"/>
          <w:szCs w:val="26"/>
        </w:rPr>
        <w:t>2) Приложение № 3 «</w:t>
      </w:r>
      <w:r w:rsidRPr="00D233E2">
        <w:rPr>
          <w:bCs/>
          <w:sz w:val="26"/>
          <w:szCs w:val="26"/>
        </w:rPr>
        <w:t xml:space="preserve">Источники финансирования дефицита бюджета </w:t>
      </w:r>
      <w:r w:rsidRPr="00D233E2">
        <w:rPr>
          <w:sz w:val="26"/>
          <w:szCs w:val="26"/>
        </w:rPr>
        <w:t>Котласского муниципального округа Архангельской области на 202</w:t>
      </w:r>
      <w:r w:rsidR="009A7E57" w:rsidRPr="00D233E2">
        <w:rPr>
          <w:sz w:val="26"/>
          <w:szCs w:val="26"/>
        </w:rPr>
        <w:t>5</w:t>
      </w:r>
      <w:r w:rsidRPr="00D233E2">
        <w:rPr>
          <w:sz w:val="26"/>
          <w:szCs w:val="26"/>
        </w:rPr>
        <w:t xml:space="preserve"> год и на плановый период 202</w:t>
      </w:r>
      <w:r w:rsidR="009A7E57" w:rsidRPr="00D233E2">
        <w:rPr>
          <w:sz w:val="26"/>
          <w:szCs w:val="26"/>
        </w:rPr>
        <w:t>6</w:t>
      </w:r>
      <w:r w:rsidRPr="00D233E2">
        <w:rPr>
          <w:sz w:val="26"/>
          <w:szCs w:val="26"/>
        </w:rPr>
        <w:t xml:space="preserve"> и 202</w:t>
      </w:r>
      <w:r w:rsidR="009A7E57" w:rsidRPr="00D233E2">
        <w:rPr>
          <w:sz w:val="26"/>
          <w:szCs w:val="26"/>
        </w:rPr>
        <w:t>7</w:t>
      </w:r>
      <w:r w:rsidR="005B3FB4">
        <w:rPr>
          <w:sz w:val="26"/>
          <w:szCs w:val="26"/>
        </w:rPr>
        <w:t xml:space="preserve"> годов»;</w:t>
      </w:r>
    </w:p>
    <w:p w:rsidR="003B18D9" w:rsidRPr="00D233E2" w:rsidRDefault="003B18D9" w:rsidP="003B18D9">
      <w:pPr>
        <w:autoSpaceDE w:val="0"/>
        <w:autoSpaceDN w:val="0"/>
        <w:adjustRightInd w:val="0"/>
        <w:spacing w:line="276" w:lineRule="auto"/>
        <w:ind w:firstLine="709"/>
        <w:jc w:val="both"/>
        <w:rPr>
          <w:sz w:val="26"/>
          <w:szCs w:val="26"/>
        </w:rPr>
      </w:pPr>
      <w:r w:rsidRPr="00D233E2">
        <w:rPr>
          <w:sz w:val="26"/>
          <w:szCs w:val="26"/>
        </w:rPr>
        <w:t xml:space="preserve">3) Приложение № 4 «Распределение бюджетных ассигнований Котласского муниципального округа Архангельской области по целевым статьям (муниципальным программам и </w:t>
      </w:r>
      <w:proofErr w:type="spellStart"/>
      <w:r w:rsidRPr="00D233E2">
        <w:rPr>
          <w:sz w:val="26"/>
          <w:szCs w:val="26"/>
        </w:rPr>
        <w:t>непрограммным</w:t>
      </w:r>
      <w:proofErr w:type="spellEnd"/>
      <w:r w:rsidRPr="00D233E2">
        <w:rPr>
          <w:sz w:val="26"/>
          <w:szCs w:val="26"/>
        </w:rPr>
        <w:t xml:space="preserve"> направлениям деятельности), группам и подгруппам </w:t>
      </w:r>
      <w:proofErr w:type="gramStart"/>
      <w:r w:rsidRPr="00D233E2">
        <w:rPr>
          <w:sz w:val="26"/>
          <w:szCs w:val="26"/>
        </w:rPr>
        <w:t>видов расходов классификации расходов бюджетов</w:t>
      </w:r>
      <w:proofErr w:type="gramEnd"/>
      <w:r w:rsidRPr="00D233E2">
        <w:rPr>
          <w:sz w:val="26"/>
          <w:szCs w:val="26"/>
        </w:rPr>
        <w:t xml:space="preserve"> на 202</w:t>
      </w:r>
      <w:r w:rsidR="008307ED" w:rsidRPr="00D233E2">
        <w:rPr>
          <w:sz w:val="26"/>
          <w:szCs w:val="26"/>
        </w:rPr>
        <w:t>5</w:t>
      </w:r>
      <w:r w:rsidRPr="00D233E2">
        <w:rPr>
          <w:sz w:val="26"/>
          <w:szCs w:val="26"/>
        </w:rPr>
        <w:t xml:space="preserve"> год и на плановый период 202</w:t>
      </w:r>
      <w:r w:rsidR="008307ED" w:rsidRPr="00D233E2">
        <w:rPr>
          <w:sz w:val="26"/>
          <w:szCs w:val="26"/>
        </w:rPr>
        <w:t>6</w:t>
      </w:r>
      <w:r w:rsidRPr="00D233E2">
        <w:rPr>
          <w:sz w:val="26"/>
          <w:szCs w:val="26"/>
        </w:rPr>
        <w:t xml:space="preserve"> и 202</w:t>
      </w:r>
      <w:r w:rsidR="008307ED" w:rsidRPr="00D233E2">
        <w:rPr>
          <w:sz w:val="26"/>
          <w:szCs w:val="26"/>
        </w:rPr>
        <w:t>7</w:t>
      </w:r>
      <w:r w:rsidR="005B3FB4">
        <w:rPr>
          <w:sz w:val="26"/>
          <w:szCs w:val="26"/>
        </w:rPr>
        <w:t xml:space="preserve"> годов»;</w:t>
      </w:r>
    </w:p>
    <w:p w:rsidR="003B18D9" w:rsidRPr="00D233E2" w:rsidRDefault="003B18D9" w:rsidP="003B18D9">
      <w:pPr>
        <w:autoSpaceDE w:val="0"/>
        <w:autoSpaceDN w:val="0"/>
        <w:adjustRightInd w:val="0"/>
        <w:spacing w:line="276" w:lineRule="auto"/>
        <w:ind w:firstLine="709"/>
        <w:jc w:val="both"/>
        <w:rPr>
          <w:sz w:val="26"/>
          <w:szCs w:val="26"/>
        </w:rPr>
      </w:pPr>
      <w:r w:rsidRPr="00D233E2">
        <w:rPr>
          <w:sz w:val="26"/>
          <w:szCs w:val="26"/>
        </w:rPr>
        <w:t>4) Приложение № 5 «Распределение бюджетных ассигнований Котласского муниципального округа по разделам и подразделам классификации расходов бюджетов</w:t>
      </w:r>
      <w:r w:rsidRPr="00D233E2">
        <w:rPr>
          <w:bCs/>
          <w:sz w:val="26"/>
          <w:szCs w:val="26"/>
        </w:rPr>
        <w:t xml:space="preserve"> </w:t>
      </w:r>
      <w:r w:rsidRPr="00D233E2">
        <w:rPr>
          <w:sz w:val="26"/>
          <w:szCs w:val="26"/>
        </w:rPr>
        <w:t>на 202</w:t>
      </w:r>
      <w:r w:rsidR="008307ED" w:rsidRPr="00D233E2">
        <w:rPr>
          <w:sz w:val="26"/>
          <w:szCs w:val="26"/>
        </w:rPr>
        <w:t>5</w:t>
      </w:r>
      <w:r w:rsidRPr="00D233E2">
        <w:rPr>
          <w:sz w:val="26"/>
          <w:szCs w:val="26"/>
        </w:rPr>
        <w:t xml:space="preserve"> год и на плановый период 202</w:t>
      </w:r>
      <w:r w:rsidR="008307ED" w:rsidRPr="00D233E2">
        <w:rPr>
          <w:sz w:val="26"/>
          <w:szCs w:val="26"/>
        </w:rPr>
        <w:t>6</w:t>
      </w:r>
      <w:r w:rsidRPr="00D233E2">
        <w:rPr>
          <w:sz w:val="26"/>
          <w:szCs w:val="26"/>
        </w:rPr>
        <w:t xml:space="preserve"> и 202</w:t>
      </w:r>
      <w:r w:rsidR="008307ED" w:rsidRPr="00D233E2">
        <w:rPr>
          <w:sz w:val="26"/>
          <w:szCs w:val="26"/>
        </w:rPr>
        <w:t>7</w:t>
      </w:r>
      <w:r w:rsidR="005B3FB4">
        <w:rPr>
          <w:sz w:val="26"/>
          <w:szCs w:val="26"/>
        </w:rPr>
        <w:t xml:space="preserve"> годов»;</w:t>
      </w:r>
    </w:p>
    <w:p w:rsidR="00EC4D7C" w:rsidRPr="00D233E2" w:rsidRDefault="003B18D9" w:rsidP="00EA0229">
      <w:pPr>
        <w:autoSpaceDE w:val="0"/>
        <w:autoSpaceDN w:val="0"/>
        <w:adjustRightInd w:val="0"/>
        <w:spacing w:line="276" w:lineRule="auto"/>
        <w:ind w:firstLine="709"/>
        <w:jc w:val="both"/>
        <w:rPr>
          <w:sz w:val="26"/>
          <w:szCs w:val="26"/>
        </w:rPr>
      </w:pPr>
      <w:proofErr w:type="gramStart"/>
      <w:r w:rsidRPr="00D233E2">
        <w:rPr>
          <w:sz w:val="26"/>
          <w:szCs w:val="26"/>
        </w:rPr>
        <w:t xml:space="preserve">5) Приложение № 6 «Распределение бюджетных ассигнований Котласского муниципального округа Архангельской области по главным распорядителям средств бюджета Котласского муниципального округа Архангельской области по разделам, подразделам, целевым статьям (муниципальным программам и </w:t>
      </w:r>
      <w:proofErr w:type="spellStart"/>
      <w:r w:rsidRPr="00D233E2">
        <w:rPr>
          <w:sz w:val="26"/>
          <w:szCs w:val="26"/>
        </w:rPr>
        <w:t>непрограммным</w:t>
      </w:r>
      <w:proofErr w:type="spellEnd"/>
      <w:r w:rsidRPr="00D233E2">
        <w:rPr>
          <w:sz w:val="26"/>
          <w:szCs w:val="26"/>
        </w:rPr>
        <w:t xml:space="preserve"> направлениям деятельности), группам и подгруппам видов расходов классификации </w:t>
      </w:r>
      <w:r w:rsidRPr="00D233E2">
        <w:rPr>
          <w:sz w:val="26"/>
          <w:szCs w:val="26"/>
        </w:rPr>
        <w:lastRenderedPageBreak/>
        <w:t>расходов бюджетов (ведомственная структура расходов бюджета Котласского муниципального округа Архангельской области) на 202</w:t>
      </w:r>
      <w:r w:rsidR="008307ED" w:rsidRPr="00D233E2">
        <w:rPr>
          <w:sz w:val="26"/>
          <w:szCs w:val="26"/>
        </w:rPr>
        <w:t>5</w:t>
      </w:r>
      <w:r w:rsidRPr="00D233E2">
        <w:rPr>
          <w:sz w:val="26"/>
          <w:szCs w:val="26"/>
        </w:rPr>
        <w:t xml:space="preserve"> год и на плановый период 202</w:t>
      </w:r>
      <w:r w:rsidR="008307ED" w:rsidRPr="00D233E2">
        <w:rPr>
          <w:sz w:val="26"/>
          <w:szCs w:val="26"/>
        </w:rPr>
        <w:t>6</w:t>
      </w:r>
      <w:r w:rsidRPr="00D233E2">
        <w:rPr>
          <w:sz w:val="26"/>
          <w:szCs w:val="26"/>
        </w:rPr>
        <w:t xml:space="preserve"> и 202</w:t>
      </w:r>
      <w:r w:rsidR="008307ED" w:rsidRPr="00D233E2">
        <w:rPr>
          <w:sz w:val="26"/>
          <w:szCs w:val="26"/>
        </w:rPr>
        <w:t>7</w:t>
      </w:r>
      <w:r w:rsidR="005B3FB4">
        <w:rPr>
          <w:sz w:val="26"/>
          <w:szCs w:val="26"/>
        </w:rPr>
        <w:t xml:space="preserve"> годов»;</w:t>
      </w:r>
      <w:proofErr w:type="gramEnd"/>
    </w:p>
    <w:p w:rsidR="001E0468" w:rsidRPr="00D233E2" w:rsidRDefault="002C448D" w:rsidP="00EA0229">
      <w:pPr>
        <w:autoSpaceDE w:val="0"/>
        <w:autoSpaceDN w:val="0"/>
        <w:adjustRightInd w:val="0"/>
        <w:spacing w:line="276" w:lineRule="auto"/>
        <w:ind w:firstLine="709"/>
        <w:jc w:val="both"/>
        <w:rPr>
          <w:sz w:val="26"/>
          <w:szCs w:val="26"/>
        </w:rPr>
      </w:pPr>
      <w:r w:rsidRPr="00D233E2">
        <w:rPr>
          <w:sz w:val="26"/>
          <w:szCs w:val="26"/>
        </w:rPr>
        <w:t xml:space="preserve">6) </w:t>
      </w:r>
      <w:r w:rsidR="001E0468" w:rsidRPr="00D233E2">
        <w:rPr>
          <w:sz w:val="26"/>
          <w:szCs w:val="26"/>
        </w:rPr>
        <w:t>Приложение № 7 «Распределение бюджетных ассигнований на предоставление субсидий юридическим лицам (за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 предоставляемых в соответствии с пунктами 1, 6 статьи 78 Бюджетного кодекса Российской Федерации, на 2025 год и на плановый период 2026 и 2027 годов»</w:t>
      </w:r>
      <w:r w:rsidR="005B3FB4">
        <w:rPr>
          <w:sz w:val="26"/>
          <w:szCs w:val="26"/>
        </w:rPr>
        <w:t>;</w:t>
      </w:r>
    </w:p>
    <w:p w:rsidR="001E0468" w:rsidRPr="00D233E2" w:rsidRDefault="002C448D" w:rsidP="00EA0229">
      <w:pPr>
        <w:autoSpaceDE w:val="0"/>
        <w:autoSpaceDN w:val="0"/>
        <w:adjustRightInd w:val="0"/>
        <w:spacing w:line="276" w:lineRule="auto"/>
        <w:ind w:firstLine="709"/>
        <w:jc w:val="both"/>
        <w:rPr>
          <w:sz w:val="26"/>
          <w:szCs w:val="26"/>
        </w:rPr>
      </w:pPr>
      <w:r w:rsidRPr="00D233E2">
        <w:rPr>
          <w:sz w:val="26"/>
          <w:szCs w:val="26"/>
        </w:rPr>
        <w:t xml:space="preserve">7) </w:t>
      </w:r>
      <w:r w:rsidR="001E0468" w:rsidRPr="00D233E2">
        <w:rPr>
          <w:sz w:val="26"/>
          <w:szCs w:val="26"/>
        </w:rPr>
        <w:t>Приложение № 8 «Верхний предел муниципального внутреннего долга Котласского муниципального округа Архангельской области на 1 января 2026 года, на 1 января 2027 года и на 1 января 2028 года по видам долговых обязательств»</w:t>
      </w:r>
      <w:r w:rsidR="005B3FB4">
        <w:rPr>
          <w:sz w:val="26"/>
          <w:szCs w:val="26"/>
        </w:rPr>
        <w:t>;</w:t>
      </w:r>
    </w:p>
    <w:p w:rsidR="001E0468" w:rsidRPr="00D233E2" w:rsidRDefault="002C448D" w:rsidP="00EA0229">
      <w:pPr>
        <w:autoSpaceDE w:val="0"/>
        <w:autoSpaceDN w:val="0"/>
        <w:adjustRightInd w:val="0"/>
        <w:spacing w:line="276" w:lineRule="auto"/>
        <w:ind w:firstLine="709"/>
        <w:jc w:val="both"/>
        <w:rPr>
          <w:sz w:val="26"/>
          <w:szCs w:val="26"/>
        </w:rPr>
      </w:pPr>
      <w:r w:rsidRPr="00D233E2">
        <w:rPr>
          <w:sz w:val="26"/>
          <w:szCs w:val="26"/>
        </w:rPr>
        <w:t xml:space="preserve">8) </w:t>
      </w:r>
      <w:r w:rsidR="001E0468" w:rsidRPr="00D233E2">
        <w:rPr>
          <w:sz w:val="26"/>
          <w:szCs w:val="26"/>
        </w:rPr>
        <w:t>Приложение № 9 «Программа муниципальных внутренних заимствований  Котласского муниципального округа Архангельской области на 2024 год и на плановый период 2025 и 2026 годов»</w:t>
      </w:r>
      <w:r w:rsidR="005B3FB4">
        <w:rPr>
          <w:sz w:val="26"/>
          <w:szCs w:val="26"/>
        </w:rPr>
        <w:t>;</w:t>
      </w:r>
    </w:p>
    <w:p w:rsidR="002C448D" w:rsidRPr="00D233E2" w:rsidRDefault="002C448D" w:rsidP="00EA0229">
      <w:pPr>
        <w:autoSpaceDE w:val="0"/>
        <w:autoSpaceDN w:val="0"/>
        <w:adjustRightInd w:val="0"/>
        <w:spacing w:line="276" w:lineRule="auto"/>
        <w:ind w:firstLine="709"/>
        <w:jc w:val="both"/>
        <w:rPr>
          <w:sz w:val="26"/>
          <w:szCs w:val="26"/>
        </w:rPr>
      </w:pPr>
      <w:r w:rsidRPr="00D233E2">
        <w:rPr>
          <w:sz w:val="26"/>
          <w:szCs w:val="26"/>
        </w:rPr>
        <w:t>9) Приложение № 12 «Объем расходов бюджета Котласского муниципального округа Архангельской области  на обслуживание муниципального внутреннего долга на 2025 год и плановый период 2026 и 2027 годов»</w:t>
      </w:r>
      <w:r w:rsidR="005B3FB4">
        <w:rPr>
          <w:sz w:val="26"/>
          <w:szCs w:val="26"/>
        </w:rPr>
        <w:t>;</w:t>
      </w:r>
    </w:p>
    <w:p w:rsidR="00424503" w:rsidRPr="00D233E2" w:rsidRDefault="002C448D" w:rsidP="00424503">
      <w:pPr>
        <w:autoSpaceDE w:val="0"/>
        <w:autoSpaceDN w:val="0"/>
        <w:adjustRightInd w:val="0"/>
        <w:ind w:firstLine="709"/>
        <w:jc w:val="both"/>
        <w:rPr>
          <w:sz w:val="26"/>
          <w:szCs w:val="26"/>
        </w:rPr>
      </w:pPr>
      <w:r w:rsidRPr="00D233E2">
        <w:rPr>
          <w:sz w:val="26"/>
          <w:szCs w:val="26"/>
        </w:rPr>
        <w:t>10</w:t>
      </w:r>
      <w:r w:rsidR="00424503" w:rsidRPr="00D233E2">
        <w:rPr>
          <w:sz w:val="26"/>
          <w:szCs w:val="26"/>
        </w:rPr>
        <w:t>) Приложение № 1</w:t>
      </w:r>
      <w:r w:rsidRPr="00D233E2">
        <w:rPr>
          <w:sz w:val="26"/>
          <w:szCs w:val="26"/>
        </w:rPr>
        <w:t>3</w:t>
      </w:r>
      <w:r w:rsidR="00424503" w:rsidRPr="00D233E2">
        <w:rPr>
          <w:sz w:val="26"/>
          <w:szCs w:val="26"/>
        </w:rPr>
        <w:t xml:space="preserve"> «Распределение средств дорожного фонда Котласского муниципального округа Архангельской области по главным распорядителям бюджетных средств бюджета Котласского муниципального округа Архангельской области и направлениям расходов на 2025 год и на плановый период 2026 и 2027 годов».</w:t>
      </w:r>
    </w:p>
    <w:p w:rsidR="00424503" w:rsidRPr="007E581E" w:rsidRDefault="00424503" w:rsidP="00EA0229">
      <w:pPr>
        <w:autoSpaceDE w:val="0"/>
        <w:autoSpaceDN w:val="0"/>
        <w:adjustRightInd w:val="0"/>
        <w:spacing w:line="276" w:lineRule="auto"/>
        <w:ind w:firstLine="709"/>
        <w:jc w:val="both"/>
        <w:rPr>
          <w:sz w:val="26"/>
          <w:szCs w:val="26"/>
        </w:rPr>
      </w:pPr>
    </w:p>
    <w:sectPr w:rsidR="00424503" w:rsidRPr="007E581E" w:rsidSect="00DB0868">
      <w:pgSz w:w="11906" w:h="16838" w:code="9"/>
      <w:pgMar w:top="568" w:right="849" w:bottom="851" w:left="1134" w:header="0" w:footer="0" w:gutter="0"/>
      <w:cols w:space="708"/>
      <w:titlePg/>
      <w:docGrid w:linePitch="27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A2AED"/>
    <w:multiLevelType w:val="hybridMultilevel"/>
    <w:tmpl w:val="926E187E"/>
    <w:lvl w:ilvl="0" w:tplc="DCC073AA">
      <w:start w:val="5"/>
      <w:numFmt w:val="upperRoman"/>
      <w:lvlText w:val="%1)"/>
      <w:lvlJc w:val="left"/>
      <w:pPr>
        <w:ind w:left="1288" w:hanging="720"/>
      </w:pPr>
      <w:rPr>
        <w:rFonts w:hint="default"/>
        <w:b/>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nsid w:val="02B501B8"/>
    <w:multiLevelType w:val="hybridMultilevel"/>
    <w:tmpl w:val="76AC2A86"/>
    <w:lvl w:ilvl="0" w:tplc="6EE00112">
      <w:start w:val="2"/>
      <w:numFmt w:val="upperRoman"/>
      <w:lvlText w:val="%1)"/>
      <w:lvlJc w:val="left"/>
      <w:pPr>
        <w:ind w:left="1288" w:hanging="72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nsid w:val="03AA3487"/>
    <w:multiLevelType w:val="hybridMultilevel"/>
    <w:tmpl w:val="06401FA6"/>
    <w:lvl w:ilvl="0" w:tplc="843EC29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8CC1ECF"/>
    <w:multiLevelType w:val="hybridMultilevel"/>
    <w:tmpl w:val="BBE0044E"/>
    <w:lvl w:ilvl="0" w:tplc="1870DFC8">
      <w:start w:val="12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FE7169"/>
    <w:multiLevelType w:val="hybridMultilevel"/>
    <w:tmpl w:val="6D188FCC"/>
    <w:lvl w:ilvl="0" w:tplc="34BA2748">
      <w:start w:val="12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CBD5F82"/>
    <w:multiLevelType w:val="hybridMultilevel"/>
    <w:tmpl w:val="065C4DEC"/>
    <w:lvl w:ilvl="0" w:tplc="C0169F4E">
      <w:start w:val="1"/>
      <w:numFmt w:val="upperRoman"/>
      <w:lvlText w:val="%1)"/>
      <w:lvlJc w:val="left"/>
      <w:pPr>
        <w:ind w:left="1407" w:hanging="84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11994F4A"/>
    <w:multiLevelType w:val="multilevel"/>
    <w:tmpl w:val="0FA6C2FE"/>
    <w:lvl w:ilvl="0">
      <w:start w:val="2"/>
      <w:numFmt w:val="decimal"/>
      <w:lvlText w:val="%1"/>
      <w:lvlJc w:val="left"/>
      <w:pPr>
        <w:tabs>
          <w:tab w:val="num" w:pos="420"/>
        </w:tabs>
        <w:ind w:left="420" w:hanging="420"/>
      </w:pPr>
      <w:rPr>
        <w:rFonts w:hint="default"/>
      </w:rPr>
    </w:lvl>
    <w:lvl w:ilvl="1">
      <w:start w:val="5"/>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nsid w:val="123232C8"/>
    <w:multiLevelType w:val="hybridMultilevel"/>
    <w:tmpl w:val="8DA6A142"/>
    <w:lvl w:ilvl="0" w:tplc="C0169F4E">
      <w:start w:val="1"/>
      <w:numFmt w:val="upperRoman"/>
      <w:lvlText w:val="%1)"/>
      <w:lvlJc w:val="left"/>
      <w:pPr>
        <w:ind w:left="1550" w:hanging="84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13235A5A"/>
    <w:multiLevelType w:val="hybridMultilevel"/>
    <w:tmpl w:val="EDA20856"/>
    <w:lvl w:ilvl="0" w:tplc="E92CCE6E">
      <w:start w:val="1"/>
      <w:numFmt w:val="decimal"/>
      <w:lvlText w:val="%1)"/>
      <w:lvlJc w:val="left"/>
      <w:pPr>
        <w:ind w:left="1674" w:hanging="360"/>
      </w:pPr>
      <w:rPr>
        <w:rFonts w:hint="default"/>
      </w:rPr>
    </w:lvl>
    <w:lvl w:ilvl="1" w:tplc="04190019" w:tentative="1">
      <w:start w:val="1"/>
      <w:numFmt w:val="lowerLetter"/>
      <w:lvlText w:val="%2."/>
      <w:lvlJc w:val="left"/>
      <w:pPr>
        <w:ind w:left="2394" w:hanging="360"/>
      </w:pPr>
    </w:lvl>
    <w:lvl w:ilvl="2" w:tplc="0419001B" w:tentative="1">
      <w:start w:val="1"/>
      <w:numFmt w:val="lowerRoman"/>
      <w:lvlText w:val="%3."/>
      <w:lvlJc w:val="right"/>
      <w:pPr>
        <w:ind w:left="3114" w:hanging="180"/>
      </w:pPr>
    </w:lvl>
    <w:lvl w:ilvl="3" w:tplc="0419000F" w:tentative="1">
      <w:start w:val="1"/>
      <w:numFmt w:val="decimal"/>
      <w:lvlText w:val="%4."/>
      <w:lvlJc w:val="left"/>
      <w:pPr>
        <w:ind w:left="3834" w:hanging="360"/>
      </w:pPr>
    </w:lvl>
    <w:lvl w:ilvl="4" w:tplc="04190019" w:tentative="1">
      <w:start w:val="1"/>
      <w:numFmt w:val="lowerLetter"/>
      <w:lvlText w:val="%5."/>
      <w:lvlJc w:val="left"/>
      <w:pPr>
        <w:ind w:left="4554" w:hanging="360"/>
      </w:pPr>
    </w:lvl>
    <w:lvl w:ilvl="5" w:tplc="0419001B" w:tentative="1">
      <w:start w:val="1"/>
      <w:numFmt w:val="lowerRoman"/>
      <w:lvlText w:val="%6."/>
      <w:lvlJc w:val="right"/>
      <w:pPr>
        <w:ind w:left="5274" w:hanging="180"/>
      </w:pPr>
    </w:lvl>
    <w:lvl w:ilvl="6" w:tplc="0419000F" w:tentative="1">
      <w:start w:val="1"/>
      <w:numFmt w:val="decimal"/>
      <w:lvlText w:val="%7."/>
      <w:lvlJc w:val="left"/>
      <w:pPr>
        <w:ind w:left="5994" w:hanging="360"/>
      </w:pPr>
    </w:lvl>
    <w:lvl w:ilvl="7" w:tplc="04190019" w:tentative="1">
      <w:start w:val="1"/>
      <w:numFmt w:val="lowerLetter"/>
      <w:lvlText w:val="%8."/>
      <w:lvlJc w:val="left"/>
      <w:pPr>
        <w:ind w:left="6714" w:hanging="360"/>
      </w:pPr>
    </w:lvl>
    <w:lvl w:ilvl="8" w:tplc="0419001B" w:tentative="1">
      <w:start w:val="1"/>
      <w:numFmt w:val="lowerRoman"/>
      <w:lvlText w:val="%9."/>
      <w:lvlJc w:val="right"/>
      <w:pPr>
        <w:ind w:left="7434" w:hanging="180"/>
      </w:pPr>
    </w:lvl>
  </w:abstractNum>
  <w:abstractNum w:abstractNumId="9">
    <w:nsid w:val="181B7239"/>
    <w:multiLevelType w:val="hybridMultilevel"/>
    <w:tmpl w:val="804077C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1A7C3F9E"/>
    <w:multiLevelType w:val="hybridMultilevel"/>
    <w:tmpl w:val="6CAEA6AC"/>
    <w:lvl w:ilvl="0" w:tplc="D7FC5C5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C400351"/>
    <w:multiLevelType w:val="hybridMultilevel"/>
    <w:tmpl w:val="B630F066"/>
    <w:lvl w:ilvl="0" w:tplc="72DE10D2">
      <w:start w:val="127"/>
      <w:numFmt w:val="decimal"/>
      <w:lvlText w:val="%1"/>
      <w:lvlJc w:val="left"/>
      <w:pPr>
        <w:ind w:left="535" w:hanging="360"/>
      </w:pPr>
      <w:rPr>
        <w:rFonts w:hint="default"/>
      </w:rPr>
    </w:lvl>
    <w:lvl w:ilvl="1" w:tplc="04190019" w:tentative="1">
      <w:start w:val="1"/>
      <w:numFmt w:val="lowerLetter"/>
      <w:lvlText w:val="%2."/>
      <w:lvlJc w:val="left"/>
      <w:pPr>
        <w:ind w:left="1255" w:hanging="360"/>
      </w:pPr>
    </w:lvl>
    <w:lvl w:ilvl="2" w:tplc="0419001B" w:tentative="1">
      <w:start w:val="1"/>
      <w:numFmt w:val="lowerRoman"/>
      <w:lvlText w:val="%3."/>
      <w:lvlJc w:val="right"/>
      <w:pPr>
        <w:ind w:left="1975" w:hanging="180"/>
      </w:pPr>
    </w:lvl>
    <w:lvl w:ilvl="3" w:tplc="0419000F" w:tentative="1">
      <w:start w:val="1"/>
      <w:numFmt w:val="decimal"/>
      <w:lvlText w:val="%4."/>
      <w:lvlJc w:val="left"/>
      <w:pPr>
        <w:ind w:left="2695" w:hanging="360"/>
      </w:pPr>
    </w:lvl>
    <w:lvl w:ilvl="4" w:tplc="04190019" w:tentative="1">
      <w:start w:val="1"/>
      <w:numFmt w:val="lowerLetter"/>
      <w:lvlText w:val="%5."/>
      <w:lvlJc w:val="left"/>
      <w:pPr>
        <w:ind w:left="3415" w:hanging="360"/>
      </w:pPr>
    </w:lvl>
    <w:lvl w:ilvl="5" w:tplc="0419001B" w:tentative="1">
      <w:start w:val="1"/>
      <w:numFmt w:val="lowerRoman"/>
      <w:lvlText w:val="%6."/>
      <w:lvlJc w:val="right"/>
      <w:pPr>
        <w:ind w:left="4135" w:hanging="180"/>
      </w:pPr>
    </w:lvl>
    <w:lvl w:ilvl="6" w:tplc="0419000F" w:tentative="1">
      <w:start w:val="1"/>
      <w:numFmt w:val="decimal"/>
      <w:lvlText w:val="%7."/>
      <w:lvlJc w:val="left"/>
      <w:pPr>
        <w:ind w:left="4855" w:hanging="360"/>
      </w:pPr>
    </w:lvl>
    <w:lvl w:ilvl="7" w:tplc="04190019" w:tentative="1">
      <w:start w:val="1"/>
      <w:numFmt w:val="lowerLetter"/>
      <w:lvlText w:val="%8."/>
      <w:lvlJc w:val="left"/>
      <w:pPr>
        <w:ind w:left="5575" w:hanging="360"/>
      </w:pPr>
    </w:lvl>
    <w:lvl w:ilvl="8" w:tplc="0419001B" w:tentative="1">
      <w:start w:val="1"/>
      <w:numFmt w:val="lowerRoman"/>
      <w:lvlText w:val="%9."/>
      <w:lvlJc w:val="right"/>
      <w:pPr>
        <w:ind w:left="6295" w:hanging="180"/>
      </w:pPr>
    </w:lvl>
  </w:abstractNum>
  <w:abstractNum w:abstractNumId="12">
    <w:nsid w:val="20936514"/>
    <w:multiLevelType w:val="hybridMultilevel"/>
    <w:tmpl w:val="1F6E332E"/>
    <w:lvl w:ilvl="0" w:tplc="68807EA0">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2054ABB"/>
    <w:multiLevelType w:val="hybridMultilevel"/>
    <w:tmpl w:val="C53ACF56"/>
    <w:lvl w:ilvl="0" w:tplc="33B899F4">
      <w:start w:val="7"/>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4">
    <w:nsid w:val="26617F06"/>
    <w:multiLevelType w:val="hybridMultilevel"/>
    <w:tmpl w:val="01CC2896"/>
    <w:lvl w:ilvl="0" w:tplc="A10CB4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26A00ACA"/>
    <w:multiLevelType w:val="hybridMultilevel"/>
    <w:tmpl w:val="3FC24928"/>
    <w:lvl w:ilvl="0" w:tplc="E1B4564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6">
    <w:nsid w:val="28090C61"/>
    <w:multiLevelType w:val="hybridMultilevel"/>
    <w:tmpl w:val="F48E7C8A"/>
    <w:lvl w:ilvl="0" w:tplc="EEA8367E">
      <w:start w:val="10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FF62BDA"/>
    <w:multiLevelType w:val="hybridMultilevel"/>
    <w:tmpl w:val="FD5E99B2"/>
    <w:lvl w:ilvl="0" w:tplc="B06A6F94">
      <w:start w:val="2"/>
      <w:numFmt w:val="decimal"/>
      <w:lvlText w:val="%1."/>
      <w:lvlJc w:val="left"/>
      <w:pPr>
        <w:tabs>
          <w:tab w:val="num" w:pos="720"/>
        </w:tabs>
        <w:ind w:left="720" w:hanging="360"/>
      </w:pPr>
      <w:rPr>
        <w:rFonts w:hint="default"/>
        <w:b/>
      </w:rPr>
    </w:lvl>
    <w:lvl w:ilvl="1" w:tplc="0B983310">
      <w:numFmt w:val="none"/>
      <w:lvlText w:val=""/>
      <w:lvlJc w:val="left"/>
      <w:pPr>
        <w:tabs>
          <w:tab w:val="num" w:pos="360"/>
        </w:tabs>
      </w:pPr>
    </w:lvl>
    <w:lvl w:ilvl="2" w:tplc="598CBC66">
      <w:numFmt w:val="none"/>
      <w:lvlText w:val=""/>
      <w:lvlJc w:val="left"/>
      <w:pPr>
        <w:tabs>
          <w:tab w:val="num" w:pos="360"/>
        </w:tabs>
      </w:pPr>
    </w:lvl>
    <w:lvl w:ilvl="3" w:tplc="181AE860">
      <w:numFmt w:val="none"/>
      <w:lvlText w:val=""/>
      <w:lvlJc w:val="left"/>
      <w:pPr>
        <w:tabs>
          <w:tab w:val="num" w:pos="360"/>
        </w:tabs>
      </w:pPr>
    </w:lvl>
    <w:lvl w:ilvl="4" w:tplc="32C8B086">
      <w:numFmt w:val="none"/>
      <w:lvlText w:val=""/>
      <w:lvlJc w:val="left"/>
      <w:pPr>
        <w:tabs>
          <w:tab w:val="num" w:pos="360"/>
        </w:tabs>
      </w:pPr>
    </w:lvl>
    <w:lvl w:ilvl="5" w:tplc="73B0A9DA">
      <w:numFmt w:val="none"/>
      <w:lvlText w:val=""/>
      <w:lvlJc w:val="left"/>
      <w:pPr>
        <w:tabs>
          <w:tab w:val="num" w:pos="360"/>
        </w:tabs>
      </w:pPr>
    </w:lvl>
    <w:lvl w:ilvl="6" w:tplc="884439A8">
      <w:numFmt w:val="none"/>
      <w:lvlText w:val=""/>
      <w:lvlJc w:val="left"/>
      <w:pPr>
        <w:tabs>
          <w:tab w:val="num" w:pos="360"/>
        </w:tabs>
      </w:pPr>
    </w:lvl>
    <w:lvl w:ilvl="7" w:tplc="53F2E0A2">
      <w:numFmt w:val="none"/>
      <w:lvlText w:val=""/>
      <w:lvlJc w:val="left"/>
      <w:pPr>
        <w:tabs>
          <w:tab w:val="num" w:pos="360"/>
        </w:tabs>
      </w:pPr>
    </w:lvl>
    <w:lvl w:ilvl="8" w:tplc="56AA2EB0">
      <w:numFmt w:val="none"/>
      <w:lvlText w:val=""/>
      <w:lvlJc w:val="left"/>
      <w:pPr>
        <w:tabs>
          <w:tab w:val="num" w:pos="360"/>
        </w:tabs>
      </w:pPr>
    </w:lvl>
  </w:abstractNum>
  <w:abstractNum w:abstractNumId="18">
    <w:nsid w:val="34555701"/>
    <w:multiLevelType w:val="hybridMultilevel"/>
    <w:tmpl w:val="8DA6A142"/>
    <w:lvl w:ilvl="0" w:tplc="C0169F4E">
      <w:start w:val="1"/>
      <w:numFmt w:val="upperRoman"/>
      <w:lvlText w:val="%1)"/>
      <w:lvlJc w:val="left"/>
      <w:pPr>
        <w:ind w:left="1407" w:hanging="84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354A2823"/>
    <w:multiLevelType w:val="hybridMultilevel"/>
    <w:tmpl w:val="B3B0066C"/>
    <w:lvl w:ilvl="0" w:tplc="5330ADC4">
      <w:start w:val="7"/>
      <w:numFmt w:val="upperRoman"/>
      <w:lvlText w:val="%1)"/>
      <w:lvlJc w:val="left"/>
      <w:pPr>
        <w:ind w:left="1430" w:hanging="72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0">
    <w:nsid w:val="39D60E27"/>
    <w:multiLevelType w:val="hybridMultilevel"/>
    <w:tmpl w:val="7E04E346"/>
    <w:lvl w:ilvl="0" w:tplc="C0169F4E">
      <w:start w:val="1"/>
      <w:numFmt w:val="upperRoman"/>
      <w:lvlText w:val="%1)"/>
      <w:lvlJc w:val="left"/>
      <w:pPr>
        <w:ind w:left="1407" w:hanging="84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3B3B0595"/>
    <w:multiLevelType w:val="hybridMultilevel"/>
    <w:tmpl w:val="8DA6A142"/>
    <w:lvl w:ilvl="0" w:tplc="C0169F4E">
      <w:start w:val="1"/>
      <w:numFmt w:val="upperRoman"/>
      <w:lvlText w:val="%1)"/>
      <w:lvlJc w:val="left"/>
      <w:pPr>
        <w:ind w:left="1550" w:hanging="84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3D413745"/>
    <w:multiLevelType w:val="hybridMultilevel"/>
    <w:tmpl w:val="7E04E346"/>
    <w:lvl w:ilvl="0" w:tplc="C0169F4E">
      <w:start w:val="1"/>
      <w:numFmt w:val="upperRoman"/>
      <w:lvlText w:val="%1)"/>
      <w:lvlJc w:val="left"/>
      <w:pPr>
        <w:ind w:left="1407" w:hanging="84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3EC00AE7"/>
    <w:multiLevelType w:val="hybridMultilevel"/>
    <w:tmpl w:val="3CD2B7E6"/>
    <w:lvl w:ilvl="0" w:tplc="B798E880">
      <w:start w:val="1"/>
      <w:numFmt w:val="decimal"/>
      <w:lvlText w:val="%1)"/>
      <w:lvlJc w:val="left"/>
      <w:pPr>
        <w:ind w:left="987" w:hanging="360"/>
      </w:pPr>
      <w:rPr>
        <w:rFonts w:hint="default"/>
      </w:r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abstractNum w:abstractNumId="24">
    <w:nsid w:val="40194485"/>
    <w:multiLevelType w:val="hybridMultilevel"/>
    <w:tmpl w:val="A0DEDD30"/>
    <w:lvl w:ilvl="0" w:tplc="8312E97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46652BF"/>
    <w:multiLevelType w:val="hybridMultilevel"/>
    <w:tmpl w:val="023AD94E"/>
    <w:lvl w:ilvl="0" w:tplc="ED964024">
      <w:start w:val="10"/>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6">
    <w:nsid w:val="47CB7AB8"/>
    <w:multiLevelType w:val="hybridMultilevel"/>
    <w:tmpl w:val="8DA6A142"/>
    <w:lvl w:ilvl="0" w:tplc="C0169F4E">
      <w:start w:val="1"/>
      <w:numFmt w:val="upperRoman"/>
      <w:lvlText w:val="%1)"/>
      <w:lvlJc w:val="left"/>
      <w:pPr>
        <w:ind w:left="1550" w:hanging="84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48534A34"/>
    <w:multiLevelType w:val="hybridMultilevel"/>
    <w:tmpl w:val="342A8AEC"/>
    <w:lvl w:ilvl="0" w:tplc="629A1E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nsid w:val="5A6C2567"/>
    <w:multiLevelType w:val="hybridMultilevel"/>
    <w:tmpl w:val="609469E0"/>
    <w:lvl w:ilvl="0" w:tplc="FFB696A6">
      <w:start w:val="4"/>
      <w:numFmt w:val="upperRoman"/>
      <w:lvlText w:val="%1)"/>
      <w:lvlJc w:val="left"/>
      <w:pPr>
        <w:ind w:left="1429" w:hanging="72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5A732A49"/>
    <w:multiLevelType w:val="hybridMultilevel"/>
    <w:tmpl w:val="BB5EB490"/>
    <w:lvl w:ilvl="0" w:tplc="BD563D3C">
      <w:start w:val="1"/>
      <w:numFmt w:val="upperRoman"/>
      <w:lvlText w:val="%1)"/>
      <w:lvlJc w:val="left"/>
      <w:pPr>
        <w:ind w:left="1080" w:hanging="720"/>
      </w:pPr>
      <w:rPr>
        <w:rFonts w:ascii="Times New Roman" w:hAnsi="Times New Roman"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BD723FB"/>
    <w:multiLevelType w:val="hybridMultilevel"/>
    <w:tmpl w:val="BCE41888"/>
    <w:lvl w:ilvl="0" w:tplc="8B80510C">
      <w:start w:val="5"/>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C5735C8"/>
    <w:multiLevelType w:val="hybridMultilevel"/>
    <w:tmpl w:val="64EE7EE8"/>
    <w:lvl w:ilvl="0" w:tplc="367ECABE">
      <w:start w:val="21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E6109A7"/>
    <w:multiLevelType w:val="hybridMultilevel"/>
    <w:tmpl w:val="8DA6A142"/>
    <w:lvl w:ilvl="0" w:tplc="C0169F4E">
      <w:start w:val="1"/>
      <w:numFmt w:val="upperRoman"/>
      <w:lvlText w:val="%1)"/>
      <w:lvlJc w:val="left"/>
      <w:pPr>
        <w:ind w:left="1550" w:hanging="84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nsid w:val="5F0A3FAF"/>
    <w:multiLevelType w:val="hybridMultilevel"/>
    <w:tmpl w:val="CD746BC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0225530"/>
    <w:multiLevelType w:val="hybridMultilevel"/>
    <w:tmpl w:val="8DA6A142"/>
    <w:lvl w:ilvl="0" w:tplc="C0169F4E">
      <w:start w:val="1"/>
      <w:numFmt w:val="upperRoman"/>
      <w:lvlText w:val="%1)"/>
      <w:lvlJc w:val="left"/>
      <w:pPr>
        <w:ind w:left="1550" w:hanging="84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nsid w:val="62AA67DA"/>
    <w:multiLevelType w:val="hybridMultilevel"/>
    <w:tmpl w:val="7F3A36FA"/>
    <w:lvl w:ilvl="0" w:tplc="40D0BAEC">
      <w:start w:val="3"/>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71854123"/>
    <w:multiLevelType w:val="hybridMultilevel"/>
    <w:tmpl w:val="046E7046"/>
    <w:lvl w:ilvl="0" w:tplc="C2DAD7F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B582395"/>
    <w:multiLevelType w:val="hybridMultilevel"/>
    <w:tmpl w:val="8DA6A142"/>
    <w:lvl w:ilvl="0" w:tplc="C0169F4E">
      <w:start w:val="1"/>
      <w:numFmt w:val="upperRoman"/>
      <w:lvlText w:val="%1)"/>
      <w:lvlJc w:val="left"/>
      <w:pPr>
        <w:ind w:left="1550" w:hanging="84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8">
    <w:nsid w:val="7BF66C68"/>
    <w:multiLevelType w:val="hybridMultilevel"/>
    <w:tmpl w:val="8DA6A142"/>
    <w:lvl w:ilvl="0" w:tplc="C0169F4E">
      <w:start w:val="1"/>
      <w:numFmt w:val="upperRoman"/>
      <w:lvlText w:val="%1)"/>
      <w:lvlJc w:val="left"/>
      <w:pPr>
        <w:ind w:left="1550" w:hanging="84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9">
    <w:nsid w:val="7D02184F"/>
    <w:multiLevelType w:val="hybridMultilevel"/>
    <w:tmpl w:val="E0522F4E"/>
    <w:lvl w:ilvl="0" w:tplc="68807EA0">
      <w:start w:val="4"/>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7"/>
  </w:num>
  <w:num w:numId="2">
    <w:abstractNumId w:val="6"/>
  </w:num>
  <w:num w:numId="3">
    <w:abstractNumId w:val="12"/>
  </w:num>
  <w:num w:numId="4">
    <w:abstractNumId w:val="39"/>
  </w:num>
  <w:num w:numId="5">
    <w:abstractNumId w:val="35"/>
  </w:num>
  <w:num w:numId="6">
    <w:abstractNumId w:val="14"/>
  </w:num>
  <w:num w:numId="7">
    <w:abstractNumId w:val="1"/>
  </w:num>
  <w:num w:numId="8">
    <w:abstractNumId w:val="30"/>
  </w:num>
  <w:num w:numId="9">
    <w:abstractNumId w:val="28"/>
  </w:num>
  <w:num w:numId="10">
    <w:abstractNumId w:val="26"/>
  </w:num>
  <w:num w:numId="11">
    <w:abstractNumId w:val="5"/>
  </w:num>
  <w:num w:numId="12">
    <w:abstractNumId w:val="22"/>
  </w:num>
  <w:num w:numId="13">
    <w:abstractNumId w:val="23"/>
  </w:num>
  <w:num w:numId="14">
    <w:abstractNumId w:val="27"/>
  </w:num>
  <w:num w:numId="15">
    <w:abstractNumId w:val="2"/>
  </w:num>
  <w:num w:numId="16">
    <w:abstractNumId w:val="16"/>
  </w:num>
  <w:num w:numId="17">
    <w:abstractNumId w:val="20"/>
  </w:num>
  <w:num w:numId="18">
    <w:abstractNumId w:val="15"/>
  </w:num>
  <w:num w:numId="19">
    <w:abstractNumId w:val="26"/>
  </w:num>
  <w:num w:numId="20">
    <w:abstractNumId w:val="0"/>
  </w:num>
  <w:num w:numId="21">
    <w:abstractNumId w:val="18"/>
  </w:num>
  <w:num w:numId="22">
    <w:abstractNumId w:val="13"/>
  </w:num>
  <w:num w:numId="23">
    <w:abstractNumId w:val="25"/>
  </w:num>
  <w:num w:numId="24">
    <w:abstractNumId w:val="19"/>
  </w:num>
  <w:num w:numId="25">
    <w:abstractNumId w:val="8"/>
  </w:num>
  <w:num w:numId="26">
    <w:abstractNumId w:val="37"/>
  </w:num>
  <w:num w:numId="27">
    <w:abstractNumId w:val="7"/>
  </w:num>
  <w:num w:numId="28">
    <w:abstractNumId w:val="32"/>
  </w:num>
  <w:num w:numId="29">
    <w:abstractNumId w:val="38"/>
  </w:num>
  <w:num w:numId="30">
    <w:abstractNumId w:val="11"/>
  </w:num>
  <w:num w:numId="31">
    <w:abstractNumId w:val="4"/>
  </w:num>
  <w:num w:numId="32">
    <w:abstractNumId w:val="3"/>
  </w:num>
  <w:num w:numId="33">
    <w:abstractNumId w:val="21"/>
  </w:num>
  <w:num w:numId="34">
    <w:abstractNumId w:val="34"/>
  </w:num>
  <w:num w:numId="35">
    <w:abstractNumId w:val="33"/>
  </w:num>
  <w:num w:numId="36">
    <w:abstractNumId w:val="24"/>
  </w:num>
  <w:num w:numId="37">
    <w:abstractNumId w:val="10"/>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num>
  <w:num w:numId="40">
    <w:abstractNumId w:val="36"/>
  </w:num>
  <w:num w:numId="41">
    <w:abstractNumId w:val="31"/>
  </w:num>
  <w:num w:numId="4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drawingGridHorizontalSpacing w:val="100"/>
  <w:drawingGridVerticalSpacing w:val="136"/>
  <w:displayHorizontalDrawingGridEvery w:val="0"/>
  <w:displayVerticalDrawingGridEvery w:val="2"/>
  <w:characterSpacingControl w:val="doNotCompress"/>
  <w:compat/>
  <w:rsids>
    <w:rsidRoot w:val="002331B8"/>
    <w:rsid w:val="00000459"/>
    <w:rsid w:val="00000B59"/>
    <w:rsid w:val="000024C7"/>
    <w:rsid w:val="00003786"/>
    <w:rsid w:val="0000385E"/>
    <w:rsid w:val="00005D85"/>
    <w:rsid w:val="00006E38"/>
    <w:rsid w:val="00007AA6"/>
    <w:rsid w:val="000106A5"/>
    <w:rsid w:val="000106C6"/>
    <w:rsid w:val="00010DD1"/>
    <w:rsid w:val="00011362"/>
    <w:rsid w:val="00013B8C"/>
    <w:rsid w:val="00013E59"/>
    <w:rsid w:val="00014059"/>
    <w:rsid w:val="0001591A"/>
    <w:rsid w:val="00017D14"/>
    <w:rsid w:val="000204DB"/>
    <w:rsid w:val="00021A4C"/>
    <w:rsid w:val="00023931"/>
    <w:rsid w:val="00024857"/>
    <w:rsid w:val="00024D26"/>
    <w:rsid w:val="00025175"/>
    <w:rsid w:val="00026928"/>
    <w:rsid w:val="00030FF2"/>
    <w:rsid w:val="000325BB"/>
    <w:rsid w:val="00032ACB"/>
    <w:rsid w:val="00033765"/>
    <w:rsid w:val="00033AA7"/>
    <w:rsid w:val="0003430C"/>
    <w:rsid w:val="000364F9"/>
    <w:rsid w:val="00044AE8"/>
    <w:rsid w:val="00047236"/>
    <w:rsid w:val="00053985"/>
    <w:rsid w:val="00053CD6"/>
    <w:rsid w:val="00054154"/>
    <w:rsid w:val="00054852"/>
    <w:rsid w:val="00054A22"/>
    <w:rsid w:val="0005756A"/>
    <w:rsid w:val="00061221"/>
    <w:rsid w:val="00064993"/>
    <w:rsid w:val="00065BDB"/>
    <w:rsid w:val="00066194"/>
    <w:rsid w:val="0006704E"/>
    <w:rsid w:val="00072088"/>
    <w:rsid w:val="000726EA"/>
    <w:rsid w:val="00073A24"/>
    <w:rsid w:val="00073DB3"/>
    <w:rsid w:val="000758AE"/>
    <w:rsid w:val="00077A92"/>
    <w:rsid w:val="00081A6C"/>
    <w:rsid w:val="00087DF0"/>
    <w:rsid w:val="00090676"/>
    <w:rsid w:val="000922C9"/>
    <w:rsid w:val="0009334B"/>
    <w:rsid w:val="00093B85"/>
    <w:rsid w:val="0009560E"/>
    <w:rsid w:val="00095E82"/>
    <w:rsid w:val="0009742E"/>
    <w:rsid w:val="000A119B"/>
    <w:rsid w:val="000A15E3"/>
    <w:rsid w:val="000A1BBE"/>
    <w:rsid w:val="000A2163"/>
    <w:rsid w:val="000A3202"/>
    <w:rsid w:val="000A32DD"/>
    <w:rsid w:val="000A34FF"/>
    <w:rsid w:val="000A485F"/>
    <w:rsid w:val="000A5518"/>
    <w:rsid w:val="000A758D"/>
    <w:rsid w:val="000A79A0"/>
    <w:rsid w:val="000B0802"/>
    <w:rsid w:val="000B3A0C"/>
    <w:rsid w:val="000B3D18"/>
    <w:rsid w:val="000B3E33"/>
    <w:rsid w:val="000B459F"/>
    <w:rsid w:val="000B5049"/>
    <w:rsid w:val="000B5488"/>
    <w:rsid w:val="000B5F55"/>
    <w:rsid w:val="000B7095"/>
    <w:rsid w:val="000B78C9"/>
    <w:rsid w:val="000B7AC0"/>
    <w:rsid w:val="000C1741"/>
    <w:rsid w:val="000C21BB"/>
    <w:rsid w:val="000C448A"/>
    <w:rsid w:val="000C56D1"/>
    <w:rsid w:val="000C5BD0"/>
    <w:rsid w:val="000D0190"/>
    <w:rsid w:val="000D043B"/>
    <w:rsid w:val="000D2075"/>
    <w:rsid w:val="000D2573"/>
    <w:rsid w:val="000D73DD"/>
    <w:rsid w:val="000E00A7"/>
    <w:rsid w:val="000E0792"/>
    <w:rsid w:val="000E0FB2"/>
    <w:rsid w:val="000E23D7"/>
    <w:rsid w:val="000E25F2"/>
    <w:rsid w:val="000E278D"/>
    <w:rsid w:val="000E4700"/>
    <w:rsid w:val="000E79D3"/>
    <w:rsid w:val="000F19BC"/>
    <w:rsid w:val="000F2680"/>
    <w:rsid w:val="000F2B2A"/>
    <w:rsid w:val="000F2F3B"/>
    <w:rsid w:val="000F354D"/>
    <w:rsid w:val="000F362D"/>
    <w:rsid w:val="000F5CDD"/>
    <w:rsid w:val="00100179"/>
    <w:rsid w:val="00100464"/>
    <w:rsid w:val="0010368C"/>
    <w:rsid w:val="0010422F"/>
    <w:rsid w:val="00104F33"/>
    <w:rsid w:val="001077F4"/>
    <w:rsid w:val="001107D3"/>
    <w:rsid w:val="001118BC"/>
    <w:rsid w:val="0011259A"/>
    <w:rsid w:val="00114397"/>
    <w:rsid w:val="00115A4C"/>
    <w:rsid w:val="00115D88"/>
    <w:rsid w:val="001162A9"/>
    <w:rsid w:val="001169D1"/>
    <w:rsid w:val="001172DD"/>
    <w:rsid w:val="00122B95"/>
    <w:rsid w:val="001247F1"/>
    <w:rsid w:val="00124FE1"/>
    <w:rsid w:val="0012524B"/>
    <w:rsid w:val="001261F7"/>
    <w:rsid w:val="00127F40"/>
    <w:rsid w:val="0013077E"/>
    <w:rsid w:val="00131A02"/>
    <w:rsid w:val="00131AAC"/>
    <w:rsid w:val="001324A6"/>
    <w:rsid w:val="001328BA"/>
    <w:rsid w:val="00132AE9"/>
    <w:rsid w:val="00133BD9"/>
    <w:rsid w:val="001352B5"/>
    <w:rsid w:val="0013616A"/>
    <w:rsid w:val="00136DF3"/>
    <w:rsid w:val="001403C1"/>
    <w:rsid w:val="001413AB"/>
    <w:rsid w:val="001419C4"/>
    <w:rsid w:val="001420CA"/>
    <w:rsid w:val="0014266C"/>
    <w:rsid w:val="00143C1C"/>
    <w:rsid w:val="0014502A"/>
    <w:rsid w:val="001458A0"/>
    <w:rsid w:val="00150BE1"/>
    <w:rsid w:val="00151242"/>
    <w:rsid w:val="0015321F"/>
    <w:rsid w:val="00153834"/>
    <w:rsid w:val="00154415"/>
    <w:rsid w:val="0015550E"/>
    <w:rsid w:val="00155A73"/>
    <w:rsid w:val="00156118"/>
    <w:rsid w:val="00162CBC"/>
    <w:rsid w:val="00162D4B"/>
    <w:rsid w:val="00163207"/>
    <w:rsid w:val="001635E6"/>
    <w:rsid w:val="001668DF"/>
    <w:rsid w:val="0016695F"/>
    <w:rsid w:val="00166C1B"/>
    <w:rsid w:val="00167107"/>
    <w:rsid w:val="00167683"/>
    <w:rsid w:val="001706FF"/>
    <w:rsid w:val="00171165"/>
    <w:rsid w:val="00171267"/>
    <w:rsid w:val="001714F6"/>
    <w:rsid w:val="0017353E"/>
    <w:rsid w:val="00175354"/>
    <w:rsid w:val="00175727"/>
    <w:rsid w:val="001759DA"/>
    <w:rsid w:val="0017646D"/>
    <w:rsid w:val="00177BFB"/>
    <w:rsid w:val="001808B3"/>
    <w:rsid w:val="001813D6"/>
    <w:rsid w:val="00181CC3"/>
    <w:rsid w:val="00181D71"/>
    <w:rsid w:val="00181DE8"/>
    <w:rsid w:val="00182BBD"/>
    <w:rsid w:val="00185439"/>
    <w:rsid w:val="001857BB"/>
    <w:rsid w:val="001870BE"/>
    <w:rsid w:val="00187313"/>
    <w:rsid w:val="00187721"/>
    <w:rsid w:val="0019209E"/>
    <w:rsid w:val="0019293B"/>
    <w:rsid w:val="00193DB9"/>
    <w:rsid w:val="001947DD"/>
    <w:rsid w:val="00196437"/>
    <w:rsid w:val="00196C12"/>
    <w:rsid w:val="001A232E"/>
    <w:rsid w:val="001A27DB"/>
    <w:rsid w:val="001A2EEF"/>
    <w:rsid w:val="001A2F01"/>
    <w:rsid w:val="001A3DF6"/>
    <w:rsid w:val="001A497F"/>
    <w:rsid w:val="001A4AF4"/>
    <w:rsid w:val="001A6A8E"/>
    <w:rsid w:val="001A7222"/>
    <w:rsid w:val="001B0761"/>
    <w:rsid w:val="001B1E76"/>
    <w:rsid w:val="001B46D0"/>
    <w:rsid w:val="001B4F19"/>
    <w:rsid w:val="001C056E"/>
    <w:rsid w:val="001C1FE5"/>
    <w:rsid w:val="001C2AB7"/>
    <w:rsid w:val="001C5969"/>
    <w:rsid w:val="001C5C62"/>
    <w:rsid w:val="001C6DDC"/>
    <w:rsid w:val="001C7208"/>
    <w:rsid w:val="001C76F8"/>
    <w:rsid w:val="001C7C43"/>
    <w:rsid w:val="001C7D9B"/>
    <w:rsid w:val="001C7E42"/>
    <w:rsid w:val="001D1137"/>
    <w:rsid w:val="001D1DB0"/>
    <w:rsid w:val="001D24A9"/>
    <w:rsid w:val="001D2AF2"/>
    <w:rsid w:val="001D5746"/>
    <w:rsid w:val="001D5F44"/>
    <w:rsid w:val="001D609F"/>
    <w:rsid w:val="001D633B"/>
    <w:rsid w:val="001D70AF"/>
    <w:rsid w:val="001E003D"/>
    <w:rsid w:val="001E0468"/>
    <w:rsid w:val="001E1798"/>
    <w:rsid w:val="001E2DC3"/>
    <w:rsid w:val="001E3539"/>
    <w:rsid w:val="001E361F"/>
    <w:rsid w:val="001E503B"/>
    <w:rsid w:val="001E517B"/>
    <w:rsid w:val="001E5C88"/>
    <w:rsid w:val="001E6781"/>
    <w:rsid w:val="001F0091"/>
    <w:rsid w:val="001F0667"/>
    <w:rsid w:val="001F06DC"/>
    <w:rsid w:val="001F0A64"/>
    <w:rsid w:val="001F270E"/>
    <w:rsid w:val="001F2758"/>
    <w:rsid w:val="001F33EC"/>
    <w:rsid w:val="001F455E"/>
    <w:rsid w:val="001F563A"/>
    <w:rsid w:val="001F6187"/>
    <w:rsid w:val="001F6276"/>
    <w:rsid w:val="001F663A"/>
    <w:rsid w:val="001F78D1"/>
    <w:rsid w:val="00200DBA"/>
    <w:rsid w:val="0020160E"/>
    <w:rsid w:val="00201C91"/>
    <w:rsid w:val="00203A99"/>
    <w:rsid w:val="0020416F"/>
    <w:rsid w:val="00205A11"/>
    <w:rsid w:val="00207E75"/>
    <w:rsid w:val="002104EF"/>
    <w:rsid w:val="00210616"/>
    <w:rsid w:val="00212E21"/>
    <w:rsid w:val="00212EC6"/>
    <w:rsid w:val="00213071"/>
    <w:rsid w:val="002132D4"/>
    <w:rsid w:val="00213895"/>
    <w:rsid w:val="00213D0E"/>
    <w:rsid w:val="002142C6"/>
    <w:rsid w:val="00216EAE"/>
    <w:rsid w:val="002171A0"/>
    <w:rsid w:val="002206EF"/>
    <w:rsid w:val="00220A83"/>
    <w:rsid w:val="00221931"/>
    <w:rsid w:val="00221DEB"/>
    <w:rsid w:val="00221E30"/>
    <w:rsid w:val="00223941"/>
    <w:rsid w:val="00224B73"/>
    <w:rsid w:val="00224E39"/>
    <w:rsid w:val="002259F6"/>
    <w:rsid w:val="00225E5B"/>
    <w:rsid w:val="00226E88"/>
    <w:rsid w:val="00230E9F"/>
    <w:rsid w:val="0023130D"/>
    <w:rsid w:val="00231A03"/>
    <w:rsid w:val="00231D79"/>
    <w:rsid w:val="00232CA2"/>
    <w:rsid w:val="002331B8"/>
    <w:rsid w:val="0023336E"/>
    <w:rsid w:val="00233F5D"/>
    <w:rsid w:val="002342E2"/>
    <w:rsid w:val="0023692F"/>
    <w:rsid w:val="0024020F"/>
    <w:rsid w:val="00240402"/>
    <w:rsid w:val="002410C2"/>
    <w:rsid w:val="0024222C"/>
    <w:rsid w:val="002424B4"/>
    <w:rsid w:val="00243693"/>
    <w:rsid w:val="00244918"/>
    <w:rsid w:val="002449BD"/>
    <w:rsid w:val="002469D8"/>
    <w:rsid w:val="00247CD7"/>
    <w:rsid w:val="002504A1"/>
    <w:rsid w:val="00250722"/>
    <w:rsid w:val="0025150F"/>
    <w:rsid w:val="00253AAB"/>
    <w:rsid w:val="00253E93"/>
    <w:rsid w:val="00257207"/>
    <w:rsid w:val="0026105B"/>
    <w:rsid w:val="0026144F"/>
    <w:rsid w:val="00262AE8"/>
    <w:rsid w:val="00262D87"/>
    <w:rsid w:val="002637BB"/>
    <w:rsid w:val="00264D82"/>
    <w:rsid w:val="002669A6"/>
    <w:rsid w:val="00267C33"/>
    <w:rsid w:val="00270948"/>
    <w:rsid w:val="00273A6B"/>
    <w:rsid w:val="002770B0"/>
    <w:rsid w:val="002774B2"/>
    <w:rsid w:val="0027799A"/>
    <w:rsid w:val="0028057D"/>
    <w:rsid w:val="002829EB"/>
    <w:rsid w:val="00282A3A"/>
    <w:rsid w:val="00284430"/>
    <w:rsid w:val="00285B26"/>
    <w:rsid w:val="00285D8F"/>
    <w:rsid w:val="00290496"/>
    <w:rsid w:val="00296E09"/>
    <w:rsid w:val="002A2237"/>
    <w:rsid w:val="002A226B"/>
    <w:rsid w:val="002A2983"/>
    <w:rsid w:val="002A481B"/>
    <w:rsid w:val="002A5D82"/>
    <w:rsid w:val="002A6ECA"/>
    <w:rsid w:val="002A7A18"/>
    <w:rsid w:val="002B02C6"/>
    <w:rsid w:val="002B17A1"/>
    <w:rsid w:val="002B21B5"/>
    <w:rsid w:val="002B2A4E"/>
    <w:rsid w:val="002B305E"/>
    <w:rsid w:val="002B3E36"/>
    <w:rsid w:val="002B58C1"/>
    <w:rsid w:val="002C0101"/>
    <w:rsid w:val="002C098A"/>
    <w:rsid w:val="002C1D8D"/>
    <w:rsid w:val="002C31E6"/>
    <w:rsid w:val="002C37AF"/>
    <w:rsid w:val="002C448D"/>
    <w:rsid w:val="002C4A7A"/>
    <w:rsid w:val="002C6700"/>
    <w:rsid w:val="002C7A64"/>
    <w:rsid w:val="002C7FF3"/>
    <w:rsid w:val="002D003C"/>
    <w:rsid w:val="002D1A85"/>
    <w:rsid w:val="002D27DC"/>
    <w:rsid w:val="002D39AE"/>
    <w:rsid w:val="002D3F0D"/>
    <w:rsid w:val="002D5A80"/>
    <w:rsid w:val="002D66B8"/>
    <w:rsid w:val="002D6CAB"/>
    <w:rsid w:val="002D7935"/>
    <w:rsid w:val="002E02C8"/>
    <w:rsid w:val="002E0669"/>
    <w:rsid w:val="002E0E4A"/>
    <w:rsid w:val="002E11ED"/>
    <w:rsid w:val="002E4790"/>
    <w:rsid w:val="002E4951"/>
    <w:rsid w:val="002E4A79"/>
    <w:rsid w:val="002E55D1"/>
    <w:rsid w:val="002F0A66"/>
    <w:rsid w:val="002F1220"/>
    <w:rsid w:val="002F20DE"/>
    <w:rsid w:val="002F475C"/>
    <w:rsid w:val="002F540D"/>
    <w:rsid w:val="002F5A07"/>
    <w:rsid w:val="002F5C31"/>
    <w:rsid w:val="002F6147"/>
    <w:rsid w:val="002F6683"/>
    <w:rsid w:val="002F693D"/>
    <w:rsid w:val="002F7C88"/>
    <w:rsid w:val="0030008B"/>
    <w:rsid w:val="0030041D"/>
    <w:rsid w:val="00301E82"/>
    <w:rsid w:val="0030381F"/>
    <w:rsid w:val="003061D7"/>
    <w:rsid w:val="0030679F"/>
    <w:rsid w:val="003068F2"/>
    <w:rsid w:val="003070CB"/>
    <w:rsid w:val="0031294C"/>
    <w:rsid w:val="00312FDD"/>
    <w:rsid w:val="0031305B"/>
    <w:rsid w:val="0031562A"/>
    <w:rsid w:val="00315D09"/>
    <w:rsid w:val="00317264"/>
    <w:rsid w:val="00320787"/>
    <w:rsid w:val="00320833"/>
    <w:rsid w:val="00321761"/>
    <w:rsid w:val="00321A73"/>
    <w:rsid w:val="00322895"/>
    <w:rsid w:val="003229E9"/>
    <w:rsid w:val="00322B51"/>
    <w:rsid w:val="00324A56"/>
    <w:rsid w:val="00325274"/>
    <w:rsid w:val="0032556A"/>
    <w:rsid w:val="00327192"/>
    <w:rsid w:val="003277B5"/>
    <w:rsid w:val="00330958"/>
    <w:rsid w:val="00331529"/>
    <w:rsid w:val="003316CD"/>
    <w:rsid w:val="003318B4"/>
    <w:rsid w:val="00332718"/>
    <w:rsid w:val="00333023"/>
    <w:rsid w:val="003337FA"/>
    <w:rsid w:val="00333EE8"/>
    <w:rsid w:val="00334011"/>
    <w:rsid w:val="00334302"/>
    <w:rsid w:val="003344D0"/>
    <w:rsid w:val="0033563C"/>
    <w:rsid w:val="00336179"/>
    <w:rsid w:val="00336427"/>
    <w:rsid w:val="00336EEB"/>
    <w:rsid w:val="003402D1"/>
    <w:rsid w:val="00340303"/>
    <w:rsid w:val="00340E5E"/>
    <w:rsid w:val="00341085"/>
    <w:rsid w:val="0034129B"/>
    <w:rsid w:val="0034338C"/>
    <w:rsid w:val="003437B8"/>
    <w:rsid w:val="00343846"/>
    <w:rsid w:val="00343A9D"/>
    <w:rsid w:val="003452AE"/>
    <w:rsid w:val="003459DB"/>
    <w:rsid w:val="00345B6A"/>
    <w:rsid w:val="0035296E"/>
    <w:rsid w:val="00353365"/>
    <w:rsid w:val="003536B7"/>
    <w:rsid w:val="00355E15"/>
    <w:rsid w:val="003561EF"/>
    <w:rsid w:val="0035775B"/>
    <w:rsid w:val="0036088E"/>
    <w:rsid w:val="00361761"/>
    <w:rsid w:val="003627EF"/>
    <w:rsid w:val="0036286E"/>
    <w:rsid w:val="00363BA9"/>
    <w:rsid w:val="00365442"/>
    <w:rsid w:val="00366733"/>
    <w:rsid w:val="003669E8"/>
    <w:rsid w:val="003673AE"/>
    <w:rsid w:val="00367BF6"/>
    <w:rsid w:val="00367E14"/>
    <w:rsid w:val="00370A87"/>
    <w:rsid w:val="00370E9C"/>
    <w:rsid w:val="00372523"/>
    <w:rsid w:val="00374E2A"/>
    <w:rsid w:val="003756C2"/>
    <w:rsid w:val="003767EB"/>
    <w:rsid w:val="00376B96"/>
    <w:rsid w:val="00380103"/>
    <w:rsid w:val="003802F9"/>
    <w:rsid w:val="00380547"/>
    <w:rsid w:val="00380AA1"/>
    <w:rsid w:val="00385319"/>
    <w:rsid w:val="00392143"/>
    <w:rsid w:val="00392E44"/>
    <w:rsid w:val="00393B02"/>
    <w:rsid w:val="0039632F"/>
    <w:rsid w:val="003A0102"/>
    <w:rsid w:val="003A0426"/>
    <w:rsid w:val="003A04D1"/>
    <w:rsid w:val="003A0E24"/>
    <w:rsid w:val="003A2C39"/>
    <w:rsid w:val="003A7405"/>
    <w:rsid w:val="003A7EB3"/>
    <w:rsid w:val="003B0363"/>
    <w:rsid w:val="003B18D9"/>
    <w:rsid w:val="003B3652"/>
    <w:rsid w:val="003B52C8"/>
    <w:rsid w:val="003B5E64"/>
    <w:rsid w:val="003B6D36"/>
    <w:rsid w:val="003B73AA"/>
    <w:rsid w:val="003B7795"/>
    <w:rsid w:val="003B7BB3"/>
    <w:rsid w:val="003B7FFE"/>
    <w:rsid w:val="003C2025"/>
    <w:rsid w:val="003C6008"/>
    <w:rsid w:val="003C6F71"/>
    <w:rsid w:val="003C6F78"/>
    <w:rsid w:val="003C7A6F"/>
    <w:rsid w:val="003D24D4"/>
    <w:rsid w:val="003D2D8B"/>
    <w:rsid w:val="003D30ED"/>
    <w:rsid w:val="003D4CD0"/>
    <w:rsid w:val="003D66DE"/>
    <w:rsid w:val="003D7B83"/>
    <w:rsid w:val="003D7BFE"/>
    <w:rsid w:val="003E4454"/>
    <w:rsid w:val="003E6714"/>
    <w:rsid w:val="003E6C7A"/>
    <w:rsid w:val="003F2473"/>
    <w:rsid w:val="003F4AB3"/>
    <w:rsid w:val="003F50D8"/>
    <w:rsid w:val="003F516B"/>
    <w:rsid w:val="003F5260"/>
    <w:rsid w:val="003F5790"/>
    <w:rsid w:val="003F684C"/>
    <w:rsid w:val="003F6B2F"/>
    <w:rsid w:val="003F74B9"/>
    <w:rsid w:val="003F76FC"/>
    <w:rsid w:val="003F7805"/>
    <w:rsid w:val="004019BB"/>
    <w:rsid w:val="00401B8F"/>
    <w:rsid w:val="004039EF"/>
    <w:rsid w:val="0040543F"/>
    <w:rsid w:val="00405566"/>
    <w:rsid w:val="004058E8"/>
    <w:rsid w:val="00406A96"/>
    <w:rsid w:val="00410384"/>
    <w:rsid w:val="00410A03"/>
    <w:rsid w:val="004137E7"/>
    <w:rsid w:val="00414399"/>
    <w:rsid w:val="00414791"/>
    <w:rsid w:val="00414BE6"/>
    <w:rsid w:val="00414FA3"/>
    <w:rsid w:val="004160C1"/>
    <w:rsid w:val="004162C5"/>
    <w:rsid w:val="00417226"/>
    <w:rsid w:val="004172AB"/>
    <w:rsid w:val="00417F3D"/>
    <w:rsid w:val="00422B57"/>
    <w:rsid w:val="00423B54"/>
    <w:rsid w:val="00424503"/>
    <w:rsid w:val="00424A9C"/>
    <w:rsid w:val="00424CFE"/>
    <w:rsid w:val="00426502"/>
    <w:rsid w:val="00426A7E"/>
    <w:rsid w:val="00426E36"/>
    <w:rsid w:val="004320D7"/>
    <w:rsid w:val="00432143"/>
    <w:rsid w:val="0043279F"/>
    <w:rsid w:val="00432F6D"/>
    <w:rsid w:val="00435C1D"/>
    <w:rsid w:val="00437469"/>
    <w:rsid w:val="00441BCE"/>
    <w:rsid w:val="00442EBF"/>
    <w:rsid w:val="00442F89"/>
    <w:rsid w:val="00443E8C"/>
    <w:rsid w:val="00444A6E"/>
    <w:rsid w:val="00444C80"/>
    <w:rsid w:val="0044548F"/>
    <w:rsid w:val="00445E58"/>
    <w:rsid w:val="004470F3"/>
    <w:rsid w:val="0044753B"/>
    <w:rsid w:val="004503A6"/>
    <w:rsid w:val="00450999"/>
    <w:rsid w:val="00452DB1"/>
    <w:rsid w:val="0045313B"/>
    <w:rsid w:val="00453797"/>
    <w:rsid w:val="0045550D"/>
    <w:rsid w:val="00455EF8"/>
    <w:rsid w:val="0045628A"/>
    <w:rsid w:val="00456C48"/>
    <w:rsid w:val="00456D13"/>
    <w:rsid w:val="00457348"/>
    <w:rsid w:val="00462014"/>
    <w:rsid w:val="004628A1"/>
    <w:rsid w:val="00462BA2"/>
    <w:rsid w:val="00463108"/>
    <w:rsid w:val="00464900"/>
    <w:rsid w:val="004655DA"/>
    <w:rsid w:val="00466F8B"/>
    <w:rsid w:val="00471037"/>
    <w:rsid w:val="004715CA"/>
    <w:rsid w:val="004717FD"/>
    <w:rsid w:val="00471A6C"/>
    <w:rsid w:val="00471BB9"/>
    <w:rsid w:val="00475F4F"/>
    <w:rsid w:val="00476125"/>
    <w:rsid w:val="00476803"/>
    <w:rsid w:val="004771F6"/>
    <w:rsid w:val="004812B6"/>
    <w:rsid w:val="00483DC6"/>
    <w:rsid w:val="00484056"/>
    <w:rsid w:val="00484B7A"/>
    <w:rsid w:val="00484C67"/>
    <w:rsid w:val="00485093"/>
    <w:rsid w:val="00485C34"/>
    <w:rsid w:val="00485C8C"/>
    <w:rsid w:val="00487913"/>
    <w:rsid w:val="00490257"/>
    <w:rsid w:val="004904E7"/>
    <w:rsid w:val="0049237F"/>
    <w:rsid w:val="00494483"/>
    <w:rsid w:val="0049550D"/>
    <w:rsid w:val="004A0654"/>
    <w:rsid w:val="004A0BC9"/>
    <w:rsid w:val="004A2CB4"/>
    <w:rsid w:val="004A5340"/>
    <w:rsid w:val="004A59D1"/>
    <w:rsid w:val="004A6C90"/>
    <w:rsid w:val="004A7629"/>
    <w:rsid w:val="004B088C"/>
    <w:rsid w:val="004B1384"/>
    <w:rsid w:val="004C227B"/>
    <w:rsid w:val="004C2FCC"/>
    <w:rsid w:val="004C304E"/>
    <w:rsid w:val="004C3F1D"/>
    <w:rsid w:val="004C4E6F"/>
    <w:rsid w:val="004C5CE3"/>
    <w:rsid w:val="004C7422"/>
    <w:rsid w:val="004C7585"/>
    <w:rsid w:val="004D081E"/>
    <w:rsid w:val="004D123E"/>
    <w:rsid w:val="004D29F6"/>
    <w:rsid w:val="004D2A2E"/>
    <w:rsid w:val="004D5D04"/>
    <w:rsid w:val="004D63D8"/>
    <w:rsid w:val="004D6F84"/>
    <w:rsid w:val="004E20C8"/>
    <w:rsid w:val="004E2822"/>
    <w:rsid w:val="004E4B65"/>
    <w:rsid w:val="004E64C7"/>
    <w:rsid w:val="004F0DBA"/>
    <w:rsid w:val="00500BCD"/>
    <w:rsid w:val="005010B8"/>
    <w:rsid w:val="005016E8"/>
    <w:rsid w:val="00503B46"/>
    <w:rsid w:val="00503D0D"/>
    <w:rsid w:val="00504D5E"/>
    <w:rsid w:val="00505072"/>
    <w:rsid w:val="005057D8"/>
    <w:rsid w:val="00505ABB"/>
    <w:rsid w:val="0050630E"/>
    <w:rsid w:val="0050730C"/>
    <w:rsid w:val="0050792A"/>
    <w:rsid w:val="0051119D"/>
    <w:rsid w:val="00513A1B"/>
    <w:rsid w:val="0051476D"/>
    <w:rsid w:val="0051670D"/>
    <w:rsid w:val="00517039"/>
    <w:rsid w:val="00517EBF"/>
    <w:rsid w:val="0052173F"/>
    <w:rsid w:val="00522E5E"/>
    <w:rsid w:val="00523DF0"/>
    <w:rsid w:val="00526B43"/>
    <w:rsid w:val="00526B76"/>
    <w:rsid w:val="00530654"/>
    <w:rsid w:val="00531F8A"/>
    <w:rsid w:val="0053247C"/>
    <w:rsid w:val="0053285F"/>
    <w:rsid w:val="00532E5F"/>
    <w:rsid w:val="0053438B"/>
    <w:rsid w:val="005361BC"/>
    <w:rsid w:val="005414F3"/>
    <w:rsid w:val="005433EF"/>
    <w:rsid w:val="00543861"/>
    <w:rsid w:val="00544F93"/>
    <w:rsid w:val="005459F6"/>
    <w:rsid w:val="00546587"/>
    <w:rsid w:val="00546C27"/>
    <w:rsid w:val="0054705D"/>
    <w:rsid w:val="00547716"/>
    <w:rsid w:val="00551996"/>
    <w:rsid w:val="00552FDD"/>
    <w:rsid w:val="00556C21"/>
    <w:rsid w:val="005601FE"/>
    <w:rsid w:val="00560A0B"/>
    <w:rsid w:val="00561166"/>
    <w:rsid w:val="0056255C"/>
    <w:rsid w:val="00563094"/>
    <w:rsid w:val="00563770"/>
    <w:rsid w:val="00563A54"/>
    <w:rsid w:val="00564548"/>
    <w:rsid w:val="00566916"/>
    <w:rsid w:val="00566B96"/>
    <w:rsid w:val="00567D1F"/>
    <w:rsid w:val="00567E4C"/>
    <w:rsid w:val="00572EDF"/>
    <w:rsid w:val="0057552C"/>
    <w:rsid w:val="005755F8"/>
    <w:rsid w:val="0057583D"/>
    <w:rsid w:val="005778F5"/>
    <w:rsid w:val="00577E39"/>
    <w:rsid w:val="005814A1"/>
    <w:rsid w:val="00581A1A"/>
    <w:rsid w:val="00581FD4"/>
    <w:rsid w:val="00585254"/>
    <w:rsid w:val="00586119"/>
    <w:rsid w:val="0058668F"/>
    <w:rsid w:val="00586D6E"/>
    <w:rsid w:val="005905FC"/>
    <w:rsid w:val="005916E5"/>
    <w:rsid w:val="005928DA"/>
    <w:rsid w:val="005929C7"/>
    <w:rsid w:val="00593262"/>
    <w:rsid w:val="005933EE"/>
    <w:rsid w:val="0059362F"/>
    <w:rsid w:val="00593B7F"/>
    <w:rsid w:val="005945B0"/>
    <w:rsid w:val="0059479B"/>
    <w:rsid w:val="005960C6"/>
    <w:rsid w:val="0059779A"/>
    <w:rsid w:val="005A223F"/>
    <w:rsid w:val="005A2ED9"/>
    <w:rsid w:val="005A2F47"/>
    <w:rsid w:val="005A3B8B"/>
    <w:rsid w:val="005A69A3"/>
    <w:rsid w:val="005A713E"/>
    <w:rsid w:val="005A7ECE"/>
    <w:rsid w:val="005B04CB"/>
    <w:rsid w:val="005B139C"/>
    <w:rsid w:val="005B2887"/>
    <w:rsid w:val="005B2903"/>
    <w:rsid w:val="005B2F13"/>
    <w:rsid w:val="005B3016"/>
    <w:rsid w:val="005B3AA4"/>
    <w:rsid w:val="005B3FB4"/>
    <w:rsid w:val="005B6B80"/>
    <w:rsid w:val="005B7AD2"/>
    <w:rsid w:val="005C16CF"/>
    <w:rsid w:val="005C2D8C"/>
    <w:rsid w:val="005C2E04"/>
    <w:rsid w:val="005C4307"/>
    <w:rsid w:val="005C6114"/>
    <w:rsid w:val="005C7B91"/>
    <w:rsid w:val="005D16F5"/>
    <w:rsid w:val="005D1829"/>
    <w:rsid w:val="005D1AD8"/>
    <w:rsid w:val="005D36E9"/>
    <w:rsid w:val="005D429E"/>
    <w:rsid w:val="005D4EBD"/>
    <w:rsid w:val="005D52A0"/>
    <w:rsid w:val="005D5455"/>
    <w:rsid w:val="005D635A"/>
    <w:rsid w:val="005E039C"/>
    <w:rsid w:val="005E0CBE"/>
    <w:rsid w:val="005E129B"/>
    <w:rsid w:val="005E2184"/>
    <w:rsid w:val="005E3450"/>
    <w:rsid w:val="005E3F73"/>
    <w:rsid w:val="005E5817"/>
    <w:rsid w:val="005E6385"/>
    <w:rsid w:val="005E63BC"/>
    <w:rsid w:val="005E6695"/>
    <w:rsid w:val="005E7252"/>
    <w:rsid w:val="005E7538"/>
    <w:rsid w:val="005F143F"/>
    <w:rsid w:val="005F1FD7"/>
    <w:rsid w:val="005F2EEB"/>
    <w:rsid w:val="005F2FA5"/>
    <w:rsid w:val="005F387D"/>
    <w:rsid w:val="005F4385"/>
    <w:rsid w:val="005F4543"/>
    <w:rsid w:val="005F5A7E"/>
    <w:rsid w:val="00600D7E"/>
    <w:rsid w:val="00601C25"/>
    <w:rsid w:val="006028FC"/>
    <w:rsid w:val="006029BA"/>
    <w:rsid w:val="00602E94"/>
    <w:rsid w:val="00603E3D"/>
    <w:rsid w:val="0060477C"/>
    <w:rsid w:val="006048F8"/>
    <w:rsid w:val="006057FF"/>
    <w:rsid w:val="00606113"/>
    <w:rsid w:val="006064F0"/>
    <w:rsid w:val="00606836"/>
    <w:rsid w:val="00606DA6"/>
    <w:rsid w:val="00610A6D"/>
    <w:rsid w:val="0061265F"/>
    <w:rsid w:val="00613357"/>
    <w:rsid w:val="006141CF"/>
    <w:rsid w:val="00615FE6"/>
    <w:rsid w:val="00622CE9"/>
    <w:rsid w:val="00624017"/>
    <w:rsid w:val="006254BE"/>
    <w:rsid w:val="00626645"/>
    <w:rsid w:val="00626654"/>
    <w:rsid w:val="00630C4E"/>
    <w:rsid w:val="0063176D"/>
    <w:rsid w:val="00632D4B"/>
    <w:rsid w:val="006332C1"/>
    <w:rsid w:val="00633C18"/>
    <w:rsid w:val="00633ECA"/>
    <w:rsid w:val="00634AC5"/>
    <w:rsid w:val="00635322"/>
    <w:rsid w:val="00636EFD"/>
    <w:rsid w:val="006420D6"/>
    <w:rsid w:val="0064257D"/>
    <w:rsid w:val="00643866"/>
    <w:rsid w:val="006439F8"/>
    <w:rsid w:val="00644BFB"/>
    <w:rsid w:val="006450D4"/>
    <w:rsid w:val="00647482"/>
    <w:rsid w:val="00650776"/>
    <w:rsid w:val="00651673"/>
    <w:rsid w:val="00652779"/>
    <w:rsid w:val="00652B3C"/>
    <w:rsid w:val="00653542"/>
    <w:rsid w:val="006565D3"/>
    <w:rsid w:val="00660B9E"/>
    <w:rsid w:val="00661458"/>
    <w:rsid w:val="006619E5"/>
    <w:rsid w:val="00664A63"/>
    <w:rsid w:val="00664E2C"/>
    <w:rsid w:val="00664FBB"/>
    <w:rsid w:val="006659B1"/>
    <w:rsid w:val="00670DDB"/>
    <w:rsid w:val="00670EE6"/>
    <w:rsid w:val="006722CC"/>
    <w:rsid w:val="0067273B"/>
    <w:rsid w:val="00673359"/>
    <w:rsid w:val="00673CEB"/>
    <w:rsid w:val="006753CA"/>
    <w:rsid w:val="006756E2"/>
    <w:rsid w:val="00675AC3"/>
    <w:rsid w:val="00675CCB"/>
    <w:rsid w:val="006774EF"/>
    <w:rsid w:val="00680DAC"/>
    <w:rsid w:val="006811A2"/>
    <w:rsid w:val="00683A28"/>
    <w:rsid w:val="00683DD3"/>
    <w:rsid w:val="006840EB"/>
    <w:rsid w:val="0068543D"/>
    <w:rsid w:val="006866A5"/>
    <w:rsid w:val="00687A5C"/>
    <w:rsid w:val="00687F4A"/>
    <w:rsid w:val="0069107B"/>
    <w:rsid w:val="00694291"/>
    <w:rsid w:val="00694DDE"/>
    <w:rsid w:val="00695FD0"/>
    <w:rsid w:val="00697673"/>
    <w:rsid w:val="00697EB8"/>
    <w:rsid w:val="006A090C"/>
    <w:rsid w:val="006A17B9"/>
    <w:rsid w:val="006A2372"/>
    <w:rsid w:val="006A270C"/>
    <w:rsid w:val="006A33BE"/>
    <w:rsid w:val="006A368D"/>
    <w:rsid w:val="006A5A03"/>
    <w:rsid w:val="006A60B6"/>
    <w:rsid w:val="006A6660"/>
    <w:rsid w:val="006A6867"/>
    <w:rsid w:val="006A79F4"/>
    <w:rsid w:val="006B0372"/>
    <w:rsid w:val="006B13D0"/>
    <w:rsid w:val="006B1571"/>
    <w:rsid w:val="006B1CFF"/>
    <w:rsid w:val="006B27DA"/>
    <w:rsid w:val="006B37C1"/>
    <w:rsid w:val="006B5014"/>
    <w:rsid w:val="006B6078"/>
    <w:rsid w:val="006B6DDA"/>
    <w:rsid w:val="006B7074"/>
    <w:rsid w:val="006B7F85"/>
    <w:rsid w:val="006C158D"/>
    <w:rsid w:val="006C15DD"/>
    <w:rsid w:val="006C1A8B"/>
    <w:rsid w:val="006C2076"/>
    <w:rsid w:val="006C2C97"/>
    <w:rsid w:val="006C2CCC"/>
    <w:rsid w:val="006C44CF"/>
    <w:rsid w:val="006C4556"/>
    <w:rsid w:val="006C647F"/>
    <w:rsid w:val="006C7898"/>
    <w:rsid w:val="006D0707"/>
    <w:rsid w:val="006D1189"/>
    <w:rsid w:val="006D6024"/>
    <w:rsid w:val="006D7018"/>
    <w:rsid w:val="006E1F76"/>
    <w:rsid w:val="006E2626"/>
    <w:rsid w:val="006E36DD"/>
    <w:rsid w:val="006E5760"/>
    <w:rsid w:val="006E596D"/>
    <w:rsid w:val="006E5971"/>
    <w:rsid w:val="006E5E20"/>
    <w:rsid w:val="006E6B73"/>
    <w:rsid w:val="006F06C1"/>
    <w:rsid w:val="006F1179"/>
    <w:rsid w:val="006F4155"/>
    <w:rsid w:val="006F51BF"/>
    <w:rsid w:val="00700386"/>
    <w:rsid w:val="007004EE"/>
    <w:rsid w:val="00702527"/>
    <w:rsid w:val="007030A4"/>
    <w:rsid w:val="00703243"/>
    <w:rsid w:val="00703B44"/>
    <w:rsid w:val="007042EB"/>
    <w:rsid w:val="00704EA7"/>
    <w:rsid w:val="00707813"/>
    <w:rsid w:val="0071165E"/>
    <w:rsid w:val="00711A6F"/>
    <w:rsid w:val="007122A0"/>
    <w:rsid w:val="00714A8F"/>
    <w:rsid w:val="00716F22"/>
    <w:rsid w:val="0071747C"/>
    <w:rsid w:val="00717CB1"/>
    <w:rsid w:val="00720053"/>
    <w:rsid w:val="0072044E"/>
    <w:rsid w:val="007214D8"/>
    <w:rsid w:val="00721DBF"/>
    <w:rsid w:val="007226E8"/>
    <w:rsid w:val="00723162"/>
    <w:rsid w:val="00724E0C"/>
    <w:rsid w:val="00724ECD"/>
    <w:rsid w:val="00730741"/>
    <w:rsid w:val="007317E6"/>
    <w:rsid w:val="00731EF6"/>
    <w:rsid w:val="007325E3"/>
    <w:rsid w:val="0073285F"/>
    <w:rsid w:val="007340EA"/>
    <w:rsid w:val="007341CC"/>
    <w:rsid w:val="007352AE"/>
    <w:rsid w:val="007357AB"/>
    <w:rsid w:val="00740318"/>
    <w:rsid w:val="00740EDC"/>
    <w:rsid w:val="0074100E"/>
    <w:rsid w:val="0074163C"/>
    <w:rsid w:val="00742125"/>
    <w:rsid w:val="0074452C"/>
    <w:rsid w:val="00744F35"/>
    <w:rsid w:val="007454ED"/>
    <w:rsid w:val="0074700A"/>
    <w:rsid w:val="007534E0"/>
    <w:rsid w:val="007541A9"/>
    <w:rsid w:val="0075539F"/>
    <w:rsid w:val="00755BDE"/>
    <w:rsid w:val="007566D8"/>
    <w:rsid w:val="00756AE0"/>
    <w:rsid w:val="00761A80"/>
    <w:rsid w:val="007623E7"/>
    <w:rsid w:val="0076313F"/>
    <w:rsid w:val="00764BF9"/>
    <w:rsid w:val="0076524F"/>
    <w:rsid w:val="00771D8E"/>
    <w:rsid w:val="00772C2E"/>
    <w:rsid w:val="00772C44"/>
    <w:rsid w:val="00773627"/>
    <w:rsid w:val="00773672"/>
    <w:rsid w:val="007772F9"/>
    <w:rsid w:val="00777494"/>
    <w:rsid w:val="0078129E"/>
    <w:rsid w:val="00781427"/>
    <w:rsid w:val="007841B4"/>
    <w:rsid w:val="0078430B"/>
    <w:rsid w:val="007847ED"/>
    <w:rsid w:val="00787701"/>
    <w:rsid w:val="007922D5"/>
    <w:rsid w:val="00794112"/>
    <w:rsid w:val="00795840"/>
    <w:rsid w:val="007961ED"/>
    <w:rsid w:val="00796B4E"/>
    <w:rsid w:val="007A0EAD"/>
    <w:rsid w:val="007A2601"/>
    <w:rsid w:val="007A2C78"/>
    <w:rsid w:val="007A640C"/>
    <w:rsid w:val="007A6911"/>
    <w:rsid w:val="007A6F05"/>
    <w:rsid w:val="007A7610"/>
    <w:rsid w:val="007B0ACF"/>
    <w:rsid w:val="007B2BD4"/>
    <w:rsid w:val="007B2FF4"/>
    <w:rsid w:val="007B4B78"/>
    <w:rsid w:val="007B5EA4"/>
    <w:rsid w:val="007B76CB"/>
    <w:rsid w:val="007C1FAF"/>
    <w:rsid w:val="007C2DFE"/>
    <w:rsid w:val="007C3748"/>
    <w:rsid w:val="007C3756"/>
    <w:rsid w:val="007C3B2F"/>
    <w:rsid w:val="007C4DF0"/>
    <w:rsid w:val="007C6B48"/>
    <w:rsid w:val="007C7985"/>
    <w:rsid w:val="007D113D"/>
    <w:rsid w:val="007D3F47"/>
    <w:rsid w:val="007D4093"/>
    <w:rsid w:val="007D4750"/>
    <w:rsid w:val="007D72AC"/>
    <w:rsid w:val="007E2657"/>
    <w:rsid w:val="007E2A44"/>
    <w:rsid w:val="007E32DB"/>
    <w:rsid w:val="007E3D77"/>
    <w:rsid w:val="007E581E"/>
    <w:rsid w:val="007E6D67"/>
    <w:rsid w:val="007E77D8"/>
    <w:rsid w:val="007E7EB9"/>
    <w:rsid w:val="007F17FC"/>
    <w:rsid w:val="007F1B23"/>
    <w:rsid w:val="007F2FD6"/>
    <w:rsid w:val="007F5298"/>
    <w:rsid w:val="007F74AD"/>
    <w:rsid w:val="007F74C9"/>
    <w:rsid w:val="00800264"/>
    <w:rsid w:val="00804587"/>
    <w:rsid w:val="0080480D"/>
    <w:rsid w:val="00804ECD"/>
    <w:rsid w:val="008077C8"/>
    <w:rsid w:val="0080793E"/>
    <w:rsid w:val="00807C4A"/>
    <w:rsid w:val="00810591"/>
    <w:rsid w:val="00811796"/>
    <w:rsid w:val="00811D39"/>
    <w:rsid w:val="00811D8A"/>
    <w:rsid w:val="0081339D"/>
    <w:rsid w:val="00813A70"/>
    <w:rsid w:val="00816B5B"/>
    <w:rsid w:val="0082131F"/>
    <w:rsid w:val="00823AED"/>
    <w:rsid w:val="0082415C"/>
    <w:rsid w:val="008252F9"/>
    <w:rsid w:val="0082533E"/>
    <w:rsid w:val="00825F23"/>
    <w:rsid w:val="00827DC1"/>
    <w:rsid w:val="008307ED"/>
    <w:rsid w:val="00831094"/>
    <w:rsid w:val="00832694"/>
    <w:rsid w:val="0083375A"/>
    <w:rsid w:val="00834A28"/>
    <w:rsid w:val="008369F0"/>
    <w:rsid w:val="00837B8B"/>
    <w:rsid w:val="0084039E"/>
    <w:rsid w:val="0084043D"/>
    <w:rsid w:val="00841B52"/>
    <w:rsid w:val="0084252B"/>
    <w:rsid w:val="008451AE"/>
    <w:rsid w:val="00845528"/>
    <w:rsid w:val="0084740E"/>
    <w:rsid w:val="0085118A"/>
    <w:rsid w:val="00851F5A"/>
    <w:rsid w:val="00856D0A"/>
    <w:rsid w:val="00856DBB"/>
    <w:rsid w:val="008605F0"/>
    <w:rsid w:val="00860879"/>
    <w:rsid w:val="0086171E"/>
    <w:rsid w:val="00862B4D"/>
    <w:rsid w:val="00862EDA"/>
    <w:rsid w:val="00863F0F"/>
    <w:rsid w:val="00865ACF"/>
    <w:rsid w:val="00865F47"/>
    <w:rsid w:val="0086648F"/>
    <w:rsid w:val="00866D9F"/>
    <w:rsid w:val="00866EA9"/>
    <w:rsid w:val="00871869"/>
    <w:rsid w:val="008719EF"/>
    <w:rsid w:val="00871B56"/>
    <w:rsid w:val="0087210E"/>
    <w:rsid w:val="0087241E"/>
    <w:rsid w:val="00872D42"/>
    <w:rsid w:val="008735ED"/>
    <w:rsid w:val="00874A0F"/>
    <w:rsid w:val="00875A17"/>
    <w:rsid w:val="00876EF1"/>
    <w:rsid w:val="00881CDD"/>
    <w:rsid w:val="00881DEE"/>
    <w:rsid w:val="00881FE0"/>
    <w:rsid w:val="0088382E"/>
    <w:rsid w:val="00885038"/>
    <w:rsid w:val="00885387"/>
    <w:rsid w:val="00890A3C"/>
    <w:rsid w:val="00890CA0"/>
    <w:rsid w:val="0089178B"/>
    <w:rsid w:val="00892C6A"/>
    <w:rsid w:val="008932F2"/>
    <w:rsid w:val="0089336E"/>
    <w:rsid w:val="00893A54"/>
    <w:rsid w:val="00894CB3"/>
    <w:rsid w:val="008961FD"/>
    <w:rsid w:val="00896348"/>
    <w:rsid w:val="0089704E"/>
    <w:rsid w:val="008A11A5"/>
    <w:rsid w:val="008A1869"/>
    <w:rsid w:val="008A3568"/>
    <w:rsid w:val="008A4495"/>
    <w:rsid w:val="008A4C23"/>
    <w:rsid w:val="008B0F28"/>
    <w:rsid w:val="008B179A"/>
    <w:rsid w:val="008B3439"/>
    <w:rsid w:val="008B3528"/>
    <w:rsid w:val="008B398A"/>
    <w:rsid w:val="008B3A1A"/>
    <w:rsid w:val="008B3E32"/>
    <w:rsid w:val="008B3F60"/>
    <w:rsid w:val="008B406F"/>
    <w:rsid w:val="008B4CA0"/>
    <w:rsid w:val="008B4CB1"/>
    <w:rsid w:val="008B655F"/>
    <w:rsid w:val="008B721F"/>
    <w:rsid w:val="008C2795"/>
    <w:rsid w:val="008C3FE3"/>
    <w:rsid w:val="008C4236"/>
    <w:rsid w:val="008C5163"/>
    <w:rsid w:val="008C5497"/>
    <w:rsid w:val="008C58A1"/>
    <w:rsid w:val="008C7589"/>
    <w:rsid w:val="008C7E5B"/>
    <w:rsid w:val="008D0847"/>
    <w:rsid w:val="008D0FB0"/>
    <w:rsid w:val="008D12B2"/>
    <w:rsid w:val="008D2274"/>
    <w:rsid w:val="008D3A65"/>
    <w:rsid w:val="008D4E0E"/>
    <w:rsid w:val="008D5DA6"/>
    <w:rsid w:val="008D7340"/>
    <w:rsid w:val="008D79B7"/>
    <w:rsid w:val="008E024E"/>
    <w:rsid w:val="008E19EB"/>
    <w:rsid w:val="008E28DB"/>
    <w:rsid w:val="008E4D64"/>
    <w:rsid w:val="008E58B7"/>
    <w:rsid w:val="008E734B"/>
    <w:rsid w:val="008E77FF"/>
    <w:rsid w:val="008E7933"/>
    <w:rsid w:val="008E7ACA"/>
    <w:rsid w:val="008F096B"/>
    <w:rsid w:val="008F1501"/>
    <w:rsid w:val="008F1EE9"/>
    <w:rsid w:val="008F3669"/>
    <w:rsid w:val="008F4EFD"/>
    <w:rsid w:val="008F5BD8"/>
    <w:rsid w:val="008F5F4D"/>
    <w:rsid w:val="008F6725"/>
    <w:rsid w:val="008F703B"/>
    <w:rsid w:val="00901179"/>
    <w:rsid w:val="0090151E"/>
    <w:rsid w:val="00901D57"/>
    <w:rsid w:val="0090210B"/>
    <w:rsid w:val="0090405C"/>
    <w:rsid w:val="009045A5"/>
    <w:rsid w:val="009052CA"/>
    <w:rsid w:val="00905C15"/>
    <w:rsid w:val="00906A00"/>
    <w:rsid w:val="00907602"/>
    <w:rsid w:val="00907BD1"/>
    <w:rsid w:val="00907FE9"/>
    <w:rsid w:val="009103F0"/>
    <w:rsid w:val="00910675"/>
    <w:rsid w:val="00910D65"/>
    <w:rsid w:val="00911729"/>
    <w:rsid w:val="00911FCD"/>
    <w:rsid w:val="00917EDA"/>
    <w:rsid w:val="00917F97"/>
    <w:rsid w:val="0092004F"/>
    <w:rsid w:val="009211B5"/>
    <w:rsid w:val="0092128C"/>
    <w:rsid w:val="00923107"/>
    <w:rsid w:val="0092672B"/>
    <w:rsid w:val="00926BE9"/>
    <w:rsid w:val="00927344"/>
    <w:rsid w:val="00927CC5"/>
    <w:rsid w:val="00930782"/>
    <w:rsid w:val="00930A39"/>
    <w:rsid w:val="009311FC"/>
    <w:rsid w:val="00932879"/>
    <w:rsid w:val="009330F6"/>
    <w:rsid w:val="0093312A"/>
    <w:rsid w:val="009344BC"/>
    <w:rsid w:val="00936A6F"/>
    <w:rsid w:val="00937877"/>
    <w:rsid w:val="009414E1"/>
    <w:rsid w:val="00943AA5"/>
    <w:rsid w:val="0094466E"/>
    <w:rsid w:val="009454F3"/>
    <w:rsid w:val="0094577D"/>
    <w:rsid w:val="00945F5A"/>
    <w:rsid w:val="00946A60"/>
    <w:rsid w:val="009474D4"/>
    <w:rsid w:val="0095070C"/>
    <w:rsid w:val="00953894"/>
    <w:rsid w:val="0095495D"/>
    <w:rsid w:val="00954BE9"/>
    <w:rsid w:val="00955709"/>
    <w:rsid w:val="00957B32"/>
    <w:rsid w:val="00960C32"/>
    <w:rsid w:val="00960F4E"/>
    <w:rsid w:val="00962590"/>
    <w:rsid w:val="00963A6D"/>
    <w:rsid w:val="009653F1"/>
    <w:rsid w:val="00965780"/>
    <w:rsid w:val="00966169"/>
    <w:rsid w:val="009670AD"/>
    <w:rsid w:val="00967159"/>
    <w:rsid w:val="009676B8"/>
    <w:rsid w:val="009677D0"/>
    <w:rsid w:val="00971C2B"/>
    <w:rsid w:val="00971E81"/>
    <w:rsid w:val="009721D6"/>
    <w:rsid w:val="00973C30"/>
    <w:rsid w:val="00974972"/>
    <w:rsid w:val="00975162"/>
    <w:rsid w:val="00975723"/>
    <w:rsid w:val="0097680E"/>
    <w:rsid w:val="0098052C"/>
    <w:rsid w:val="00980817"/>
    <w:rsid w:val="0098169E"/>
    <w:rsid w:val="0098366B"/>
    <w:rsid w:val="00984A85"/>
    <w:rsid w:val="00986394"/>
    <w:rsid w:val="009900F2"/>
    <w:rsid w:val="00990549"/>
    <w:rsid w:val="00991181"/>
    <w:rsid w:val="009911AF"/>
    <w:rsid w:val="00991B24"/>
    <w:rsid w:val="00993AC4"/>
    <w:rsid w:val="00993E8E"/>
    <w:rsid w:val="00993F59"/>
    <w:rsid w:val="009A1B05"/>
    <w:rsid w:val="009A4F62"/>
    <w:rsid w:val="009A564D"/>
    <w:rsid w:val="009A739E"/>
    <w:rsid w:val="009A7E57"/>
    <w:rsid w:val="009B012B"/>
    <w:rsid w:val="009B077B"/>
    <w:rsid w:val="009B2DED"/>
    <w:rsid w:val="009B328D"/>
    <w:rsid w:val="009B429F"/>
    <w:rsid w:val="009B53DE"/>
    <w:rsid w:val="009B54A0"/>
    <w:rsid w:val="009B67F0"/>
    <w:rsid w:val="009B683D"/>
    <w:rsid w:val="009C0AFA"/>
    <w:rsid w:val="009C2796"/>
    <w:rsid w:val="009C4B77"/>
    <w:rsid w:val="009C4D76"/>
    <w:rsid w:val="009C4F6E"/>
    <w:rsid w:val="009D07AF"/>
    <w:rsid w:val="009D228C"/>
    <w:rsid w:val="009D282F"/>
    <w:rsid w:val="009D486D"/>
    <w:rsid w:val="009D4F17"/>
    <w:rsid w:val="009D70EA"/>
    <w:rsid w:val="009E1EC2"/>
    <w:rsid w:val="009E2F20"/>
    <w:rsid w:val="009E377B"/>
    <w:rsid w:val="009E4554"/>
    <w:rsid w:val="009E4767"/>
    <w:rsid w:val="009E5605"/>
    <w:rsid w:val="009E63B1"/>
    <w:rsid w:val="009F11FA"/>
    <w:rsid w:val="009F1936"/>
    <w:rsid w:val="009F7062"/>
    <w:rsid w:val="009F7379"/>
    <w:rsid w:val="009F7F2A"/>
    <w:rsid w:val="00A0157A"/>
    <w:rsid w:val="00A02025"/>
    <w:rsid w:val="00A03ECD"/>
    <w:rsid w:val="00A06FF2"/>
    <w:rsid w:val="00A07AD6"/>
    <w:rsid w:val="00A102BC"/>
    <w:rsid w:val="00A11301"/>
    <w:rsid w:val="00A113AE"/>
    <w:rsid w:val="00A11C59"/>
    <w:rsid w:val="00A12927"/>
    <w:rsid w:val="00A129F0"/>
    <w:rsid w:val="00A13701"/>
    <w:rsid w:val="00A1444C"/>
    <w:rsid w:val="00A208FE"/>
    <w:rsid w:val="00A20B42"/>
    <w:rsid w:val="00A26DA6"/>
    <w:rsid w:val="00A2761E"/>
    <w:rsid w:val="00A27625"/>
    <w:rsid w:val="00A27BFA"/>
    <w:rsid w:val="00A30063"/>
    <w:rsid w:val="00A30661"/>
    <w:rsid w:val="00A30FF6"/>
    <w:rsid w:val="00A3112B"/>
    <w:rsid w:val="00A31C65"/>
    <w:rsid w:val="00A3233D"/>
    <w:rsid w:val="00A326CE"/>
    <w:rsid w:val="00A35A28"/>
    <w:rsid w:val="00A35A79"/>
    <w:rsid w:val="00A361D0"/>
    <w:rsid w:val="00A402CA"/>
    <w:rsid w:val="00A404AA"/>
    <w:rsid w:val="00A40EFB"/>
    <w:rsid w:val="00A4103B"/>
    <w:rsid w:val="00A424EB"/>
    <w:rsid w:val="00A42A2D"/>
    <w:rsid w:val="00A50C75"/>
    <w:rsid w:val="00A5116C"/>
    <w:rsid w:val="00A51D27"/>
    <w:rsid w:val="00A52AEF"/>
    <w:rsid w:val="00A537C6"/>
    <w:rsid w:val="00A573C0"/>
    <w:rsid w:val="00A6041F"/>
    <w:rsid w:val="00A60A8C"/>
    <w:rsid w:val="00A6166E"/>
    <w:rsid w:val="00A63B86"/>
    <w:rsid w:val="00A63BC1"/>
    <w:rsid w:val="00A643B3"/>
    <w:rsid w:val="00A655AB"/>
    <w:rsid w:val="00A66112"/>
    <w:rsid w:val="00A67E61"/>
    <w:rsid w:val="00A7048D"/>
    <w:rsid w:val="00A70BAC"/>
    <w:rsid w:val="00A716E5"/>
    <w:rsid w:val="00A72183"/>
    <w:rsid w:val="00A77CAF"/>
    <w:rsid w:val="00A77D55"/>
    <w:rsid w:val="00A814A4"/>
    <w:rsid w:val="00A85FFE"/>
    <w:rsid w:val="00A8751A"/>
    <w:rsid w:val="00A91F7B"/>
    <w:rsid w:val="00A92F90"/>
    <w:rsid w:val="00A932CA"/>
    <w:rsid w:val="00A95EE3"/>
    <w:rsid w:val="00A9710A"/>
    <w:rsid w:val="00AA2BEA"/>
    <w:rsid w:val="00AA3AB4"/>
    <w:rsid w:val="00AA49F6"/>
    <w:rsid w:val="00AA51D1"/>
    <w:rsid w:val="00AA5E3C"/>
    <w:rsid w:val="00AA5FE4"/>
    <w:rsid w:val="00AA6283"/>
    <w:rsid w:val="00AA6646"/>
    <w:rsid w:val="00AA742E"/>
    <w:rsid w:val="00AB064F"/>
    <w:rsid w:val="00AB4B98"/>
    <w:rsid w:val="00AB4F5B"/>
    <w:rsid w:val="00AB7A2F"/>
    <w:rsid w:val="00AC0883"/>
    <w:rsid w:val="00AC2CC8"/>
    <w:rsid w:val="00AC4B8C"/>
    <w:rsid w:val="00AC6EFE"/>
    <w:rsid w:val="00AD0868"/>
    <w:rsid w:val="00AD2C3C"/>
    <w:rsid w:val="00AD2EEC"/>
    <w:rsid w:val="00AD3A34"/>
    <w:rsid w:val="00AD4687"/>
    <w:rsid w:val="00AD5780"/>
    <w:rsid w:val="00AD5EF0"/>
    <w:rsid w:val="00AD60E5"/>
    <w:rsid w:val="00AE0AD8"/>
    <w:rsid w:val="00AE1BCA"/>
    <w:rsid w:val="00AE1FA2"/>
    <w:rsid w:val="00AE3B4D"/>
    <w:rsid w:val="00AE3E7E"/>
    <w:rsid w:val="00AE48EA"/>
    <w:rsid w:val="00AE4AB7"/>
    <w:rsid w:val="00AE5A7E"/>
    <w:rsid w:val="00AE6172"/>
    <w:rsid w:val="00AE6A22"/>
    <w:rsid w:val="00AF1BD6"/>
    <w:rsid w:val="00AF1D3B"/>
    <w:rsid w:val="00AF2180"/>
    <w:rsid w:val="00AF4F29"/>
    <w:rsid w:val="00AF6616"/>
    <w:rsid w:val="00AF7E6D"/>
    <w:rsid w:val="00B00125"/>
    <w:rsid w:val="00B018B3"/>
    <w:rsid w:val="00B01BDD"/>
    <w:rsid w:val="00B01FED"/>
    <w:rsid w:val="00B02109"/>
    <w:rsid w:val="00B02AA3"/>
    <w:rsid w:val="00B03DAA"/>
    <w:rsid w:val="00B0725F"/>
    <w:rsid w:val="00B073B5"/>
    <w:rsid w:val="00B1130D"/>
    <w:rsid w:val="00B11A71"/>
    <w:rsid w:val="00B14506"/>
    <w:rsid w:val="00B145C9"/>
    <w:rsid w:val="00B15570"/>
    <w:rsid w:val="00B16940"/>
    <w:rsid w:val="00B16C8C"/>
    <w:rsid w:val="00B2466C"/>
    <w:rsid w:val="00B25344"/>
    <w:rsid w:val="00B26DED"/>
    <w:rsid w:val="00B271B8"/>
    <w:rsid w:val="00B3390A"/>
    <w:rsid w:val="00B3550D"/>
    <w:rsid w:val="00B37761"/>
    <w:rsid w:val="00B40011"/>
    <w:rsid w:val="00B405D1"/>
    <w:rsid w:val="00B40AB4"/>
    <w:rsid w:val="00B418C4"/>
    <w:rsid w:val="00B43CDE"/>
    <w:rsid w:val="00B44182"/>
    <w:rsid w:val="00B46591"/>
    <w:rsid w:val="00B46ABE"/>
    <w:rsid w:val="00B46D17"/>
    <w:rsid w:val="00B5054E"/>
    <w:rsid w:val="00B5093F"/>
    <w:rsid w:val="00B51409"/>
    <w:rsid w:val="00B5182F"/>
    <w:rsid w:val="00B52B1E"/>
    <w:rsid w:val="00B5326C"/>
    <w:rsid w:val="00B55772"/>
    <w:rsid w:val="00B55BC8"/>
    <w:rsid w:val="00B56EEC"/>
    <w:rsid w:val="00B60742"/>
    <w:rsid w:val="00B60774"/>
    <w:rsid w:val="00B60908"/>
    <w:rsid w:val="00B62136"/>
    <w:rsid w:val="00B62219"/>
    <w:rsid w:val="00B6414E"/>
    <w:rsid w:val="00B641BE"/>
    <w:rsid w:val="00B65292"/>
    <w:rsid w:val="00B65D11"/>
    <w:rsid w:val="00B6708A"/>
    <w:rsid w:val="00B712A1"/>
    <w:rsid w:val="00B7248D"/>
    <w:rsid w:val="00B72708"/>
    <w:rsid w:val="00B72BB8"/>
    <w:rsid w:val="00B739AE"/>
    <w:rsid w:val="00B7513C"/>
    <w:rsid w:val="00B75426"/>
    <w:rsid w:val="00B75535"/>
    <w:rsid w:val="00B75F6E"/>
    <w:rsid w:val="00B76759"/>
    <w:rsid w:val="00B80974"/>
    <w:rsid w:val="00B8405A"/>
    <w:rsid w:val="00B84F6D"/>
    <w:rsid w:val="00B86ECF"/>
    <w:rsid w:val="00B87A02"/>
    <w:rsid w:val="00B90B4B"/>
    <w:rsid w:val="00B91388"/>
    <w:rsid w:val="00B942A2"/>
    <w:rsid w:val="00B9476A"/>
    <w:rsid w:val="00B95B12"/>
    <w:rsid w:val="00B95E3B"/>
    <w:rsid w:val="00B960F9"/>
    <w:rsid w:val="00B97EDD"/>
    <w:rsid w:val="00BA3302"/>
    <w:rsid w:val="00BA3628"/>
    <w:rsid w:val="00BA5171"/>
    <w:rsid w:val="00BA5A41"/>
    <w:rsid w:val="00BA5D4C"/>
    <w:rsid w:val="00BA6838"/>
    <w:rsid w:val="00BA6C24"/>
    <w:rsid w:val="00BA7525"/>
    <w:rsid w:val="00BB0A88"/>
    <w:rsid w:val="00BB23D2"/>
    <w:rsid w:val="00BB2E5B"/>
    <w:rsid w:val="00BB2F9C"/>
    <w:rsid w:val="00BB4861"/>
    <w:rsid w:val="00BB4F20"/>
    <w:rsid w:val="00BC0E74"/>
    <w:rsid w:val="00BC2406"/>
    <w:rsid w:val="00BC372E"/>
    <w:rsid w:val="00BC37DA"/>
    <w:rsid w:val="00BC6567"/>
    <w:rsid w:val="00BC77AD"/>
    <w:rsid w:val="00BD0234"/>
    <w:rsid w:val="00BD0C0F"/>
    <w:rsid w:val="00BD16EB"/>
    <w:rsid w:val="00BD2279"/>
    <w:rsid w:val="00BD22E3"/>
    <w:rsid w:val="00BD2E76"/>
    <w:rsid w:val="00BD489A"/>
    <w:rsid w:val="00BD517D"/>
    <w:rsid w:val="00BD5CE0"/>
    <w:rsid w:val="00BD76C7"/>
    <w:rsid w:val="00BE1569"/>
    <w:rsid w:val="00BE1697"/>
    <w:rsid w:val="00BE1E3A"/>
    <w:rsid w:val="00BE2279"/>
    <w:rsid w:val="00BE3FD4"/>
    <w:rsid w:val="00BE4C50"/>
    <w:rsid w:val="00BF132A"/>
    <w:rsid w:val="00BF198A"/>
    <w:rsid w:val="00BF486A"/>
    <w:rsid w:val="00BF4BDF"/>
    <w:rsid w:val="00BF5E1F"/>
    <w:rsid w:val="00BF67C9"/>
    <w:rsid w:val="00C00B50"/>
    <w:rsid w:val="00C017DB"/>
    <w:rsid w:val="00C01C7A"/>
    <w:rsid w:val="00C06D0D"/>
    <w:rsid w:val="00C073A8"/>
    <w:rsid w:val="00C07C4A"/>
    <w:rsid w:val="00C10000"/>
    <w:rsid w:val="00C101C9"/>
    <w:rsid w:val="00C145A0"/>
    <w:rsid w:val="00C15E5F"/>
    <w:rsid w:val="00C16EFB"/>
    <w:rsid w:val="00C17427"/>
    <w:rsid w:val="00C211CC"/>
    <w:rsid w:val="00C22128"/>
    <w:rsid w:val="00C222CD"/>
    <w:rsid w:val="00C25090"/>
    <w:rsid w:val="00C25293"/>
    <w:rsid w:val="00C261D3"/>
    <w:rsid w:val="00C30B98"/>
    <w:rsid w:val="00C3204F"/>
    <w:rsid w:val="00C32CA1"/>
    <w:rsid w:val="00C3360F"/>
    <w:rsid w:val="00C36154"/>
    <w:rsid w:val="00C3638C"/>
    <w:rsid w:val="00C363B6"/>
    <w:rsid w:val="00C37D36"/>
    <w:rsid w:val="00C41657"/>
    <w:rsid w:val="00C42A8E"/>
    <w:rsid w:val="00C43BB8"/>
    <w:rsid w:val="00C44795"/>
    <w:rsid w:val="00C45410"/>
    <w:rsid w:val="00C46129"/>
    <w:rsid w:val="00C464DB"/>
    <w:rsid w:val="00C468AA"/>
    <w:rsid w:val="00C469CE"/>
    <w:rsid w:val="00C47382"/>
    <w:rsid w:val="00C510A4"/>
    <w:rsid w:val="00C51336"/>
    <w:rsid w:val="00C5236E"/>
    <w:rsid w:val="00C53185"/>
    <w:rsid w:val="00C5363A"/>
    <w:rsid w:val="00C53A78"/>
    <w:rsid w:val="00C54ECE"/>
    <w:rsid w:val="00C60224"/>
    <w:rsid w:val="00C609A5"/>
    <w:rsid w:val="00C60BEC"/>
    <w:rsid w:val="00C60D29"/>
    <w:rsid w:val="00C63DEA"/>
    <w:rsid w:val="00C642C3"/>
    <w:rsid w:val="00C655DA"/>
    <w:rsid w:val="00C657E6"/>
    <w:rsid w:val="00C65C0B"/>
    <w:rsid w:val="00C6738B"/>
    <w:rsid w:val="00C752F0"/>
    <w:rsid w:val="00C75D4C"/>
    <w:rsid w:val="00C76445"/>
    <w:rsid w:val="00C77285"/>
    <w:rsid w:val="00C776B9"/>
    <w:rsid w:val="00C77FD8"/>
    <w:rsid w:val="00C804EF"/>
    <w:rsid w:val="00C81D86"/>
    <w:rsid w:val="00C8212C"/>
    <w:rsid w:val="00C8304E"/>
    <w:rsid w:val="00C83ED4"/>
    <w:rsid w:val="00C8403E"/>
    <w:rsid w:val="00C85546"/>
    <w:rsid w:val="00C857C3"/>
    <w:rsid w:val="00C90AA5"/>
    <w:rsid w:val="00C91857"/>
    <w:rsid w:val="00C936E7"/>
    <w:rsid w:val="00C97E9F"/>
    <w:rsid w:val="00CA0CD4"/>
    <w:rsid w:val="00CA1B85"/>
    <w:rsid w:val="00CA1EDF"/>
    <w:rsid w:val="00CA2694"/>
    <w:rsid w:val="00CA453F"/>
    <w:rsid w:val="00CA4E34"/>
    <w:rsid w:val="00CA5725"/>
    <w:rsid w:val="00CA7712"/>
    <w:rsid w:val="00CA7E67"/>
    <w:rsid w:val="00CA7FAB"/>
    <w:rsid w:val="00CB19E4"/>
    <w:rsid w:val="00CB2104"/>
    <w:rsid w:val="00CB28C3"/>
    <w:rsid w:val="00CB4D72"/>
    <w:rsid w:val="00CB5678"/>
    <w:rsid w:val="00CB5D0E"/>
    <w:rsid w:val="00CB66C4"/>
    <w:rsid w:val="00CB6ABE"/>
    <w:rsid w:val="00CC181C"/>
    <w:rsid w:val="00CC2209"/>
    <w:rsid w:val="00CC2DC8"/>
    <w:rsid w:val="00CC30BD"/>
    <w:rsid w:val="00CC5847"/>
    <w:rsid w:val="00CC7FF9"/>
    <w:rsid w:val="00CD0190"/>
    <w:rsid w:val="00CD06D2"/>
    <w:rsid w:val="00CD0D95"/>
    <w:rsid w:val="00CD293E"/>
    <w:rsid w:val="00CD459E"/>
    <w:rsid w:val="00CD475C"/>
    <w:rsid w:val="00CD47C1"/>
    <w:rsid w:val="00CD63A8"/>
    <w:rsid w:val="00CD65ED"/>
    <w:rsid w:val="00CD70B3"/>
    <w:rsid w:val="00CE0062"/>
    <w:rsid w:val="00CE0D4D"/>
    <w:rsid w:val="00CE1D48"/>
    <w:rsid w:val="00CE3FE9"/>
    <w:rsid w:val="00CE4E20"/>
    <w:rsid w:val="00CF0B40"/>
    <w:rsid w:val="00CF2927"/>
    <w:rsid w:val="00CF4988"/>
    <w:rsid w:val="00CF4AE9"/>
    <w:rsid w:val="00CF69BD"/>
    <w:rsid w:val="00CF7707"/>
    <w:rsid w:val="00CF7C89"/>
    <w:rsid w:val="00D00F61"/>
    <w:rsid w:val="00D0230D"/>
    <w:rsid w:val="00D02FDB"/>
    <w:rsid w:val="00D03CA4"/>
    <w:rsid w:val="00D048B8"/>
    <w:rsid w:val="00D050A3"/>
    <w:rsid w:val="00D051C2"/>
    <w:rsid w:val="00D05D64"/>
    <w:rsid w:val="00D05E54"/>
    <w:rsid w:val="00D071F3"/>
    <w:rsid w:val="00D10802"/>
    <w:rsid w:val="00D12B18"/>
    <w:rsid w:val="00D12BAD"/>
    <w:rsid w:val="00D143D3"/>
    <w:rsid w:val="00D155F2"/>
    <w:rsid w:val="00D15CED"/>
    <w:rsid w:val="00D16693"/>
    <w:rsid w:val="00D22026"/>
    <w:rsid w:val="00D22164"/>
    <w:rsid w:val="00D233E2"/>
    <w:rsid w:val="00D23BC4"/>
    <w:rsid w:val="00D25A98"/>
    <w:rsid w:val="00D25BC0"/>
    <w:rsid w:val="00D25F8B"/>
    <w:rsid w:val="00D2753E"/>
    <w:rsid w:val="00D34085"/>
    <w:rsid w:val="00D35978"/>
    <w:rsid w:val="00D367CD"/>
    <w:rsid w:val="00D368DA"/>
    <w:rsid w:val="00D4142F"/>
    <w:rsid w:val="00D44165"/>
    <w:rsid w:val="00D441F6"/>
    <w:rsid w:val="00D44F02"/>
    <w:rsid w:val="00D455C2"/>
    <w:rsid w:val="00D4607D"/>
    <w:rsid w:val="00D46950"/>
    <w:rsid w:val="00D46F14"/>
    <w:rsid w:val="00D46F3E"/>
    <w:rsid w:val="00D50493"/>
    <w:rsid w:val="00D51A7E"/>
    <w:rsid w:val="00D5200C"/>
    <w:rsid w:val="00D524BE"/>
    <w:rsid w:val="00D52557"/>
    <w:rsid w:val="00D528D2"/>
    <w:rsid w:val="00D5635C"/>
    <w:rsid w:val="00D566C2"/>
    <w:rsid w:val="00D57274"/>
    <w:rsid w:val="00D60725"/>
    <w:rsid w:val="00D6419D"/>
    <w:rsid w:val="00D641B8"/>
    <w:rsid w:val="00D64390"/>
    <w:rsid w:val="00D661C2"/>
    <w:rsid w:val="00D66A61"/>
    <w:rsid w:val="00D70CA9"/>
    <w:rsid w:val="00D71249"/>
    <w:rsid w:val="00D71448"/>
    <w:rsid w:val="00D72E6F"/>
    <w:rsid w:val="00D73659"/>
    <w:rsid w:val="00D73A93"/>
    <w:rsid w:val="00D73FD6"/>
    <w:rsid w:val="00D740CA"/>
    <w:rsid w:val="00D74CDA"/>
    <w:rsid w:val="00D76820"/>
    <w:rsid w:val="00D81A5E"/>
    <w:rsid w:val="00D81EC1"/>
    <w:rsid w:val="00D8238F"/>
    <w:rsid w:val="00D83823"/>
    <w:rsid w:val="00D84250"/>
    <w:rsid w:val="00D8433B"/>
    <w:rsid w:val="00D8655B"/>
    <w:rsid w:val="00D86D24"/>
    <w:rsid w:val="00D87318"/>
    <w:rsid w:val="00D87AB4"/>
    <w:rsid w:val="00D90657"/>
    <w:rsid w:val="00D92C97"/>
    <w:rsid w:val="00D932BA"/>
    <w:rsid w:val="00D93405"/>
    <w:rsid w:val="00D944A8"/>
    <w:rsid w:val="00D95664"/>
    <w:rsid w:val="00D979ED"/>
    <w:rsid w:val="00D97B21"/>
    <w:rsid w:val="00DA0155"/>
    <w:rsid w:val="00DA09D8"/>
    <w:rsid w:val="00DA3202"/>
    <w:rsid w:val="00DA3E6A"/>
    <w:rsid w:val="00DA42AC"/>
    <w:rsid w:val="00DA669A"/>
    <w:rsid w:val="00DA6B6A"/>
    <w:rsid w:val="00DB0868"/>
    <w:rsid w:val="00DB12C4"/>
    <w:rsid w:val="00DB40B4"/>
    <w:rsid w:val="00DB4F4B"/>
    <w:rsid w:val="00DB4F98"/>
    <w:rsid w:val="00DB51E4"/>
    <w:rsid w:val="00DB52BD"/>
    <w:rsid w:val="00DB55FC"/>
    <w:rsid w:val="00DB7545"/>
    <w:rsid w:val="00DB78C8"/>
    <w:rsid w:val="00DC097B"/>
    <w:rsid w:val="00DC2EAF"/>
    <w:rsid w:val="00DC37D7"/>
    <w:rsid w:val="00DC3DD1"/>
    <w:rsid w:val="00DC4CAC"/>
    <w:rsid w:val="00DC648B"/>
    <w:rsid w:val="00DC6561"/>
    <w:rsid w:val="00DD0974"/>
    <w:rsid w:val="00DD0EDB"/>
    <w:rsid w:val="00DD2761"/>
    <w:rsid w:val="00DD32B3"/>
    <w:rsid w:val="00DD333A"/>
    <w:rsid w:val="00DD4083"/>
    <w:rsid w:val="00DD6CD9"/>
    <w:rsid w:val="00DD705A"/>
    <w:rsid w:val="00DE39B7"/>
    <w:rsid w:val="00DE3D2F"/>
    <w:rsid w:val="00DE3D33"/>
    <w:rsid w:val="00DE590F"/>
    <w:rsid w:val="00DE6BC7"/>
    <w:rsid w:val="00DF0A3B"/>
    <w:rsid w:val="00DF28D8"/>
    <w:rsid w:val="00DF2BDD"/>
    <w:rsid w:val="00DF57E8"/>
    <w:rsid w:val="00DF6896"/>
    <w:rsid w:val="00DF6BEA"/>
    <w:rsid w:val="00DF7E3A"/>
    <w:rsid w:val="00E02B89"/>
    <w:rsid w:val="00E02CD4"/>
    <w:rsid w:val="00E02E11"/>
    <w:rsid w:val="00E04330"/>
    <w:rsid w:val="00E06596"/>
    <w:rsid w:val="00E0732B"/>
    <w:rsid w:val="00E07D25"/>
    <w:rsid w:val="00E10D4B"/>
    <w:rsid w:val="00E1140A"/>
    <w:rsid w:val="00E11438"/>
    <w:rsid w:val="00E13F9D"/>
    <w:rsid w:val="00E14842"/>
    <w:rsid w:val="00E14956"/>
    <w:rsid w:val="00E14C4F"/>
    <w:rsid w:val="00E14F9E"/>
    <w:rsid w:val="00E153E1"/>
    <w:rsid w:val="00E15DE2"/>
    <w:rsid w:val="00E15F99"/>
    <w:rsid w:val="00E167D4"/>
    <w:rsid w:val="00E17E9F"/>
    <w:rsid w:val="00E20143"/>
    <w:rsid w:val="00E203F4"/>
    <w:rsid w:val="00E20770"/>
    <w:rsid w:val="00E20FF5"/>
    <w:rsid w:val="00E214F3"/>
    <w:rsid w:val="00E22E66"/>
    <w:rsid w:val="00E2316E"/>
    <w:rsid w:val="00E23569"/>
    <w:rsid w:val="00E23EF2"/>
    <w:rsid w:val="00E24302"/>
    <w:rsid w:val="00E24DA0"/>
    <w:rsid w:val="00E2511F"/>
    <w:rsid w:val="00E25DDC"/>
    <w:rsid w:val="00E26E30"/>
    <w:rsid w:val="00E271E5"/>
    <w:rsid w:val="00E27518"/>
    <w:rsid w:val="00E27F2B"/>
    <w:rsid w:val="00E33907"/>
    <w:rsid w:val="00E3412F"/>
    <w:rsid w:val="00E34562"/>
    <w:rsid w:val="00E3506A"/>
    <w:rsid w:val="00E3592C"/>
    <w:rsid w:val="00E3616E"/>
    <w:rsid w:val="00E36BE1"/>
    <w:rsid w:val="00E402BF"/>
    <w:rsid w:val="00E422F5"/>
    <w:rsid w:val="00E42DF9"/>
    <w:rsid w:val="00E4365C"/>
    <w:rsid w:val="00E44C52"/>
    <w:rsid w:val="00E457B4"/>
    <w:rsid w:val="00E46D2E"/>
    <w:rsid w:val="00E46F4C"/>
    <w:rsid w:val="00E47F59"/>
    <w:rsid w:val="00E5077D"/>
    <w:rsid w:val="00E521D4"/>
    <w:rsid w:val="00E5268F"/>
    <w:rsid w:val="00E530D6"/>
    <w:rsid w:val="00E53A13"/>
    <w:rsid w:val="00E53DF4"/>
    <w:rsid w:val="00E55756"/>
    <w:rsid w:val="00E56044"/>
    <w:rsid w:val="00E565DE"/>
    <w:rsid w:val="00E566D3"/>
    <w:rsid w:val="00E6011D"/>
    <w:rsid w:val="00E6107D"/>
    <w:rsid w:val="00E70394"/>
    <w:rsid w:val="00E717AD"/>
    <w:rsid w:val="00E7187E"/>
    <w:rsid w:val="00E75531"/>
    <w:rsid w:val="00E75AAB"/>
    <w:rsid w:val="00E80FCF"/>
    <w:rsid w:val="00E82328"/>
    <w:rsid w:val="00E82427"/>
    <w:rsid w:val="00E83CC6"/>
    <w:rsid w:val="00E856E0"/>
    <w:rsid w:val="00E8618A"/>
    <w:rsid w:val="00E90358"/>
    <w:rsid w:val="00E9199D"/>
    <w:rsid w:val="00E92CFF"/>
    <w:rsid w:val="00E932B2"/>
    <w:rsid w:val="00E943B2"/>
    <w:rsid w:val="00E964D7"/>
    <w:rsid w:val="00E96736"/>
    <w:rsid w:val="00EA0229"/>
    <w:rsid w:val="00EA2546"/>
    <w:rsid w:val="00EA30AB"/>
    <w:rsid w:val="00EA31AF"/>
    <w:rsid w:val="00EA3459"/>
    <w:rsid w:val="00EA4605"/>
    <w:rsid w:val="00EA5EC1"/>
    <w:rsid w:val="00EA73B6"/>
    <w:rsid w:val="00EA740C"/>
    <w:rsid w:val="00EB17A7"/>
    <w:rsid w:val="00EB1E4F"/>
    <w:rsid w:val="00EB37D5"/>
    <w:rsid w:val="00EB39FF"/>
    <w:rsid w:val="00EB446E"/>
    <w:rsid w:val="00EB4CE3"/>
    <w:rsid w:val="00EB5247"/>
    <w:rsid w:val="00EB5327"/>
    <w:rsid w:val="00EB56D4"/>
    <w:rsid w:val="00EB6ADC"/>
    <w:rsid w:val="00EB6BB6"/>
    <w:rsid w:val="00EB6D7C"/>
    <w:rsid w:val="00EB7F09"/>
    <w:rsid w:val="00EC2CA9"/>
    <w:rsid w:val="00EC3DD3"/>
    <w:rsid w:val="00EC4D7C"/>
    <w:rsid w:val="00EC50A5"/>
    <w:rsid w:val="00EC5668"/>
    <w:rsid w:val="00EC6B1E"/>
    <w:rsid w:val="00EC70B0"/>
    <w:rsid w:val="00EC7DAC"/>
    <w:rsid w:val="00ED15B5"/>
    <w:rsid w:val="00ED3B57"/>
    <w:rsid w:val="00ED534A"/>
    <w:rsid w:val="00ED64EE"/>
    <w:rsid w:val="00ED782C"/>
    <w:rsid w:val="00EE295C"/>
    <w:rsid w:val="00EE2AE8"/>
    <w:rsid w:val="00EE2D45"/>
    <w:rsid w:val="00EE2F69"/>
    <w:rsid w:val="00EE6605"/>
    <w:rsid w:val="00EF05D4"/>
    <w:rsid w:val="00EF07FC"/>
    <w:rsid w:val="00EF0BC5"/>
    <w:rsid w:val="00EF16A2"/>
    <w:rsid w:val="00EF2C5A"/>
    <w:rsid w:val="00EF407E"/>
    <w:rsid w:val="00EF443C"/>
    <w:rsid w:val="00EF4768"/>
    <w:rsid w:val="00EF5A63"/>
    <w:rsid w:val="00EF76AF"/>
    <w:rsid w:val="00F0006C"/>
    <w:rsid w:val="00F0041F"/>
    <w:rsid w:val="00F02672"/>
    <w:rsid w:val="00F02808"/>
    <w:rsid w:val="00F03A68"/>
    <w:rsid w:val="00F050D8"/>
    <w:rsid w:val="00F06698"/>
    <w:rsid w:val="00F069BA"/>
    <w:rsid w:val="00F11BBA"/>
    <w:rsid w:val="00F121E3"/>
    <w:rsid w:val="00F13DC9"/>
    <w:rsid w:val="00F14B5F"/>
    <w:rsid w:val="00F1554E"/>
    <w:rsid w:val="00F161BA"/>
    <w:rsid w:val="00F17747"/>
    <w:rsid w:val="00F200EC"/>
    <w:rsid w:val="00F2070F"/>
    <w:rsid w:val="00F21177"/>
    <w:rsid w:val="00F2222A"/>
    <w:rsid w:val="00F22909"/>
    <w:rsid w:val="00F23FD0"/>
    <w:rsid w:val="00F24319"/>
    <w:rsid w:val="00F261E4"/>
    <w:rsid w:val="00F261F8"/>
    <w:rsid w:val="00F26A25"/>
    <w:rsid w:val="00F274E9"/>
    <w:rsid w:val="00F30020"/>
    <w:rsid w:val="00F3131C"/>
    <w:rsid w:val="00F32897"/>
    <w:rsid w:val="00F3390D"/>
    <w:rsid w:val="00F34446"/>
    <w:rsid w:val="00F350D6"/>
    <w:rsid w:val="00F3674E"/>
    <w:rsid w:val="00F36E27"/>
    <w:rsid w:val="00F40864"/>
    <w:rsid w:val="00F40AAC"/>
    <w:rsid w:val="00F40CDF"/>
    <w:rsid w:val="00F421E4"/>
    <w:rsid w:val="00F4255C"/>
    <w:rsid w:val="00F43053"/>
    <w:rsid w:val="00F46348"/>
    <w:rsid w:val="00F46549"/>
    <w:rsid w:val="00F50B67"/>
    <w:rsid w:val="00F52113"/>
    <w:rsid w:val="00F544DA"/>
    <w:rsid w:val="00F54CA7"/>
    <w:rsid w:val="00F55FD1"/>
    <w:rsid w:val="00F562A1"/>
    <w:rsid w:val="00F563B4"/>
    <w:rsid w:val="00F568EA"/>
    <w:rsid w:val="00F56900"/>
    <w:rsid w:val="00F57091"/>
    <w:rsid w:val="00F60E2F"/>
    <w:rsid w:val="00F625B2"/>
    <w:rsid w:val="00F64E42"/>
    <w:rsid w:val="00F65224"/>
    <w:rsid w:val="00F65307"/>
    <w:rsid w:val="00F6615F"/>
    <w:rsid w:val="00F66AB8"/>
    <w:rsid w:val="00F673E2"/>
    <w:rsid w:val="00F67566"/>
    <w:rsid w:val="00F72A39"/>
    <w:rsid w:val="00F72E01"/>
    <w:rsid w:val="00F74558"/>
    <w:rsid w:val="00F74617"/>
    <w:rsid w:val="00F75C13"/>
    <w:rsid w:val="00F76112"/>
    <w:rsid w:val="00F774CF"/>
    <w:rsid w:val="00F80D92"/>
    <w:rsid w:val="00F81617"/>
    <w:rsid w:val="00F82D41"/>
    <w:rsid w:val="00F83CC5"/>
    <w:rsid w:val="00F86245"/>
    <w:rsid w:val="00F9282F"/>
    <w:rsid w:val="00F93B87"/>
    <w:rsid w:val="00F94C32"/>
    <w:rsid w:val="00F95662"/>
    <w:rsid w:val="00F96D3E"/>
    <w:rsid w:val="00FA1F15"/>
    <w:rsid w:val="00FA5609"/>
    <w:rsid w:val="00FA658D"/>
    <w:rsid w:val="00FA6F37"/>
    <w:rsid w:val="00FA7184"/>
    <w:rsid w:val="00FB0E61"/>
    <w:rsid w:val="00FB10CA"/>
    <w:rsid w:val="00FB12D4"/>
    <w:rsid w:val="00FB1C4A"/>
    <w:rsid w:val="00FB21C5"/>
    <w:rsid w:val="00FB22E0"/>
    <w:rsid w:val="00FB26CF"/>
    <w:rsid w:val="00FB2B32"/>
    <w:rsid w:val="00FB42F6"/>
    <w:rsid w:val="00FC05C2"/>
    <w:rsid w:val="00FC1AC8"/>
    <w:rsid w:val="00FC1AD8"/>
    <w:rsid w:val="00FC1C6C"/>
    <w:rsid w:val="00FC382B"/>
    <w:rsid w:val="00FC3E76"/>
    <w:rsid w:val="00FC4525"/>
    <w:rsid w:val="00FC459D"/>
    <w:rsid w:val="00FC4886"/>
    <w:rsid w:val="00FC5D78"/>
    <w:rsid w:val="00FC63E4"/>
    <w:rsid w:val="00FC65BE"/>
    <w:rsid w:val="00FC6B4F"/>
    <w:rsid w:val="00FD1F24"/>
    <w:rsid w:val="00FD260E"/>
    <w:rsid w:val="00FD4CBA"/>
    <w:rsid w:val="00FD576B"/>
    <w:rsid w:val="00FD5786"/>
    <w:rsid w:val="00FD7153"/>
    <w:rsid w:val="00FD77A2"/>
    <w:rsid w:val="00FD7FA8"/>
    <w:rsid w:val="00FE0C92"/>
    <w:rsid w:val="00FE0FCA"/>
    <w:rsid w:val="00FE18E4"/>
    <w:rsid w:val="00FE1AE8"/>
    <w:rsid w:val="00FE2168"/>
    <w:rsid w:val="00FE26F6"/>
    <w:rsid w:val="00FE2B55"/>
    <w:rsid w:val="00FE32D7"/>
    <w:rsid w:val="00FE6D40"/>
    <w:rsid w:val="00FE727B"/>
    <w:rsid w:val="00FE72CC"/>
    <w:rsid w:val="00FE7801"/>
    <w:rsid w:val="00FE7B6F"/>
    <w:rsid w:val="00FF4DB6"/>
    <w:rsid w:val="00FF6BA0"/>
    <w:rsid w:val="00FF7360"/>
    <w:rsid w:val="00FF7F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331B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966169"/>
    <w:pPr>
      <w:autoSpaceDE w:val="0"/>
      <w:autoSpaceDN w:val="0"/>
      <w:adjustRightInd w:val="0"/>
    </w:pPr>
    <w:rPr>
      <w:rFonts w:ascii="Courier New" w:hAnsi="Courier New" w:cs="Courier New"/>
    </w:rPr>
  </w:style>
  <w:style w:type="paragraph" w:styleId="a3">
    <w:name w:val="Balloon Text"/>
    <w:basedOn w:val="a"/>
    <w:semiHidden/>
    <w:rsid w:val="008D12B2"/>
    <w:rPr>
      <w:rFonts w:ascii="Tahoma" w:hAnsi="Tahoma" w:cs="Tahoma"/>
      <w:sz w:val="16"/>
      <w:szCs w:val="16"/>
    </w:rPr>
  </w:style>
  <w:style w:type="paragraph" w:customStyle="1" w:styleId="a4">
    <w:name w:val="Знак"/>
    <w:basedOn w:val="a"/>
    <w:rsid w:val="00832694"/>
    <w:pPr>
      <w:spacing w:before="100" w:beforeAutospacing="1" w:after="100" w:afterAutospacing="1"/>
    </w:pPr>
    <w:rPr>
      <w:rFonts w:ascii="Tahoma" w:hAnsi="Tahoma"/>
      <w:sz w:val="20"/>
      <w:szCs w:val="20"/>
      <w:lang w:val="en-US" w:eastAsia="en-US"/>
    </w:rPr>
  </w:style>
  <w:style w:type="paragraph" w:customStyle="1" w:styleId="ConsPlusNormal">
    <w:name w:val="ConsPlusNormal"/>
    <w:rsid w:val="00C63DEA"/>
    <w:pPr>
      <w:autoSpaceDE w:val="0"/>
      <w:autoSpaceDN w:val="0"/>
      <w:adjustRightInd w:val="0"/>
    </w:pPr>
    <w:rPr>
      <w:rFonts w:ascii="Arial" w:hAnsi="Arial" w:cs="Arial"/>
    </w:rPr>
  </w:style>
  <w:style w:type="table" w:styleId="a5">
    <w:name w:val="Table Grid"/>
    <w:basedOn w:val="a1"/>
    <w:rsid w:val="007812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181CC3"/>
    <w:pPr>
      <w:spacing w:before="100" w:beforeAutospacing="1" w:after="100" w:afterAutospacing="1"/>
    </w:pPr>
    <w:rPr>
      <w:rFonts w:ascii="Tahoma" w:hAnsi="Tahoma" w:cs="Tahoma"/>
      <w:sz w:val="20"/>
      <w:szCs w:val="20"/>
      <w:lang w:val="en-US" w:eastAsia="en-US"/>
    </w:rPr>
  </w:style>
  <w:style w:type="paragraph" w:customStyle="1" w:styleId="1">
    <w:name w:val="Знак1"/>
    <w:basedOn w:val="a"/>
    <w:rsid w:val="00181CC3"/>
    <w:pPr>
      <w:spacing w:after="160" w:line="240" w:lineRule="exact"/>
    </w:pPr>
    <w:rPr>
      <w:rFonts w:ascii="Verdana" w:hAnsi="Verdana"/>
      <w:sz w:val="20"/>
      <w:szCs w:val="20"/>
      <w:lang w:val="en-US" w:eastAsia="en-US"/>
    </w:rPr>
  </w:style>
  <w:style w:type="paragraph" w:customStyle="1" w:styleId="ConsPlusTitle12">
    <w:name w:val="Стиль ConsPlusTitle + 12 пт По центру"/>
    <w:basedOn w:val="a"/>
    <w:rsid w:val="00207E75"/>
    <w:pPr>
      <w:autoSpaceDE w:val="0"/>
      <w:autoSpaceDN w:val="0"/>
      <w:adjustRightInd w:val="0"/>
      <w:jc w:val="center"/>
    </w:pPr>
    <w:rPr>
      <w:b/>
      <w:bCs/>
      <w:szCs w:val="20"/>
    </w:rPr>
  </w:style>
  <w:style w:type="paragraph" w:customStyle="1" w:styleId="10">
    <w:name w:val="Обычный + 10 пт"/>
    <w:aliases w:val="полужирный,По центру"/>
    <w:basedOn w:val="a"/>
    <w:rsid w:val="00207E75"/>
    <w:pPr>
      <w:autoSpaceDE w:val="0"/>
      <w:autoSpaceDN w:val="0"/>
      <w:adjustRightInd w:val="0"/>
      <w:jc w:val="center"/>
    </w:pPr>
    <w:rPr>
      <w:b/>
      <w:sz w:val="20"/>
      <w:szCs w:val="20"/>
    </w:rPr>
  </w:style>
  <w:style w:type="paragraph" w:customStyle="1" w:styleId="Default">
    <w:name w:val="Default"/>
    <w:rsid w:val="003F4AB3"/>
    <w:pPr>
      <w:autoSpaceDE w:val="0"/>
      <w:autoSpaceDN w:val="0"/>
      <w:adjustRightInd w:val="0"/>
    </w:pPr>
    <w:rPr>
      <w:rFonts w:eastAsia="Calibri"/>
      <w:color w:val="000000"/>
      <w:sz w:val="24"/>
      <w:szCs w:val="24"/>
    </w:rPr>
  </w:style>
  <w:style w:type="paragraph" w:styleId="a6">
    <w:name w:val="List Paragraph"/>
    <w:basedOn w:val="a"/>
    <w:uiPriority w:val="34"/>
    <w:qFormat/>
    <w:rsid w:val="00AE6172"/>
    <w:pPr>
      <w:ind w:left="708"/>
    </w:pPr>
  </w:style>
  <w:style w:type="paragraph" w:customStyle="1" w:styleId="ConsCell">
    <w:name w:val="ConsCell"/>
    <w:rsid w:val="00273A6B"/>
    <w:pPr>
      <w:widowControl w:val="0"/>
      <w:autoSpaceDE w:val="0"/>
      <w:autoSpaceDN w:val="0"/>
      <w:adjustRightInd w:val="0"/>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9837117">
      <w:bodyDiv w:val="1"/>
      <w:marLeft w:val="0"/>
      <w:marRight w:val="0"/>
      <w:marTop w:val="0"/>
      <w:marBottom w:val="0"/>
      <w:divBdr>
        <w:top w:val="none" w:sz="0" w:space="0" w:color="auto"/>
        <w:left w:val="none" w:sz="0" w:space="0" w:color="auto"/>
        <w:bottom w:val="none" w:sz="0" w:space="0" w:color="auto"/>
        <w:right w:val="none" w:sz="0" w:space="0" w:color="auto"/>
      </w:divBdr>
    </w:div>
    <w:div w:id="9921138">
      <w:bodyDiv w:val="1"/>
      <w:marLeft w:val="0"/>
      <w:marRight w:val="0"/>
      <w:marTop w:val="0"/>
      <w:marBottom w:val="0"/>
      <w:divBdr>
        <w:top w:val="none" w:sz="0" w:space="0" w:color="auto"/>
        <w:left w:val="none" w:sz="0" w:space="0" w:color="auto"/>
        <w:bottom w:val="none" w:sz="0" w:space="0" w:color="auto"/>
        <w:right w:val="none" w:sz="0" w:space="0" w:color="auto"/>
      </w:divBdr>
    </w:div>
    <w:div w:id="11535309">
      <w:bodyDiv w:val="1"/>
      <w:marLeft w:val="0"/>
      <w:marRight w:val="0"/>
      <w:marTop w:val="0"/>
      <w:marBottom w:val="0"/>
      <w:divBdr>
        <w:top w:val="none" w:sz="0" w:space="0" w:color="auto"/>
        <w:left w:val="none" w:sz="0" w:space="0" w:color="auto"/>
        <w:bottom w:val="none" w:sz="0" w:space="0" w:color="auto"/>
        <w:right w:val="none" w:sz="0" w:space="0" w:color="auto"/>
      </w:divBdr>
    </w:div>
    <w:div w:id="19867074">
      <w:bodyDiv w:val="1"/>
      <w:marLeft w:val="0"/>
      <w:marRight w:val="0"/>
      <w:marTop w:val="0"/>
      <w:marBottom w:val="0"/>
      <w:divBdr>
        <w:top w:val="none" w:sz="0" w:space="0" w:color="auto"/>
        <w:left w:val="none" w:sz="0" w:space="0" w:color="auto"/>
        <w:bottom w:val="none" w:sz="0" w:space="0" w:color="auto"/>
        <w:right w:val="none" w:sz="0" w:space="0" w:color="auto"/>
      </w:divBdr>
    </w:div>
    <w:div w:id="48504500">
      <w:bodyDiv w:val="1"/>
      <w:marLeft w:val="0"/>
      <w:marRight w:val="0"/>
      <w:marTop w:val="0"/>
      <w:marBottom w:val="0"/>
      <w:divBdr>
        <w:top w:val="none" w:sz="0" w:space="0" w:color="auto"/>
        <w:left w:val="none" w:sz="0" w:space="0" w:color="auto"/>
        <w:bottom w:val="none" w:sz="0" w:space="0" w:color="auto"/>
        <w:right w:val="none" w:sz="0" w:space="0" w:color="auto"/>
      </w:divBdr>
    </w:div>
    <w:div w:id="49498857">
      <w:bodyDiv w:val="1"/>
      <w:marLeft w:val="0"/>
      <w:marRight w:val="0"/>
      <w:marTop w:val="0"/>
      <w:marBottom w:val="0"/>
      <w:divBdr>
        <w:top w:val="none" w:sz="0" w:space="0" w:color="auto"/>
        <w:left w:val="none" w:sz="0" w:space="0" w:color="auto"/>
        <w:bottom w:val="none" w:sz="0" w:space="0" w:color="auto"/>
        <w:right w:val="none" w:sz="0" w:space="0" w:color="auto"/>
      </w:divBdr>
    </w:div>
    <w:div w:id="49615756">
      <w:bodyDiv w:val="1"/>
      <w:marLeft w:val="0"/>
      <w:marRight w:val="0"/>
      <w:marTop w:val="0"/>
      <w:marBottom w:val="0"/>
      <w:divBdr>
        <w:top w:val="none" w:sz="0" w:space="0" w:color="auto"/>
        <w:left w:val="none" w:sz="0" w:space="0" w:color="auto"/>
        <w:bottom w:val="none" w:sz="0" w:space="0" w:color="auto"/>
        <w:right w:val="none" w:sz="0" w:space="0" w:color="auto"/>
      </w:divBdr>
    </w:div>
    <w:div w:id="62799762">
      <w:bodyDiv w:val="1"/>
      <w:marLeft w:val="0"/>
      <w:marRight w:val="0"/>
      <w:marTop w:val="0"/>
      <w:marBottom w:val="0"/>
      <w:divBdr>
        <w:top w:val="none" w:sz="0" w:space="0" w:color="auto"/>
        <w:left w:val="none" w:sz="0" w:space="0" w:color="auto"/>
        <w:bottom w:val="none" w:sz="0" w:space="0" w:color="auto"/>
        <w:right w:val="none" w:sz="0" w:space="0" w:color="auto"/>
      </w:divBdr>
    </w:div>
    <w:div w:id="69082434">
      <w:bodyDiv w:val="1"/>
      <w:marLeft w:val="0"/>
      <w:marRight w:val="0"/>
      <w:marTop w:val="0"/>
      <w:marBottom w:val="0"/>
      <w:divBdr>
        <w:top w:val="none" w:sz="0" w:space="0" w:color="auto"/>
        <w:left w:val="none" w:sz="0" w:space="0" w:color="auto"/>
        <w:bottom w:val="none" w:sz="0" w:space="0" w:color="auto"/>
        <w:right w:val="none" w:sz="0" w:space="0" w:color="auto"/>
      </w:divBdr>
    </w:div>
    <w:div w:id="70543905">
      <w:bodyDiv w:val="1"/>
      <w:marLeft w:val="0"/>
      <w:marRight w:val="0"/>
      <w:marTop w:val="0"/>
      <w:marBottom w:val="0"/>
      <w:divBdr>
        <w:top w:val="none" w:sz="0" w:space="0" w:color="auto"/>
        <w:left w:val="none" w:sz="0" w:space="0" w:color="auto"/>
        <w:bottom w:val="none" w:sz="0" w:space="0" w:color="auto"/>
        <w:right w:val="none" w:sz="0" w:space="0" w:color="auto"/>
      </w:divBdr>
    </w:div>
    <w:div w:id="80689370">
      <w:bodyDiv w:val="1"/>
      <w:marLeft w:val="0"/>
      <w:marRight w:val="0"/>
      <w:marTop w:val="0"/>
      <w:marBottom w:val="0"/>
      <w:divBdr>
        <w:top w:val="none" w:sz="0" w:space="0" w:color="auto"/>
        <w:left w:val="none" w:sz="0" w:space="0" w:color="auto"/>
        <w:bottom w:val="none" w:sz="0" w:space="0" w:color="auto"/>
        <w:right w:val="none" w:sz="0" w:space="0" w:color="auto"/>
      </w:divBdr>
    </w:div>
    <w:div w:id="87894711">
      <w:bodyDiv w:val="1"/>
      <w:marLeft w:val="0"/>
      <w:marRight w:val="0"/>
      <w:marTop w:val="0"/>
      <w:marBottom w:val="0"/>
      <w:divBdr>
        <w:top w:val="none" w:sz="0" w:space="0" w:color="auto"/>
        <w:left w:val="none" w:sz="0" w:space="0" w:color="auto"/>
        <w:bottom w:val="none" w:sz="0" w:space="0" w:color="auto"/>
        <w:right w:val="none" w:sz="0" w:space="0" w:color="auto"/>
      </w:divBdr>
    </w:div>
    <w:div w:id="113909082">
      <w:bodyDiv w:val="1"/>
      <w:marLeft w:val="0"/>
      <w:marRight w:val="0"/>
      <w:marTop w:val="0"/>
      <w:marBottom w:val="0"/>
      <w:divBdr>
        <w:top w:val="none" w:sz="0" w:space="0" w:color="auto"/>
        <w:left w:val="none" w:sz="0" w:space="0" w:color="auto"/>
        <w:bottom w:val="none" w:sz="0" w:space="0" w:color="auto"/>
        <w:right w:val="none" w:sz="0" w:space="0" w:color="auto"/>
      </w:divBdr>
    </w:div>
    <w:div w:id="115414872">
      <w:bodyDiv w:val="1"/>
      <w:marLeft w:val="0"/>
      <w:marRight w:val="0"/>
      <w:marTop w:val="0"/>
      <w:marBottom w:val="0"/>
      <w:divBdr>
        <w:top w:val="none" w:sz="0" w:space="0" w:color="auto"/>
        <w:left w:val="none" w:sz="0" w:space="0" w:color="auto"/>
        <w:bottom w:val="none" w:sz="0" w:space="0" w:color="auto"/>
        <w:right w:val="none" w:sz="0" w:space="0" w:color="auto"/>
      </w:divBdr>
    </w:div>
    <w:div w:id="118228174">
      <w:bodyDiv w:val="1"/>
      <w:marLeft w:val="0"/>
      <w:marRight w:val="0"/>
      <w:marTop w:val="0"/>
      <w:marBottom w:val="0"/>
      <w:divBdr>
        <w:top w:val="none" w:sz="0" w:space="0" w:color="auto"/>
        <w:left w:val="none" w:sz="0" w:space="0" w:color="auto"/>
        <w:bottom w:val="none" w:sz="0" w:space="0" w:color="auto"/>
        <w:right w:val="none" w:sz="0" w:space="0" w:color="auto"/>
      </w:divBdr>
    </w:div>
    <w:div w:id="129329769">
      <w:bodyDiv w:val="1"/>
      <w:marLeft w:val="0"/>
      <w:marRight w:val="0"/>
      <w:marTop w:val="0"/>
      <w:marBottom w:val="0"/>
      <w:divBdr>
        <w:top w:val="none" w:sz="0" w:space="0" w:color="auto"/>
        <w:left w:val="none" w:sz="0" w:space="0" w:color="auto"/>
        <w:bottom w:val="none" w:sz="0" w:space="0" w:color="auto"/>
        <w:right w:val="none" w:sz="0" w:space="0" w:color="auto"/>
      </w:divBdr>
    </w:div>
    <w:div w:id="152180310">
      <w:bodyDiv w:val="1"/>
      <w:marLeft w:val="0"/>
      <w:marRight w:val="0"/>
      <w:marTop w:val="0"/>
      <w:marBottom w:val="0"/>
      <w:divBdr>
        <w:top w:val="none" w:sz="0" w:space="0" w:color="auto"/>
        <w:left w:val="none" w:sz="0" w:space="0" w:color="auto"/>
        <w:bottom w:val="none" w:sz="0" w:space="0" w:color="auto"/>
        <w:right w:val="none" w:sz="0" w:space="0" w:color="auto"/>
      </w:divBdr>
    </w:div>
    <w:div w:id="152456898">
      <w:bodyDiv w:val="1"/>
      <w:marLeft w:val="0"/>
      <w:marRight w:val="0"/>
      <w:marTop w:val="0"/>
      <w:marBottom w:val="0"/>
      <w:divBdr>
        <w:top w:val="none" w:sz="0" w:space="0" w:color="auto"/>
        <w:left w:val="none" w:sz="0" w:space="0" w:color="auto"/>
        <w:bottom w:val="none" w:sz="0" w:space="0" w:color="auto"/>
        <w:right w:val="none" w:sz="0" w:space="0" w:color="auto"/>
      </w:divBdr>
    </w:div>
    <w:div w:id="158885158">
      <w:bodyDiv w:val="1"/>
      <w:marLeft w:val="0"/>
      <w:marRight w:val="0"/>
      <w:marTop w:val="0"/>
      <w:marBottom w:val="0"/>
      <w:divBdr>
        <w:top w:val="none" w:sz="0" w:space="0" w:color="auto"/>
        <w:left w:val="none" w:sz="0" w:space="0" w:color="auto"/>
        <w:bottom w:val="none" w:sz="0" w:space="0" w:color="auto"/>
        <w:right w:val="none" w:sz="0" w:space="0" w:color="auto"/>
      </w:divBdr>
    </w:div>
    <w:div w:id="160387493">
      <w:bodyDiv w:val="1"/>
      <w:marLeft w:val="0"/>
      <w:marRight w:val="0"/>
      <w:marTop w:val="0"/>
      <w:marBottom w:val="0"/>
      <w:divBdr>
        <w:top w:val="none" w:sz="0" w:space="0" w:color="auto"/>
        <w:left w:val="none" w:sz="0" w:space="0" w:color="auto"/>
        <w:bottom w:val="none" w:sz="0" w:space="0" w:color="auto"/>
        <w:right w:val="none" w:sz="0" w:space="0" w:color="auto"/>
      </w:divBdr>
    </w:div>
    <w:div w:id="178742878">
      <w:bodyDiv w:val="1"/>
      <w:marLeft w:val="0"/>
      <w:marRight w:val="0"/>
      <w:marTop w:val="0"/>
      <w:marBottom w:val="0"/>
      <w:divBdr>
        <w:top w:val="none" w:sz="0" w:space="0" w:color="auto"/>
        <w:left w:val="none" w:sz="0" w:space="0" w:color="auto"/>
        <w:bottom w:val="none" w:sz="0" w:space="0" w:color="auto"/>
        <w:right w:val="none" w:sz="0" w:space="0" w:color="auto"/>
      </w:divBdr>
    </w:div>
    <w:div w:id="180902302">
      <w:bodyDiv w:val="1"/>
      <w:marLeft w:val="0"/>
      <w:marRight w:val="0"/>
      <w:marTop w:val="0"/>
      <w:marBottom w:val="0"/>
      <w:divBdr>
        <w:top w:val="none" w:sz="0" w:space="0" w:color="auto"/>
        <w:left w:val="none" w:sz="0" w:space="0" w:color="auto"/>
        <w:bottom w:val="none" w:sz="0" w:space="0" w:color="auto"/>
        <w:right w:val="none" w:sz="0" w:space="0" w:color="auto"/>
      </w:divBdr>
    </w:div>
    <w:div w:id="181214790">
      <w:bodyDiv w:val="1"/>
      <w:marLeft w:val="0"/>
      <w:marRight w:val="0"/>
      <w:marTop w:val="0"/>
      <w:marBottom w:val="0"/>
      <w:divBdr>
        <w:top w:val="none" w:sz="0" w:space="0" w:color="auto"/>
        <w:left w:val="none" w:sz="0" w:space="0" w:color="auto"/>
        <w:bottom w:val="none" w:sz="0" w:space="0" w:color="auto"/>
        <w:right w:val="none" w:sz="0" w:space="0" w:color="auto"/>
      </w:divBdr>
    </w:div>
    <w:div w:id="192616964">
      <w:bodyDiv w:val="1"/>
      <w:marLeft w:val="0"/>
      <w:marRight w:val="0"/>
      <w:marTop w:val="0"/>
      <w:marBottom w:val="0"/>
      <w:divBdr>
        <w:top w:val="none" w:sz="0" w:space="0" w:color="auto"/>
        <w:left w:val="none" w:sz="0" w:space="0" w:color="auto"/>
        <w:bottom w:val="none" w:sz="0" w:space="0" w:color="auto"/>
        <w:right w:val="none" w:sz="0" w:space="0" w:color="auto"/>
      </w:divBdr>
    </w:div>
    <w:div w:id="220336505">
      <w:bodyDiv w:val="1"/>
      <w:marLeft w:val="0"/>
      <w:marRight w:val="0"/>
      <w:marTop w:val="0"/>
      <w:marBottom w:val="0"/>
      <w:divBdr>
        <w:top w:val="none" w:sz="0" w:space="0" w:color="auto"/>
        <w:left w:val="none" w:sz="0" w:space="0" w:color="auto"/>
        <w:bottom w:val="none" w:sz="0" w:space="0" w:color="auto"/>
        <w:right w:val="none" w:sz="0" w:space="0" w:color="auto"/>
      </w:divBdr>
    </w:div>
    <w:div w:id="224874666">
      <w:bodyDiv w:val="1"/>
      <w:marLeft w:val="0"/>
      <w:marRight w:val="0"/>
      <w:marTop w:val="0"/>
      <w:marBottom w:val="0"/>
      <w:divBdr>
        <w:top w:val="none" w:sz="0" w:space="0" w:color="auto"/>
        <w:left w:val="none" w:sz="0" w:space="0" w:color="auto"/>
        <w:bottom w:val="none" w:sz="0" w:space="0" w:color="auto"/>
        <w:right w:val="none" w:sz="0" w:space="0" w:color="auto"/>
      </w:divBdr>
    </w:div>
    <w:div w:id="242842387">
      <w:bodyDiv w:val="1"/>
      <w:marLeft w:val="0"/>
      <w:marRight w:val="0"/>
      <w:marTop w:val="0"/>
      <w:marBottom w:val="0"/>
      <w:divBdr>
        <w:top w:val="none" w:sz="0" w:space="0" w:color="auto"/>
        <w:left w:val="none" w:sz="0" w:space="0" w:color="auto"/>
        <w:bottom w:val="none" w:sz="0" w:space="0" w:color="auto"/>
        <w:right w:val="none" w:sz="0" w:space="0" w:color="auto"/>
      </w:divBdr>
    </w:div>
    <w:div w:id="249431035">
      <w:bodyDiv w:val="1"/>
      <w:marLeft w:val="0"/>
      <w:marRight w:val="0"/>
      <w:marTop w:val="0"/>
      <w:marBottom w:val="0"/>
      <w:divBdr>
        <w:top w:val="none" w:sz="0" w:space="0" w:color="auto"/>
        <w:left w:val="none" w:sz="0" w:space="0" w:color="auto"/>
        <w:bottom w:val="none" w:sz="0" w:space="0" w:color="auto"/>
        <w:right w:val="none" w:sz="0" w:space="0" w:color="auto"/>
      </w:divBdr>
    </w:div>
    <w:div w:id="255409323">
      <w:bodyDiv w:val="1"/>
      <w:marLeft w:val="0"/>
      <w:marRight w:val="0"/>
      <w:marTop w:val="0"/>
      <w:marBottom w:val="0"/>
      <w:divBdr>
        <w:top w:val="none" w:sz="0" w:space="0" w:color="auto"/>
        <w:left w:val="none" w:sz="0" w:space="0" w:color="auto"/>
        <w:bottom w:val="none" w:sz="0" w:space="0" w:color="auto"/>
        <w:right w:val="none" w:sz="0" w:space="0" w:color="auto"/>
      </w:divBdr>
    </w:div>
    <w:div w:id="273904742">
      <w:bodyDiv w:val="1"/>
      <w:marLeft w:val="0"/>
      <w:marRight w:val="0"/>
      <w:marTop w:val="0"/>
      <w:marBottom w:val="0"/>
      <w:divBdr>
        <w:top w:val="none" w:sz="0" w:space="0" w:color="auto"/>
        <w:left w:val="none" w:sz="0" w:space="0" w:color="auto"/>
        <w:bottom w:val="none" w:sz="0" w:space="0" w:color="auto"/>
        <w:right w:val="none" w:sz="0" w:space="0" w:color="auto"/>
      </w:divBdr>
    </w:div>
    <w:div w:id="282083263">
      <w:bodyDiv w:val="1"/>
      <w:marLeft w:val="0"/>
      <w:marRight w:val="0"/>
      <w:marTop w:val="0"/>
      <w:marBottom w:val="0"/>
      <w:divBdr>
        <w:top w:val="none" w:sz="0" w:space="0" w:color="auto"/>
        <w:left w:val="none" w:sz="0" w:space="0" w:color="auto"/>
        <w:bottom w:val="none" w:sz="0" w:space="0" w:color="auto"/>
        <w:right w:val="none" w:sz="0" w:space="0" w:color="auto"/>
      </w:divBdr>
    </w:div>
    <w:div w:id="289753261">
      <w:bodyDiv w:val="1"/>
      <w:marLeft w:val="0"/>
      <w:marRight w:val="0"/>
      <w:marTop w:val="0"/>
      <w:marBottom w:val="0"/>
      <w:divBdr>
        <w:top w:val="none" w:sz="0" w:space="0" w:color="auto"/>
        <w:left w:val="none" w:sz="0" w:space="0" w:color="auto"/>
        <w:bottom w:val="none" w:sz="0" w:space="0" w:color="auto"/>
        <w:right w:val="none" w:sz="0" w:space="0" w:color="auto"/>
      </w:divBdr>
    </w:div>
    <w:div w:id="297489957">
      <w:bodyDiv w:val="1"/>
      <w:marLeft w:val="0"/>
      <w:marRight w:val="0"/>
      <w:marTop w:val="0"/>
      <w:marBottom w:val="0"/>
      <w:divBdr>
        <w:top w:val="none" w:sz="0" w:space="0" w:color="auto"/>
        <w:left w:val="none" w:sz="0" w:space="0" w:color="auto"/>
        <w:bottom w:val="none" w:sz="0" w:space="0" w:color="auto"/>
        <w:right w:val="none" w:sz="0" w:space="0" w:color="auto"/>
      </w:divBdr>
    </w:div>
    <w:div w:id="310183510">
      <w:bodyDiv w:val="1"/>
      <w:marLeft w:val="0"/>
      <w:marRight w:val="0"/>
      <w:marTop w:val="0"/>
      <w:marBottom w:val="0"/>
      <w:divBdr>
        <w:top w:val="none" w:sz="0" w:space="0" w:color="auto"/>
        <w:left w:val="none" w:sz="0" w:space="0" w:color="auto"/>
        <w:bottom w:val="none" w:sz="0" w:space="0" w:color="auto"/>
        <w:right w:val="none" w:sz="0" w:space="0" w:color="auto"/>
      </w:divBdr>
    </w:div>
    <w:div w:id="336419001">
      <w:bodyDiv w:val="1"/>
      <w:marLeft w:val="0"/>
      <w:marRight w:val="0"/>
      <w:marTop w:val="0"/>
      <w:marBottom w:val="0"/>
      <w:divBdr>
        <w:top w:val="none" w:sz="0" w:space="0" w:color="auto"/>
        <w:left w:val="none" w:sz="0" w:space="0" w:color="auto"/>
        <w:bottom w:val="none" w:sz="0" w:space="0" w:color="auto"/>
        <w:right w:val="none" w:sz="0" w:space="0" w:color="auto"/>
      </w:divBdr>
    </w:div>
    <w:div w:id="342128622">
      <w:bodyDiv w:val="1"/>
      <w:marLeft w:val="0"/>
      <w:marRight w:val="0"/>
      <w:marTop w:val="0"/>
      <w:marBottom w:val="0"/>
      <w:divBdr>
        <w:top w:val="none" w:sz="0" w:space="0" w:color="auto"/>
        <w:left w:val="none" w:sz="0" w:space="0" w:color="auto"/>
        <w:bottom w:val="none" w:sz="0" w:space="0" w:color="auto"/>
        <w:right w:val="none" w:sz="0" w:space="0" w:color="auto"/>
      </w:divBdr>
    </w:div>
    <w:div w:id="355541525">
      <w:bodyDiv w:val="1"/>
      <w:marLeft w:val="0"/>
      <w:marRight w:val="0"/>
      <w:marTop w:val="0"/>
      <w:marBottom w:val="0"/>
      <w:divBdr>
        <w:top w:val="none" w:sz="0" w:space="0" w:color="auto"/>
        <w:left w:val="none" w:sz="0" w:space="0" w:color="auto"/>
        <w:bottom w:val="none" w:sz="0" w:space="0" w:color="auto"/>
        <w:right w:val="none" w:sz="0" w:space="0" w:color="auto"/>
      </w:divBdr>
    </w:div>
    <w:div w:id="369191152">
      <w:bodyDiv w:val="1"/>
      <w:marLeft w:val="0"/>
      <w:marRight w:val="0"/>
      <w:marTop w:val="0"/>
      <w:marBottom w:val="0"/>
      <w:divBdr>
        <w:top w:val="none" w:sz="0" w:space="0" w:color="auto"/>
        <w:left w:val="none" w:sz="0" w:space="0" w:color="auto"/>
        <w:bottom w:val="none" w:sz="0" w:space="0" w:color="auto"/>
        <w:right w:val="none" w:sz="0" w:space="0" w:color="auto"/>
      </w:divBdr>
    </w:div>
    <w:div w:id="384648837">
      <w:bodyDiv w:val="1"/>
      <w:marLeft w:val="0"/>
      <w:marRight w:val="0"/>
      <w:marTop w:val="0"/>
      <w:marBottom w:val="0"/>
      <w:divBdr>
        <w:top w:val="none" w:sz="0" w:space="0" w:color="auto"/>
        <w:left w:val="none" w:sz="0" w:space="0" w:color="auto"/>
        <w:bottom w:val="none" w:sz="0" w:space="0" w:color="auto"/>
        <w:right w:val="none" w:sz="0" w:space="0" w:color="auto"/>
      </w:divBdr>
    </w:div>
    <w:div w:id="387187963">
      <w:bodyDiv w:val="1"/>
      <w:marLeft w:val="0"/>
      <w:marRight w:val="0"/>
      <w:marTop w:val="0"/>
      <w:marBottom w:val="0"/>
      <w:divBdr>
        <w:top w:val="none" w:sz="0" w:space="0" w:color="auto"/>
        <w:left w:val="none" w:sz="0" w:space="0" w:color="auto"/>
        <w:bottom w:val="none" w:sz="0" w:space="0" w:color="auto"/>
        <w:right w:val="none" w:sz="0" w:space="0" w:color="auto"/>
      </w:divBdr>
    </w:div>
    <w:div w:id="402021574">
      <w:bodyDiv w:val="1"/>
      <w:marLeft w:val="0"/>
      <w:marRight w:val="0"/>
      <w:marTop w:val="0"/>
      <w:marBottom w:val="0"/>
      <w:divBdr>
        <w:top w:val="none" w:sz="0" w:space="0" w:color="auto"/>
        <w:left w:val="none" w:sz="0" w:space="0" w:color="auto"/>
        <w:bottom w:val="none" w:sz="0" w:space="0" w:color="auto"/>
        <w:right w:val="none" w:sz="0" w:space="0" w:color="auto"/>
      </w:divBdr>
    </w:div>
    <w:div w:id="412319450">
      <w:bodyDiv w:val="1"/>
      <w:marLeft w:val="0"/>
      <w:marRight w:val="0"/>
      <w:marTop w:val="0"/>
      <w:marBottom w:val="0"/>
      <w:divBdr>
        <w:top w:val="none" w:sz="0" w:space="0" w:color="auto"/>
        <w:left w:val="none" w:sz="0" w:space="0" w:color="auto"/>
        <w:bottom w:val="none" w:sz="0" w:space="0" w:color="auto"/>
        <w:right w:val="none" w:sz="0" w:space="0" w:color="auto"/>
      </w:divBdr>
    </w:div>
    <w:div w:id="419831668">
      <w:bodyDiv w:val="1"/>
      <w:marLeft w:val="0"/>
      <w:marRight w:val="0"/>
      <w:marTop w:val="0"/>
      <w:marBottom w:val="0"/>
      <w:divBdr>
        <w:top w:val="none" w:sz="0" w:space="0" w:color="auto"/>
        <w:left w:val="none" w:sz="0" w:space="0" w:color="auto"/>
        <w:bottom w:val="none" w:sz="0" w:space="0" w:color="auto"/>
        <w:right w:val="none" w:sz="0" w:space="0" w:color="auto"/>
      </w:divBdr>
    </w:div>
    <w:div w:id="426653124">
      <w:bodyDiv w:val="1"/>
      <w:marLeft w:val="0"/>
      <w:marRight w:val="0"/>
      <w:marTop w:val="0"/>
      <w:marBottom w:val="0"/>
      <w:divBdr>
        <w:top w:val="none" w:sz="0" w:space="0" w:color="auto"/>
        <w:left w:val="none" w:sz="0" w:space="0" w:color="auto"/>
        <w:bottom w:val="none" w:sz="0" w:space="0" w:color="auto"/>
        <w:right w:val="none" w:sz="0" w:space="0" w:color="auto"/>
      </w:divBdr>
    </w:div>
    <w:div w:id="452604264">
      <w:bodyDiv w:val="1"/>
      <w:marLeft w:val="0"/>
      <w:marRight w:val="0"/>
      <w:marTop w:val="0"/>
      <w:marBottom w:val="0"/>
      <w:divBdr>
        <w:top w:val="none" w:sz="0" w:space="0" w:color="auto"/>
        <w:left w:val="none" w:sz="0" w:space="0" w:color="auto"/>
        <w:bottom w:val="none" w:sz="0" w:space="0" w:color="auto"/>
        <w:right w:val="none" w:sz="0" w:space="0" w:color="auto"/>
      </w:divBdr>
    </w:div>
    <w:div w:id="464394624">
      <w:bodyDiv w:val="1"/>
      <w:marLeft w:val="0"/>
      <w:marRight w:val="0"/>
      <w:marTop w:val="0"/>
      <w:marBottom w:val="0"/>
      <w:divBdr>
        <w:top w:val="none" w:sz="0" w:space="0" w:color="auto"/>
        <w:left w:val="none" w:sz="0" w:space="0" w:color="auto"/>
        <w:bottom w:val="none" w:sz="0" w:space="0" w:color="auto"/>
        <w:right w:val="none" w:sz="0" w:space="0" w:color="auto"/>
      </w:divBdr>
    </w:div>
    <w:div w:id="486239742">
      <w:bodyDiv w:val="1"/>
      <w:marLeft w:val="0"/>
      <w:marRight w:val="0"/>
      <w:marTop w:val="0"/>
      <w:marBottom w:val="0"/>
      <w:divBdr>
        <w:top w:val="none" w:sz="0" w:space="0" w:color="auto"/>
        <w:left w:val="none" w:sz="0" w:space="0" w:color="auto"/>
        <w:bottom w:val="none" w:sz="0" w:space="0" w:color="auto"/>
        <w:right w:val="none" w:sz="0" w:space="0" w:color="auto"/>
      </w:divBdr>
    </w:div>
    <w:div w:id="493453253">
      <w:bodyDiv w:val="1"/>
      <w:marLeft w:val="0"/>
      <w:marRight w:val="0"/>
      <w:marTop w:val="0"/>
      <w:marBottom w:val="0"/>
      <w:divBdr>
        <w:top w:val="none" w:sz="0" w:space="0" w:color="auto"/>
        <w:left w:val="none" w:sz="0" w:space="0" w:color="auto"/>
        <w:bottom w:val="none" w:sz="0" w:space="0" w:color="auto"/>
        <w:right w:val="none" w:sz="0" w:space="0" w:color="auto"/>
      </w:divBdr>
    </w:div>
    <w:div w:id="517306830">
      <w:bodyDiv w:val="1"/>
      <w:marLeft w:val="0"/>
      <w:marRight w:val="0"/>
      <w:marTop w:val="0"/>
      <w:marBottom w:val="0"/>
      <w:divBdr>
        <w:top w:val="none" w:sz="0" w:space="0" w:color="auto"/>
        <w:left w:val="none" w:sz="0" w:space="0" w:color="auto"/>
        <w:bottom w:val="none" w:sz="0" w:space="0" w:color="auto"/>
        <w:right w:val="none" w:sz="0" w:space="0" w:color="auto"/>
      </w:divBdr>
    </w:div>
    <w:div w:id="537359504">
      <w:bodyDiv w:val="1"/>
      <w:marLeft w:val="0"/>
      <w:marRight w:val="0"/>
      <w:marTop w:val="0"/>
      <w:marBottom w:val="0"/>
      <w:divBdr>
        <w:top w:val="none" w:sz="0" w:space="0" w:color="auto"/>
        <w:left w:val="none" w:sz="0" w:space="0" w:color="auto"/>
        <w:bottom w:val="none" w:sz="0" w:space="0" w:color="auto"/>
        <w:right w:val="none" w:sz="0" w:space="0" w:color="auto"/>
      </w:divBdr>
    </w:div>
    <w:div w:id="540365551">
      <w:bodyDiv w:val="1"/>
      <w:marLeft w:val="0"/>
      <w:marRight w:val="0"/>
      <w:marTop w:val="0"/>
      <w:marBottom w:val="0"/>
      <w:divBdr>
        <w:top w:val="none" w:sz="0" w:space="0" w:color="auto"/>
        <w:left w:val="none" w:sz="0" w:space="0" w:color="auto"/>
        <w:bottom w:val="none" w:sz="0" w:space="0" w:color="auto"/>
        <w:right w:val="none" w:sz="0" w:space="0" w:color="auto"/>
      </w:divBdr>
    </w:div>
    <w:div w:id="543371016">
      <w:bodyDiv w:val="1"/>
      <w:marLeft w:val="0"/>
      <w:marRight w:val="0"/>
      <w:marTop w:val="0"/>
      <w:marBottom w:val="0"/>
      <w:divBdr>
        <w:top w:val="none" w:sz="0" w:space="0" w:color="auto"/>
        <w:left w:val="none" w:sz="0" w:space="0" w:color="auto"/>
        <w:bottom w:val="none" w:sz="0" w:space="0" w:color="auto"/>
        <w:right w:val="none" w:sz="0" w:space="0" w:color="auto"/>
      </w:divBdr>
    </w:div>
    <w:div w:id="550652945">
      <w:bodyDiv w:val="1"/>
      <w:marLeft w:val="0"/>
      <w:marRight w:val="0"/>
      <w:marTop w:val="0"/>
      <w:marBottom w:val="0"/>
      <w:divBdr>
        <w:top w:val="none" w:sz="0" w:space="0" w:color="auto"/>
        <w:left w:val="none" w:sz="0" w:space="0" w:color="auto"/>
        <w:bottom w:val="none" w:sz="0" w:space="0" w:color="auto"/>
        <w:right w:val="none" w:sz="0" w:space="0" w:color="auto"/>
      </w:divBdr>
    </w:div>
    <w:div w:id="557864136">
      <w:bodyDiv w:val="1"/>
      <w:marLeft w:val="0"/>
      <w:marRight w:val="0"/>
      <w:marTop w:val="0"/>
      <w:marBottom w:val="0"/>
      <w:divBdr>
        <w:top w:val="none" w:sz="0" w:space="0" w:color="auto"/>
        <w:left w:val="none" w:sz="0" w:space="0" w:color="auto"/>
        <w:bottom w:val="none" w:sz="0" w:space="0" w:color="auto"/>
        <w:right w:val="none" w:sz="0" w:space="0" w:color="auto"/>
      </w:divBdr>
    </w:div>
    <w:div w:id="559753646">
      <w:bodyDiv w:val="1"/>
      <w:marLeft w:val="0"/>
      <w:marRight w:val="0"/>
      <w:marTop w:val="0"/>
      <w:marBottom w:val="0"/>
      <w:divBdr>
        <w:top w:val="none" w:sz="0" w:space="0" w:color="auto"/>
        <w:left w:val="none" w:sz="0" w:space="0" w:color="auto"/>
        <w:bottom w:val="none" w:sz="0" w:space="0" w:color="auto"/>
        <w:right w:val="none" w:sz="0" w:space="0" w:color="auto"/>
      </w:divBdr>
    </w:div>
    <w:div w:id="583878716">
      <w:bodyDiv w:val="1"/>
      <w:marLeft w:val="0"/>
      <w:marRight w:val="0"/>
      <w:marTop w:val="0"/>
      <w:marBottom w:val="0"/>
      <w:divBdr>
        <w:top w:val="none" w:sz="0" w:space="0" w:color="auto"/>
        <w:left w:val="none" w:sz="0" w:space="0" w:color="auto"/>
        <w:bottom w:val="none" w:sz="0" w:space="0" w:color="auto"/>
        <w:right w:val="none" w:sz="0" w:space="0" w:color="auto"/>
      </w:divBdr>
    </w:div>
    <w:div w:id="585501861">
      <w:bodyDiv w:val="1"/>
      <w:marLeft w:val="0"/>
      <w:marRight w:val="0"/>
      <w:marTop w:val="0"/>
      <w:marBottom w:val="0"/>
      <w:divBdr>
        <w:top w:val="none" w:sz="0" w:space="0" w:color="auto"/>
        <w:left w:val="none" w:sz="0" w:space="0" w:color="auto"/>
        <w:bottom w:val="none" w:sz="0" w:space="0" w:color="auto"/>
        <w:right w:val="none" w:sz="0" w:space="0" w:color="auto"/>
      </w:divBdr>
    </w:div>
    <w:div w:id="594942087">
      <w:bodyDiv w:val="1"/>
      <w:marLeft w:val="0"/>
      <w:marRight w:val="0"/>
      <w:marTop w:val="0"/>
      <w:marBottom w:val="0"/>
      <w:divBdr>
        <w:top w:val="none" w:sz="0" w:space="0" w:color="auto"/>
        <w:left w:val="none" w:sz="0" w:space="0" w:color="auto"/>
        <w:bottom w:val="none" w:sz="0" w:space="0" w:color="auto"/>
        <w:right w:val="none" w:sz="0" w:space="0" w:color="auto"/>
      </w:divBdr>
    </w:div>
    <w:div w:id="608777729">
      <w:bodyDiv w:val="1"/>
      <w:marLeft w:val="0"/>
      <w:marRight w:val="0"/>
      <w:marTop w:val="0"/>
      <w:marBottom w:val="0"/>
      <w:divBdr>
        <w:top w:val="none" w:sz="0" w:space="0" w:color="auto"/>
        <w:left w:val="none" w:sz="0" w:space="0" w:color="auto"/>
        <w:bottom w:val="none" w:sz="0" w:space="0" w:color="auto"/>
        <w:right w:val="none" w:sz="0" w:space="0" w:color="auto"/>
      </w:divBdr>
    </w:div>
    <w:div w:id="616109142">
      <w:bodyDiv w:val="1"/>
      <w:marLeft w:val="0"/>
      <w:marRight w:val="0"/>
      <w:marTop w:val="0"/>
      <w:marBottom w:val="0"/>
      <w:divBdr>
        <w:top w:val="none" w:sz="0" w:space="0" w:color="auto"/>
        <w:left w:val="none" w:sz="0" w:space="0" w:color="auto"/>
        <w:bottom w:val="none" w:sz="0" w:space="0" w:color="auto"/>
        <w:right w:val="none" w:sz="0" w:space="0" w:color="auto"/>
      </w:divBdr>
    </w:div>
    <w:div w:id="639074129">
      <w:bodyDiv w:val="1"/>
      <w:marLeft w:val="0"/>
      <w:marRight w:val="0"/>
      <w:marTop w:val="0"/>
      <w:marBottom w:val="0"/>
      <w:divBdr>
        <w:top w:val="none" w:sz="0" w:space="0" w:color="auto"/>
        <w:left w:val="none" w:sz="0" w:space="0" w:color="auto"/>
        <w:bottom w:val="none" w:sz="0" w:space="0" w:color="auto"/>
        <w:right w:val="none" w:sz="0" w:space="0" w:color="auto"/>
      </w:divBdr>
    </w:div>
    <w:div w:id="651132838">
      <w:bodyDiv w:val="1"/>
      <w:marLeft w:val="0"/>
      <w:marRight w:val="0"/>
      <w:marTop w:val="0"/>
      <w:marBottom w:val="0"/>
      <w:divBdr>
        <w:top w:val="none" w:sz="0" w:space="0" w:color="auto"/>
        <w:left w:val="none" w:sz="0" w:space="0" w:color="auto"/>
        <w:bottom w:val="none" w:sz="0" w:space="0" w:color="auto"/>
        <w:right w:val="none" w:sz="0" w:space="0" w:color="auto"/>
      </w:divBdr>
    </w:div>
    <w:div w:id="659306093">
      <w:bodyDiv w:val="1"/>
      <w:marLeft w:val="0"/>
      <w:marRight w:val="0"/>
      <w:marTop w:val="0"/>
      <w:marBottom w:val="0"/>
      <w:divBdr>
        <w:top w:val="none" w:sz="0" w:space="0" w:color="auto"/>
        <w:left w:val="none" w:sz="0" w:space="0" w:color="auto"/>
        <w:bottom w:val="none" w:sz="0" w:space="0" w:color="auto"/>
        <w:right w:val="none" w:sz="0" w:space="0" w:color="auto"/>
      </w:divBdr>
    </w:div>
    <w:div w:id="682754279">
      <w:bodyDiv w:val="1"/>
      <w:marLeft w:val="0"/>
      <w:marRight w:val="0"/>
      <w:marTop w:val="0"/>
      <w:marBottom w:val="0"/>
      <w:divBdr>
        <w:top w:val="none" w:sz="0" w:space="0" w:color="auto"/>
        <w:left w:val="none" w:sz="0" w:space="0" w:color="auto"/>
        <w:bottom w:val="none" w:sz="0" w:space="0" w:color="auto"/>
        <w:right w:val="none" w:sz="0" w:space="0" w:color="auto"/>
      </w:divBdr>
    </w:div>
    <w:div w:id="691804592">
      <w:bodyDiv w:val="1"/>
      <w:marLeft w:val="0"/>
      <w:marRight w:val="0"/>
      <w:marTop w:val="0"/>
      <w:marBottom w:val="0"/>
      <w:divBdr>
        <w:top w:val="none" w:sz="0" w:space="0" w:color="auto"/>
        <w:left w:val="none" w:sz="0" w:space="0" w:color="auto"/>
        <w:bottom w:val="none" w:sz="0" w:space="0" w:color="auto"/>
        <w:right w:val="none" w:sz="0" w:space="0" w:color="auto"/>
      </w:divBdr>
    </w:div>
    <w:div w:id="692417461">
      <w:bodyDiv w:val="1"/>
      <w:marLeft w:val="0"/>
      <w:marRight w:val="0"/>
      <w:marTop w:val="0"/>
      <w:marBottom w:val="0"/>
      <w:divBdr>
        <w:top w:val="none" w:sz="0" w:space="0" w:color="auto"/>
        <w:left w:val="none" w:sz="0" w:space="0" w:color="auto"/>
        <w:bottom w:val="none" w:sz="0" w:space="0" w:color="auto"/>
        <w:right w:val="none" w:sz="0" w:space="0" w:color="auto"/>
      </w:divBdr>
    </w:div>
    <w:div w:id="709035867">
      <w:bodyDiv w:val="1"/>
      <w:marLeft w:val="0"/>
      <w:marRight w:val="0"/>
      <w:marTop w:val="0"/>
      <w:marBottom w:val="0"/>
      <w:divBdr>
        <w:top w:val="none" w:sz="0" w:space="0" w:color="auto"/>
        <w:left w:val="none" w:sz="0" w:space="0" w:color="auto"/>
        <w:bottom w:val="none" w:sz="0" w:space="0" w:color="auto"/>
        <w:right w:val="none" w:sz="0" w:space="0" w:color="auto"/>
      </w:divBdr>
    </w:div>
    <w:div w:id="713314665">
      <w:bodyDiv w:val="1"/>
      <w:marLeft w:val="0"/>
      <w:marRight w:val="0"/>
      <w:marTop w:val="0"/>
      <w:marBottom w:val="0"/>
      <w:divBdr>
        <w:top w:val="none" w:sz="0" w:space="0" w:color="auto"/>
        <w:left w:val="none" w:sz="0" w:space="0" w:color="auto"/>
        <w:bottom w:val="none" w:sz="0" w:space="0" w:color="auto"/>
        <w:right w:val="none" w:sz="0" w:space="0" w:color="auto"/>
      </w:divBdr>
    </w:div>
    <w:div w:id="724718158">
      <w:bodyDiv w:val="1"/>
      <w:marLeft w:val="0"/>
      <w:marRight w:val="0"/>
      <w:marTop w:val="0"/>
      <w:marBottom w:val="0"/>
      <w:divBdr>
        <w:top w:val="none" w:sz="0" w:space="0" w:color="auto"/>
        <w:left w:val="none" w:sz="0" w:space="0" w:color="auto"/>
        <w:bottom w:val="none" w:sz="0" w:space="0" w:color="auto"/>
        <w:right w:val="none" w:sz="0" w:space="0" w:color="auto"/>
      </w:divBdr>
    </w:div>
    <w:div w:id="725224273">
      <w:bodyDiv w:val="1"/>
      <w:marLeft w:val="0"/>
      <w:marRight w:val="0"/>
      <w:marTop w:val="0"/>
      <w:marBottom w:val="0"/>
      <w:divBdr>
        <w:top w:val="none" w:sz="0" w:space="0" w:color="auto"/>
        <w:left w:val="none" w:sz="0" w:space="0" w:color="auto"/>
        <w:bottom w:val="none" w:sz="0" w:space="0" w:color="auto"/>
        <w:right w:val="none" w:sz="0" w:space="0" w:color="auto"/>
      </w:divBdr>
    </w:div>
    <w:div w:id="743723343">
      <w:bodyDiv w:val="1"/>
      <w:marLeft w:val="0"/>
      <w:marRight w:val="0"/>
      <w:marTop w:val="0"/>
      <w:marBottom w:val="0"/>
      <w:divBdr>
        <w:top w:val="none" w:sz="0" w:space="0" w:color="auto"/>
        <w:left w:val="none" w:sz="0" w:space="0" w:color="auto"/>
        <w:bottom w:val="none" w:sz="0" w:space="0" w:color="auto"/>
        <w:right w:val="none" w:sz="0" w:space="0" w:color="auto"/>
      </w:divBdr>
    </w:div>
    <w:div w:id="743915496">
      <w:bodyDiv w:val="1"/>
      <w:marLeft w:val="0"/>
      <w:marRight w:val="0"/>
      <w:marTop w:val="0"/>
      <w:marBottom w:val="0"/>
      <w:divBdr>
        <w:top w:val="none" w:sz="0" w:space="0" w:color="auto"/>
        <w:left w:val="none" w:sz="0" w:space="0" w:color="auto"/>
        <w:bottom w:val="none" w:sz="0" w:space="0" w:color="auto"/>
        <w:right w:val="none" w:sz="0" w:space="0" w:color="auto"/>
      </w:divBdr>
    </w:div>
    <w:div w:id="746389775">
      <w:bodyDiv w:val="1"/>
      <w:marLeft w:val="0"/>
      <w:marRight w:val="0"/>
      <w:marTop w:val="0"/>
      <w:marBottom w:val="0"/>
      <w:divBdr>
        <w:top w:val="none" w:sz="0" w:space="0" w:color="auto"/>
        <w:left w:val="none" w:sz="0" w:space="0" w:color="auto"/>
        <w:bottom w:val="none" w:sz="0" w:space="0" w:color="auto"/>
        <w:right w:val="none" w:sz="0" w:space="0" w:color="auto"/>
      </w:divBdr>
    </w:div>
    <w:div w:id="750273918">
      <w:bodyDiv w:val="1"/>
      <w:marLeft w:val="0"/>
      <w:marRight w:val="0"/>
      <w:marTop w:val="0"/>
      <w:marBottom w:val="0"/>
      <w:divBdr>
        <w:top w:val="none" w:sz="0" w:space="0" w:color="auto"/>
        <w:left w:val="none" w:sz="0" w:space="0" w:color="auto"/>
        <w:bottom w:val="none" w:sz="0" w:space="0" w:color="auto"/>
        <w:right w:val="none" w:sz="0" w:space="0" w:color="auto"/>
      </w:divBdr>
    </w:div>
    <w:div w:id="750783329">
      <w:bodyDiv w:val="1"/>
      <w:marLeft w:val="0"/>
      <w:marRight w:val="0"/>
      <w:marTop w:val="0"/>
      <w:marBottom w:val="0"/>
      <w:divBdr>
        <w:top w:val="none" w:sz="0" w:space="0" w:color="auto"/>
        <w:left w:val="none" w:sz="0" w:space="0" w:color="auto"/>
        <w:bottom w:val="none" w:sz="0" w:space="0" w:color="auto"/>
        <w:right w:val="none" w:sz="0" w:space="0" w:color="auto"/>
      </w:divBdr>
    </w:div>
    <w:div w:id="750928022">
      <w:bodyDiv w:val="1"/>
      <w:marLeft w:val="0"/>
      <w:marRight w:val="0"/>
      <w:marTop w:val="0"/>
      <w:marBottom w:val="0"/>
      <w:divBdr>
        <w:top w:val="none" w:sz="0" w:space="0" w:color="auto"/>
        <w:left w:val="none" w:sz="0" w:space="0" w:color="auto"/>
        <w:bottom w:val="none" w:sz="0" w:space="0" w:color="auto"/>
        <w:right w:val="none" w:sz="0" w:space="0" w:color="auto"/>
      </w:divBdr>
    </w:div>
    <w:div w:id="757563230">
      <w:bodyDiv w:val="1"/>
      <w:marLeft w:val="0"/>
      <w:marRight w:val="0"/>
      <w:marTop w:val="0"/>
      <w:marBottom w:val="0"/>
      <w:divBdr>
        <w:top w:val="none" w:sz="0" w:space="0" w:color="auto"/>
        <w:left w:val="none" w:sz="0" w:space="0" w:color="auto"/>
        <w:bottom w:val="none" w:sz="0" w:space="0" w:color="auto"/>
        <w:right w:val="none" w:sz="0" w:space="0" w:color="auto"/>
      </w:divBdr>
    </w:div>
    <w:div w:id="761534360">
      <w:bodyDiv w:val="1"/>
      <w:marLeft w:val="0"/>
      <w:marRight w:val="0"/>
      <w:marTop w:val="0"/>
      <w:marBottom w:val="0"/>
      <w:divBdr>
        <w:top w:val="none" w:sz="0" w:space="0" w:color="auto"/>
        <w:left w:val="none" w:sz="0" w:space="0" w:color="auto"/>
        <w:bottom w:val="none" w:sz="0" w:space="0" w:color="auto"/>
        <w:right w:val="none" w:sz="0" w:space="0" w:color="auto"/>
      </w:divBdr>
    </w:div>
    <w:div w:id="771121434">
      <w:bodyDiv w:val="1"/>
      <w:marLeft w:val="0"/>
      <w:marRight w:val="0"/>
      <w:marTop w:val="0"/>
      <w:marBottom w:val="0"/>
      <w:divBdr>
        <w:top w:val="none" w:sz="0" w:space="0" w:color="auto"/>
        <w:left w:val="none" w:sz="0" w:space="0" w:color="auto"/>
        <w:bottom w:val="none" w:sz="0" w:space="0" w:color="auto"/>
        <w:right w:val="none" w:sz="0" w:space="0" w:color="auto"/>
      </w:divBdr>
    </w:div>
    <w:div w:id="786970489">
      <w:bodyDiv w:val="1"/>
      <w:marLeft w:val="0"/>
      <w:marRight w:val="0"/>
      <w:marTop w:val="0"/>
      <w:marBottom w:val="0"/>
      <w:divBdr>
        <w:top w:val="none" w:sz="0" w:space="0" w:color="auto"/>
        <w:left w:val="none" w:sz="0" w:space="0" w:color="auto"/>
        <w:bottom w:val="none" w:sz="0" w:space="0" w:color="auto"/>
        <w:right w:val="none" w:sz="0" w:space="0" w:color="auto"/>
      </w:divBdr>
    </w:div>
    <w:div w:id="790125689">
      <w:bodyDiv w:val="1"/>
      <w:marLeft w:val="0"/>
      <w:marRight w:val="0"/>
      <w:marTop w:val="0"/>
      <w:marBottom w:val="0"/>
      <w:divBdr>
        <w:top w:val="none" w:sz="0" w:space="0" w:color="auto"/>
        <w:left w:val="none" w:sz="0" w:space="0" w:color="auto"/>
        <w:bottom w:val="none" w:sz="0" w:space="0" w:color="auto"/>
        <w:right w:val="none" w:sz="0" w:space="0" w:color="auto"/>
      </w:divBdr>
    </w:div>
    <w:div w:id="796609335">
      <w:bodyDiv w:val="1"/>
      <w:marLeft w:val="0"/>
      <w:marRight w:val="0"/>
      <w:marTop w:val="0"/>
      <w:marBottom w:val="0"/>
      <w:divBdr>
        <w:top w:val="none" w:sz="0" w:space="0" w:color="auto"/>
        <w:left w:val="none" w:sz="0" w:space="0" w:color="auto"/>
        <w:bottom w:val="none" w:sz="0" w:space="0" w:color="auto"/>
        <w:right w:val="none" w:sz="0" w:space="0" w:color="auto"/>
      </w:divBdr>
    </w:div>
    <w:div w:id="799300498">
      <w:bodyDiv w:val="1"/>
      <w:marLeft w:val="0"/>
      <w:marRight w:val="0"/>
      <w:marTop w:val="0"/>
      <w:marBottom w:val="0"/>
      <w:divBdr>
        <w:top w:val="none" w:sz="0" w:space="0" w:color="auto"/>
        <w:left w:val="none" w:sz="0" w:space="0" w:color="auto"/>
        <w:bottom w:val="none" w:sz="0" w:space="0" w:color="auto"/>
        <w:right w:val="none" w:sz="0" w:space="0" w:color="auto"/>
      </w:divBdr>
    </w:div>
    <w:div w:id="811140799">
      <w:bodyDiv w:val="1"/>
      <w:marLeft w:val="0"/>
      <w:marRight w:val="0"/>
      <w:marTop w:val="0"/>
      <w:marBottom w:val="0"/>
      <w:divBdr>
        <w:top w:val="none" w:sz="0" w:space="0" w:color="auto"/>
        <w:left w:val="none" w:sz="0" w:space="0" w:color="auto"/>
        <w:bottom w:val="none" w:sz="0" w:space="0" w:color="auto"/>
        <w:right w:val="none" w:sz="0" w:space="0" w:color="auto"/>
      </w:divBdr>
    </w:div>
    <w:div w:id="813258180">
      <w:bodyDiv w:val="1"/>
      <w:marLeft w:val="0"/>
      <w:marRight w:val="0"/>
      <w:marTop w:val="0"/>
      <w:marBottom w:val="0"/>
      <w:divBdr>
        <w:top w:val="none" w:sz="0" w:space="0" w:color="auto"/>
        <w:left w:val="none" w:sz="0" w:space="0" w:color="auto"/>
        <w:bottom w:val="none" w:sz="0" w:space="0" w:color="auto"/>
        <w:right w:val="none" w:sz="0" w:space="0" w:color="auto"/>
      </w:divBdr>
    </w:div>
    <w:div w:id="816262615">
      <w:bodyDiv w:val="1"/>
      <w:marLeft w:val="0"/>
      <w:marRight w:val="0"/>
      <w:marTop w:val="0"/>
      <w:marBottom w:val="0"/>
      <w:divBdr>
        <w:top w:val="none" w:sz="0" w:space="0" w:color="auto"/>
        <w:left w:val="none" w:sz="0" w:space="0" w:color="auto"/>
        <w:bottom w:val="none" w:sz="0" w:space="0" w:color="auto"/>
        <w:right w:val="none" w:sz="0" w:space="0" w:color="auto"/>
      </w:divBdr>
    </w:div>
    <w:div w:id="833882429">
      <w:bodyDiv w:val="1"/>
      <w:marLeft w:val="0"/>
      <w:marRight w:val="0"/>
      <w:marTop w:val="0"/>
      <w:marBottom w:val="0"/>
      <w:divBdr>
        <w:top w:val="none" w:sz="0" w:space="0" w:color="auto"/>
        <w:left w:val="none" w:sz="0" w:space="0" w:color="auto"/>
        <w:bottom w:val="none" w:sz="0" w:space="0" w:color="auto"/>
        <w:right w:val="none" w:sz="0" w:space="0" w:color="auto"/>
      </w:divBdr>
    </w:div>
    <w:div w:id="841314930">
      <w:bodyDiv w:val="1"/>
      <w:marLeft w:val="0"/>
      <w:marRight w:val="0"/>
      <w:marTop w:val="0"/>
      <w:marBottom w:val="0"/>
      <w:divBdr>
        <w:top w:val="none" w:sz="0" w:space="0" w:color="auto"/>
        <w:left w:val="none" w:sz="0" w:space="0" w:color="auto"/>
        <w:bottom w:val="none" w:sz="0" w:space="0" w:color="auto"/>
        <w:right w:val="none" w:sz="0" w:space="0" w:color="auto"/>
      </w:divBdr>
    </w:div>
    <w:div w:id="845287683">
      <w:bodyDiv w:val="1"/>
      <w:marLeft w:val="0"/>
      <w:marRight w:val="0"/>
      <w:marTop w:val="0"/>
      <w:marBottom w:val="0"/>
      <w:divBdr>
        <w:top w:val="none" w:sz="0" w:space="0" w:color="auto"/>
        <w:left w:val="none" w:sz="0" w:space="0" w:color="auto"/>
        <w:bottom w:val="none" w:sz="0" w:space="0" w:color="auto"/>
        <w:right w:val="none" w:sz="0" w:space="0" w:color="auto"/>
      </w:divBdr>
    </w:div>
    <w:div w:id="845511403">
      <w:bodyDiv w:val="1"/>
      <w:marLeft w:val="0"/>
      <w:marRight w:val="0"/>
      <w:marTop w:val="0"/>
      <w:marBottom w:val="0"/>
      <w:divBdr>
        <w:top w:val="none" w:sz="0" w:space="0" w:color="auto"/>
        <w:left w:val="none" w:sz="0" w:space="0" w:color="auto"/>
        <w:bottom w:val="none" w:sz="0" w:space="0" w:color="auto"/>
        <w:right w:val="none" w:sz="0" w:space="0" w:color="auto"/>
      </w:divBdr>
    </w:div>
    <w:div w:id="855189567">
      <w:bodyDiv w:val="1"/>
      <w:marLeft w:val="0"/>
      <w:marRight w:val="0"/>
      <w:marTop w:val="0"/>
      <w:marBottom w:val="0"/>
      <w:divBdr>
        <w:top w:val="none" w:sz="0" w:space="0" w:color="auto"/>
        <w:left w:val="none" w:sz="0" w:space="0" w:color="auto"/>
        <w:bottom w:val="none" w:sz="0" w:space="0" w:color="auto"/>
        <w:right w:val="none" w:sz="0" w:space="0" w:color="auto"/>
      </w:divBdr>
    </w:div>
    <w:div w:id="859199429">
      <w:bodyDiv w:val="1"/>
      <w:marLeft w:val="0"/>
      <w:marRight w:val="0"/>
      <w:marTop w:val="0"/>
      <w:marBottom w:val="0"/>
      <w:divBdr>
        <w:top w:val="none" w:sz="0" w:space="0" w:color="auto"/>
        <w:left w:val="none" w:sz="0" w:space="0" w:color="auto"/>
        <w:bottom w:val="none" w:sz="0" w:space="0" w:color="auto"/>
        <w:right w:val="none" w:sz="0" w:space="0" w:color="auto"/>
      </w:divBdr>
    </w:div>
    <w:div w:id="867911301">
      <w:bodyDiv w:val="1"/>
      <w:marLeft w:val="0"/>
      <w:marRight w:val="0"/>
      <w:marTop w:val="0"/>
      <w:marBottom w:val="0"/>
      <w:divBdr>
        <w:top w:val="none" w:sz="0" w:space="0" w:color="auto"/>
        <w:left w:val="none" w:sz="0" w:space="0" w:color="auto"/>
        <w:bottom w:val="none" w:sz="0" w:space="0" w:color="auto"/>
        <w:right w:val="none" w:sz="0" w:space="0" w:color="auto"/>
      </w:divBdr>
    </w:div>
    <w:div w:id="876621842">
      <w:bodyDiv w:val="1"/>
      <w:marLeft w:val="0"/>
      <w:marRight w:val="0"/>
      <w:marTop w:val="0"/>
      <w:marBottom w:val="0"/>
      <w:divBdr>
        <w:top w:val="none" w:sz="0" w:space="0" w:color="auto"/>
        <w:left w:val="none" w:sz="0" w:space="0" w:color="auto"/>
        <w:bottom w:val="none" w:sz="0" w:space="0" w:color="auto"/>
        <w:right w:val="none" w:sz="0" w:space="0" w:color="auto"/>
      </w:divBdr>
    </w:div>
    <w:div w:id="891845216">
      <w:bodyDiv w:val="1"/>
      <w:marLeft w:val="0"/>
      <w:marRight w:val="0"/>
      <w:marTop w:val="0"/>
      <w:marBottom w:val="0"/>
      <w:divBdr>
        <w:top w:val="none" w:sz="0" w:space="0" w:color="auto"/>
        <w:left w:val="none" w:sz="0" w:space="0" w:color="auto"/>
        <w:bottom w:val="none" w:sz="0" w:space="0" w:color="auto"/>
        <w:right w:val="none" w:sz="0" w:space="0" w:color="auto"/>
      </w:divBdr>
    </w:div>
    <w:div w:id="891885720">
      <w:bodyDiv w:val="1"/>
      <w:marLeft w:val="0"/>
      <w:marRight w:val="0"/>
      <w:marTop w:val="0"/>
      <w:marBottom w:val="0"/>
      <w:divBdr>
        <w:top w:val="none" w:sz="0" w:space="0" w:color="auto"/>
        <w:left w:val="none" w:sz="0" w:space="0" w:color="auto"/>
        <w:bottom w:val="none" w:sz="0" w:space="0" w:color="auto"/>
        <w:right w:val="none" w:sz="0" w:space="0" w:color="auto"/>
      </w:divBdr>
    </w:div>
    <w:div w:id="903564893">
      <w:bodyDiv w:val="1"/>
      <w:marLeft w:val="0"/>
      <w:marRight w:val="0"/>
      <w:marTop w:val="0"/>
      <w:marBottom w:val="0"/>
      <w:divBdr>
        <w:top w:val="none" w:sz="0" w:space="0" w:color="auto"/>
        <w:left w:val="none" w:sz="0" w:space="0" w:color="auto"/>
        <w:bottom w:val="none" w:sz="0" w:space="0" w:color="auto"/>
        <w:right w:val="none" w:sz="0" w:space="0" w:color="auto"/>
      </w:divBdr>
    </w:div>
    <w:div w:id="906914585">
      <w:bodyDiv w:val="1"/>
      <w:marLeft w:val="0"/>
      <w:marRight w:val="0"/>
      <w:marTop w:val="0"/>
      <w:marBottom w:val="0"/>
      <w:divBdr>
        <w:top w:val="none" w:sz="0" w:space="0" w:color="auto"/>
        <w:left w:val="none" w:sz="0" w:space="0" w:color="auto"/>
        <w:bottom w:val="none" w:sz="0" w:space="0" w:color="auto"/>
        <w:right w:val="none" w:sz="0" w:space="0" w:color="auto"/>
      </w:divBdr>
    </w:div>
    <w:div w:id="907769141">
      <w:bodyDiv w:val="1"/>
      <w:marLeft w:val="0"/>
      <w:marRight w:val="0"/>
      <w:marTop w:val="0"/>
      <w:marBottom w:val="0"/>
      <w:divBdr>
        <w:top w:val="none" w:sz="0" w:space="0" w:color="auto"/>
        <w:left w:val="none" w:sz="0" w:space="0" w:color="auto"/>
        <w:bottom w:val="none" w:sz="0" w:space="0" w:color="auto"/>
        <w:right w:val="none" w:sz="0" w:space="0" w:color="auto"/>
      </w:divBdr>
    </w:div>
    <w:div w:id="919291877">
      <w:bodyDiv w:val="1"/>
      <w:marLeft w:val="0"/>
      <w:marRight w:val="0"/>
      <w:marTop w:val="0"/>
      <w:marBottom w:val="0"/>
      <w:divBdr>
        <w:top w:val="none" w:sz="0" w:space="0" w:color="auto"/>
        <w:left w:val="none" w:sz="0" w:space="0" w:color="auto"/>
        <w:bottom w:val="none" w:sz="0" w:space="0" w:color="auto"/>
        <w:right w:val="none" w:sz="0" w:space="0" w:color="auto"/>
      </w:divBdr>
    </w:div>
    <w:div w:id="955719716">
      <w:bodyDiv w:val="1"/>
      <w:marLeft w:val="0"/>
      <w:marRight w:val="0"/>
      <w:marTop w:val="0"/>
      <w:marBottom w:val="0"/>
      <w:divBdr>
        <w:top w:val="none" w:sz="0" w:space="0" w:color="auto"/>
        <w:left w:val="none" w:sz="0" w:space="0" w:color="auto"/>
        <w:bottom w:val="none" w:sz="0" w:space="0" w:color="auto"/>
        <w:right w:val="none" w:sz="0" w:space="0" w:color="auto"/>
      </w:divBdr>
    </w:div>
    <w:div w:id="975329712">
      <w:bodyDiv w:val="1"/>
      <w:marLeft w:val="0"/>
      <w:marRight w:val="0"/>
      <w:marTop w:val="0"/>
      <w:marBottom w:val="0"/>
      <w:divBdr>
        <w:top w:val="none" w:sz="0" w:space="0" w:color="auto"/>
        <w:left w:val="none" w:sz="0" w:space="0" w:color="auto"/>
        <w:bottom w:val="none" w:sz="0" w:space="0" w:color="auto"/>
        <w:right w:val="none" w:sz="0" w:space="0" w:color="auto"/>
      </w:divBdr>
    </w:div>
    <w:div w:id="979311738">
      <w:bodyDiv w:val="1"/>
      <w:marLeft w:val="0"/>
      <w:marRight w:val="0"/>
      <w:marTop w:val="0"/>
      <w:marBottom w:val="0"/>
      <w:divBdr>
        <w:top w:val="none" w:sz="0" w:space="0" w:color="auto"/>
        <w:left w:val="none" w:sz="0" w:space="0" w:color="auto"/>
        <w:bottom w:val="none" w:sz="0" w:space="0" w:color="auto"/>
        <w:right w:val="none" w:sz="0" w:space="0" w:color="auto"/>
      </w:divBdr>
    </w:div>
    <w:div w:id="993603009">
      <w:bodyDiv w:val="1"/>
      <w:marLeft w:val="0"/>
      <w:marRight w:val="0"/>
      <w:marTop w:val="0"/>
      <w:marBottom w:val="0"/>
      <w:divBdr>
        <w:top w:val="none" w:sz="0" w:space="0" w:color="auto"/>
        <w:left w:val="none" w:sz="0" w:space="0" w:color="auto"/>
        <w:bottom w:val="none" w:sz="0" w:space="0" w:color="auto"/>
        <w:right w:val="none" w:sz="0" w:space="0" w:color="auto"/>
      </w:divBdr>
    </w:div>
    <w:div w:id="999773441">
      <w:bodyDiv w:val="1"/>
      <w:marLeft w:val="0"/>
      <w:marRight w:val="0"/>
      <w:marTop w:val="0"/>
      <w:marBottom w:val="0"/>
      <w:divBdr>
        <w:top w:val="none" w:sz="0" w:space="0" w:color="auto"/>
        <w:left w:val="none" w:sz="0" w:space="0" w:color="auto"/>
        <w:bottom w:val="none" w:sz="0" w:space="0" w:color="auto"/>
        <w:right w:val="none" w:sz="0" w:space="0" w:color="auto"/>
      </w:divBdr>
    </w:div>
    <w:div w:id="1003358099">
      <w:bodyDiv w:val="1"/>
      <w:marLeft w:val="0"/>
      <w:marRight w:val="0"/>
      <w:marTop w:val="0"/>
      <w:marBottom w:val="0"/>
      <w:divBdr>
        <w:top w:val="none" w:sz="0" w:space="0" w:color="auto"/>
        <w:left w:val="none" w:sz="0" w:space="0" w:color="auto"/>
        <w:bottom w:val="none" w:sz="0" w:space="0" w:color="auto"/>
        <w:right w:val="none" w:sz="0" w:space="0" w:color="auto"/>
      </w:divBdr>
    </w:div>
    <w:div w:id="1019232969">
      <w:bodyDiv w:val="1"/>
      <w:marLeft w:val="0"/>
      <w:marRight w:val="0"/>
      <w:marTop w:val="0"/>
      <w:marBottom w:val="0"/>
      <w:divBdr>
        <w:top w:val="none" w:sz="0" w:space="0" w:color="auto"/>
        <w:left w:val="none" w:sz="0" w:space="0" w:color="auto"/>
        <w:bottom w:val="none" w:sz="0" w:space="0" w:color="auto"/>
        <w:right w:val="none" w:sz="0" w:space="0" w:color="auto"/>
      </w:divBdr>
    </w:div>
    <w:div w:id="1019552948">
      <w:bodyDiv w:val="1"/>
      <w:marLeft w:val="0"/>
      <w:marRight w:val="0"/>
      <w:marTop w:val="0"/>
      <w:marBottom w:val="0"/>
      <w:divBdr>
        <w:top w:val="none" w:sz="0" w:space="0" w:color="auto"/>
        <w:left w:val="none" w:sz="0" w:space="0" w:color="auto"/>
        <w:bottom w:val="none" w:sz="0" w:space="0" w:color="auto"/>
        <w:right w:val="none" w:sz="0" w:space="0" w:color="auto"/>
      </w:divBdr>
    </w:div>
    <w:div w:id="1032224596">
      <w:bodyDiv w:val="1"/>
      <w:marLeft w:val="0"/>
      <w:marRight w:val="0"/>
      <w:marTop w:val="0"/>
      <w:marBottom w:val="0"/>
      <w:divBdr>
        <w:top w:val="none" w:sz="0" w:space="0" w:color="auto"/>
        <w:left w:val="none" w:sz="0" w:space="0" w:color="auto"/>
        <w:bottom w:val="none" w:sz="0" w:space="0" w:color="auto"/>
        <w:right w:val="none" w:sz="0" w:space="0" w:color="auto"/>
      </w:divBdr>
    </w:div>
    <w:div w:id="1032342735">
      <w:bodyDiv w:val="1"/>
      <w:marLeft w:val="0"/>
      <w:marRight w:val="0"/>
      <w:marTop w:val="0"/>
      <w:marBottom w:val="0"/>
      <w:divBdr>
        <w:top w:val="none" w:sz="0" w:space="0" w:color="auto"/>
        <w:left w:val="none" w:sz="0" w:space="0" w:color="auto"/>
        <w:bottom w:val="none" w:sz="0" w:space="0" w:color="auto"/>
        <w:right w:val="none" w:sz="0" w:space="0" w:color="auto"/>
      </w:divBdr>
    </w:div>
    <w:div w:id="1032455373">
      <w:bodyDiv w:val="1"/>
      <w:marLeft w:val="0"/>
      <w:marRight w:val="0"/>
      <w:marTop w:val="0"/>
      <w:marBottom w:val="0"/>
      <w:divBdr>
        <w:top w:val="none" w:sz="0" w:space="0" w:color="auto"/>
        <w:left w:val="none" w:sz="0" w:space="0" w:color="auto"/>
        <w:bottom w:val="none" w:sz="0" w:space="0" w:color="auto"/>
        <w:right w:val="none" w:sz="0" w:space="0" w:color="auto"/>
      </w:divBdr>
    </w:div>
    <w:div w:id="1037395635">
      <w:bodyDiv w:val="1"/>
      <w:marLeft w:val="0"/>
      <w:marRight w:val="0"/>
      <w:marTop w:val="0"/>
      <w:marBottom w:val="0"/>
      <w:divBdr>
        <w:top w:val="none" w:sz="0" w:space="0" w:color="auto"/>
        <w:left w:val="none" w:sz="0" w:space="0" w:color="auto"/>
        <w:bottom w:val="none" w:sz="0" w:space="0" w:color="auto"/>
        <w:right w:val="none" w:sz="0" w:space="0" w:color="auto"/>
      </w:divBdr>
    </w:div>
    <w:div w:id="1045057944">
      <w:bodyDiv w:val="1"/>
      <w:marLeft w:val="0"/>
      <w:marRight w:val="0"/>
      <w:marTop w:val="0"/>
      <w:marBottom w:val="0"/>
      <w:divBdr>
        <w:top w:val="none" w:sz="0" w:space="0" w:color="auto"/>
        <w:left w:val="none" w:sz="0" w:space="0" w:color="auto"/>
        <w:bottom w:val="none" w:sz="0" w:space="0" w:color="auto"/>
        <w:right w:val="none" w:sz="0" w:space="0" w:color="auto"/>
      </w:divBdr>
    </w:div>
    <w:div w:id="1077090222">
      <w:bodyDiv w:val="1"/>
      <w:marLeft w:val="0"/>
      <w:marRight w:val="0"/>
      <w:marTop w:val="0"/>
      <w:marBottom w:val="0"/>
      <w:divBdr>
        <w:top w:val="none" w:sz="0" w:space="0" w:color="auto"/>
        <w:left w:val="none" w:sz="0" w:space="0" w:color="auto"/>
        <w:bottom w:val="none" w:sz="0" w:space="0" w:color="auto"/>
        <w:right w:val="none" w:sz="0" w:space="0" w:color="auto"/>
      </w:divBdr>
    </w:div>
    <w:div w:id="1087925678">
      <w:bodyDiv w:val="1"/>
      <w:marLeft w:val="0"/>
      <w:marRight w:val="0"/>
      <w:marTop w:val="0"/>
      <w:marBottom w:val="0"/>
      <w:divBdr>
        <w:top w:val="none" w:sz="0" w:space="0" w:color="auto"/>
        <w:left w:val="none" w:sz="0" w:space="0" w:color="auto"/>
        <w:bottom w:val="none" w:sz="0" w:space="0" w:color="auto"/>
        <w:right w:val="none" w:sz="0" w:space="0" w:color="auto"/>
      </w:divBdr>
    </w:div>
    <w:div w:id="1119059857">
      <w:bodyDiv w:val="1"/>
      <w:marLeft w:val="0"/>
      <w:marRight w:val="0"/>
      <w:marTop w:val="0"/>
      <w:marBottom w:val="0"/>
      <w:divBdr>
        <w:top w:val="none" w:sz="0" w:space="0" w:color="auto"/>
        <w:left w:val="none" w:sz="0" w:space="0" w:color="auto"/>
        <w:bottom w:val="none" w:sz="0" w:space="0" w:color="auto"/>
        <w:right w:val="none" w:sz="0" w:space="0" w:color="auto"/>
      </w:divBdr>
    </w:div>
    <w:div w:id="1125469899">
      <w:bodyDiv w:val="1"/>
      <w:marLeft w:val="0"/>
      <w:marRight w:val="0"/>
      <w:marTop w:val="0"/>
      <w:marBottom w:val="0"/>
      <w:divBdr>
        <w:top w:val="none" w:sz="0" w:space="0" w:color="auto"/>
        <w:left w:val="none" w:sz="0" w:space="0" w:color="auto"/>
        <w:bottom w:val="none" w:sz="0" w:space="0" w:color="auto"/>
        <w:right w:val="none" w:sz="0" w:space="0" w:color="auto"/>
      </w:divBdr>
    </w:div>
    <w:div w:id="1126315443">
      <w:bodyDiv w:val="1"/>
      <w:marLeft w:val="0"/>
      <w:marRight w:val="0"/>
      <w:marTop w:val="0"/>
      <w:marBottom w:val="0"/>
      <w:divBdr>
        <w:top w:val="none" w:sz="0" w:space="0" w:color="auto"/>
        <w:left w:val="none" w:sz="0" w:space="0" w:color="auto"/>
        <w:bottom w:val="none" w:sz="0" w:space="0" w:color="auto"/>
        <w:right w:val="none" w:sz="0" w:space="0" w:color="auto"/>
      </w:divBdr>
    </w:div>
    <w:div w:id="1130241717">
      <w:bodyDiv w:val="1"/>
      <w:marLeft w:val="0"/>
      <w:marRight w:val="0"/>
      <w:marTop w:val="0"/>
      <w:marBottom w:val="0"/>
      <w:divBdr>
        <w:top w:val="none" w:sz="0" w:space="0" w:color="auto"/>
        <w:left w:val="none" w:sz="0" w:space="0" w:color="auto"/>
        <w:bottom w:val="none" w:sz="0" w:space="0" w:color="auto"/>
        <w:right w:val="none" w:sz="0" w:space="0" w:color="auto"/>
      </w:divBdr>
    </w:div>
    <w:div w:id="1141266378">
      <w:bodyDiv w:val="1"/>
      <w:marLeft w:val="0"/>
      <w:marRight w:val="0"/>
      <w:marTop w:val="0"/>
      <w:marBottom w:val="0"/>
      <w:divBdr>
        <w:top w:val="none" w:sz="0" w:space="0" w:color="auto"/>
        <w:left w:val="none" w:sz="0" w:space="0" w:color="auto"/>
        <w:bottom w:val="none" w:sz="0" w:space="0" w:color="auto"/>
        <w:right w:val="none" w:sz="0" w:space="0" w:color="auto"/>
      </w:divBdr>
    </w:div>
    <w:div w:id="1159659865">
      <w:bodyDiv w:val="1"/>
      <w:marLeft w:val="0"/>
      <w:marRight w:val="0"/>
      <w:marTop w:val="0"/>
      <w:marBottom w:val="0"/>
      <w:divBdr>
        <w:top w:val="none" w:sz="0" w:space="0" w:color="auto"/>
        <w:left w:val="none" w:sz="0" w:space="0" w:color="auto"/>
        <w:bottom w:val="none" w:sz="0" w:space="0" w:color="auto"/>
        <w:right w:val="none" w:sz="0" w:space="0" w:color="auto"/>
      </w:divBdr>
    </w:div>
    <w:div w:id="1170490537">
      <w:bodyDiv w:val="1"/>
      <w:marLeft w:val="0"/>
      <w:marRight w:val="0"/>
      <w:marTop w:val="0"/>
      <w:marBottom w:val="0"/>
      <w:divBdr>
        <w:top w:val="none" w:sz="0" w:space="0" w:color="auto"/>
        <w:left w:val="none" w:sz="0" w:space="0" w:color="auto"/>
        <w:bottom w:val="none" w:sz="0" w:space="0" w:color="auto"/>
        <w:right w:val="none" w:sz="0" w:space="0" w:color="auto"/>
      </w:divBdr>
    </w:div>
    <w:div w:id="1170605121">
      <w:bodyDiv w:val="1"/>
      <w:marLeft w:val="0"/>
      <w:marRight w:val="0"/>
      <w:marTop w:val="0"/>
      <w:marBottom w:val="0"/>
      <w:divBdr>
        <w:top w:val="none" w:sz="0" w:space="0" w:color="auto"/>
        <w:left w:val="none" w:sz="0" w:space="0" w:color="auto"/>
        <w:bottom w:val="none" w:sz="0" w:space="0" w:color="auto"/>
        <w:right w:val="none" w:sz="0" w:space="0" w:color="auto"/>
      </w:divBdr>
    </w:div>
    <w:div w:id="1182941030">
      <w:bodyDiv w:val="1"/>
      <w:marLeft w:val="0"/>
      <w:marRight w:val="0"/>
      <w:marTop w:val="0"/>
      <w:marBottom w:val="0"/>
      <w:divBdr>
        <w:top w:val="none" w:sz="0" w:space="0" w:color="auto"/>
        <w:left w:val="none" w:sz="0" w:space="0" w:color="auto"/>
        <w:bottom w:val="none" w:sz="0" w:space="0" w:color="auto"/>
        <w:right w:val="none" w:sz="0" w:space="0" w:color="auto"/>
      </w:divBdr>
    </w:div>
    <w:div w:id="1187713772">
      <w:bodyDiv w:val="1"/>
      <w:marLeft w:val="0"/>
      <w:marRight w:val="0"/>
      <w:marTop w:val="0"/>
      <w:marBottom w:val="0"/>
      <w:divBdr>
        <w:top w:val="none" w:sz="0" w:space="0" w:color="auto"/>
        <w:left w:val="none" w:sz="0" w:space="0" w:color="auto"/>
        <w:bottom w:val="none" w:sz="0" w:space="0" w:color="auto"/>
        <w:right w:val="none" w:sz="0" w:space="0" w:color="auto"/>
      </w:divBdr>
    </w:div>
    <w:div w:id="1189103326">
      <w:bodyDiv w:val="1"/>
      <w:marLeft w:val="0"/>
      <w:marRight w:val="0"/>
      <w:marTop w:val="0"/>
      <w:marBottom w:val="0"/>
      <w:divBdr>
        <w:top w:val="none" w:sz="0" w:space="0" w:color="auto"/>
        <w:left w:val="none" w:sz="0" w:space="0" w:color="auto"/>
        <w:bottom w:val="none" w:sz="0" w:space="0" w:color="auto"/>
        <w:right w:val="none" w:sz="0" w:space="0" w:color="auto"/>
      </w:divBdr>
    </w:div>
    <w:div w:id="1228610524">
      <w:bodyDiv w:val="1"/>
      <w:marLeft w:val="0"/>
      <w:marRight w:val="0"/>
      <w:marTop w:val="0"/>
      <w:marBottom w:val="0"/>
      <w:divBdr>
        <w:top w:val="none" w:sz="0" w:space="0" w:color="auto"/>
        <w:left w:val="none" w:sz="0" w:space="0" w:color="auto"/>
        <w:bottom w:val="none" w:sz="0" w:space="0" w:color="auto"/>
        <w:right w:val="none" w:sz="0" w:space="0" w:color="auto"/>
      </w:divBdr>
    </w:div>
    <w:div w:id="1235243379">
      <w:bodyDiv w:val="1"/>
      <w:marLeft w:val="0"/>
      <w:marRight w:val="0"/>
      <w:marTop w:val="0"/>
      <w:marBottom w:val="0"/>
      <w:divBdr>
        <w:top w:val="none" w:sz="0" w:space="0" w:color="auto"/>
        <w:left w:val="none" w:sz="0" w:space="0" w:color="auto"/>
        <w:bottom w:val="none" w:sz="0" w:space="0" w:color="auto"/>
        <w:right w:val="none" w:sz="0" w:space="0" w:color="auto"/>
      </w:divBdr>
    </w:div>
    <w:div w:id="1248461006">
      <w:bodyDiv w:val="1"/>
      <w:marLeft w:val="0"/>
      <w:marRight w:val="0"/>
      <w:marTop w:val="0"/>
      <w:marBottom w:val="0"/>
      <w:divBdr>
        <w:top w:val="none" w:sz="0" w:space="0" w:color="auto"/>
        <w:left w:val="none" w:sz="0" w:space="0" w:color="auto"/>
        <w:bottom w:val="none" w:sz="0" w:space="0" w:color="auto"/>
        <w:right w:val="none" w:sz="0" w:space="0" w:color="auto"/>
      </w:divBdr>
    </w:div>
    <w:div w:id="1264459215">
      <w:bodyDiv w:val="1"/>
      <w:marLeft w:val="0"/>
      <w:marRight w:val="0"/>
      <w:marTop w:val="0"/>
      <w:marBottom w:val="0"/>
      <w:divBdr>
        <w:top w:val="none" w:sz="0" w:space="0" w:color="auto"/>
        <w:left w:val="none" w:sz="0" w:space="0" w:color="auto"/>
        <w:bottom w:val="none" w:sz="0" w:space="0" w:color="auto"/>
        <w:right w:val="none" w:sz="0" w:space="0" w:color="auto"/>
      </w:divBdr>
    </w:div>
    <w:div w:id="1269115946">
      <w:bodyDiv w:val="1"/>
      <w:marLeft w:val="0"/>
      <w:marRight w:val="0"/>
      <w:marTop w:val="0"/>
      <w:marBottom w:val="0"/>
      <w:divBdr>
        <w:top w:val="none" w:sz="0" w:space="0" w:color="auto"/>
        <w:left w:val="none" w:sz="0" w:space="0" w:color="auto"/>
        <w:bottom w:val="none" w:sz="0" w:space="0" w:color="auto"/>
        <w:right w:val="none" w:sz="0" w:space="0" w:color="auto"/>
      </w:divBdr>
    </w:div>
    <w:div w:id="1270045511">
      <w:bodyDiv w:val="1"/>
      <w:marLeft w:val="0"/>
      <w:marRight w:val="0"/>
      <w:marTop w:val="0"/>
      <w:marBottom w:val="0"/>
      <w:divBdr>
        <w:top w:val="none" w:sz="0" w:space="0" w:color="auto"/>
        <w:left w:val="none" w:sz="0" w:space="0" w:color="auto"/>
        <w:bottom w:val="none" w:sz="0" w:space="0" w:color="auto"/>
        <w:right w:val="none" w:sz="0" w:space="0" w:color="auto"/>
      </w:divBdr>
    </w:div>
    <w:div w:id="1287472215">
      <w:bodyDiv w:val="1"/>
      <w:marLeft w:val="0"/>
      <w:marRight w:val="0"/>
      <w:marTop w:val="0"/>
      <w:marBottom w:val="0"/>
      <w:divBdr>
        <w:top w:val="none" w:sz="0" w:space="0" w:color="auto"/>
        <w:left w:val="none" w:sz="0" w:space="0" w:color="auto"/>
        <w:bottom w:val="none" w:sz="0" w:space="0" w:color="auto"/>
        <w:right w:val="none" w:sz="0" w:space="0" w:color="auto"/>
      </w:divBdr>
    </w:div>
    <w:div w:id="1292175508">
      <w:bodyDiv w:val="1"/>
      <w:marLeft w:val="0"/>
      <w:marRight w:val="0"/>
      <w:marTop w:val="0"/>
      <w:marBottom w:val="0"/>
      <w:divBdr>
        <w:top w:val="none" w:sz="0" w:space="0" w:color="auto"/>
        <w:left w:val="none" w:sz="0" w:space="0" w:color="auto"/>
        <w:bottom w:val="none" w:sz="0" w:space="0" w:color="auto"/>
        <w:right w:val="none" w:sz="0" w:space="0" w:color="auto"/>
      </w:divBdr>
    </w:div>
    <w:div w:id="1292785534">
      <w:bodyDiv w:val="1"/>
      <w:marLeft w:val="0"/>
      <w:marRight w:val="0"/>
      <w:marTop w:val="0"/>
      <w:marBottom w:val="0"/>
      <w:divBdr>
        <w:top w:val="none" w:sz="0" w:space="0" w:color="auto"/>
        <w:left w:val="none" w:sz="0" w:space="0" w:color="auto"/>
        <w:bottom w:val="none" w:sz="0" w:space="0" w:color="auto"/>
        <w:right w:val="none" w:sz="0" w:space="0" w:color="auto"/>
      </w:divBdr>
    </w:div>
    <w:div w:id="1300113452">
      <w:bodyDiv w:val="1"/>
      <w:marLeft w:val="0"/>
      <w:marRight w:val="0"/>
      <w:marTop w:val="0"/>
      <w:marBottom w:val="0"/>
      <w:divBdr>
        <w:top w:val="none" w:sz="0" w:space="0" w:color="auto"/>
        <w:left w:val="none" w:sz="0" w:space="0" w:color="auto"/>
        <w:bottom w:val="none" w:sz="0" w:space="0" w:color="auto"/>
        <w:right w:val="none" w:sz="0" w:space="0" w:color="auto"/>
      </w:divBdr>
    </w:div>
    <w:div w:id="1317681120">
      <w:bodyDiv w:val="1"/>
      <w:marLeft w:val="0"/>
      <w:marRight w:val="0"/>
      <w:marTop w:val="0"/>
      <w:marBottom w:val="0"/>
      <w:divBdr>
        <w:top w:val="none" w:sz="0" w:space="0" w:color="auto"/>
        <w:left w:val="none" w:sz="0" w:space="0" w:color="auto"/>
        <w:bottom w:val="none" w:sz="0" w:space="0" w:color="auto"/>
        <w:right w:val="none" w:sz="0" w:space="0" w:color="auto"/>
      </w:divBdr>
    </w:div>
    <w:div w:id="1345286556">
      <w:bodyDiv w:val="1"/>
      <w:marLeft w:val="0"/>
      <w:marRight w:val="0"/>
      <w:marTop w:val="0"/>
      <w:marBottom w:val="0"/>
      <w:divBdr>
        <w:top w:val="none" w:sz="0" w:space="0" w:color="auto"/>
        <w:left w:val="none" w:sz="0" w:space="0" w:color="auto"/>
        <w:bottom w:val="none" w:sz="0" w:space="0" w:color="auto"/>
        <w:right w:val="none" w:sz="0" w:space="0" w:color="auto"/>
      </w:divBdr>
    </w:div>
    <w:div w:id="1353993556">
      <w:bodyDiv w:val="1"/>
      <w:marLeft w:val="0"/>
      <w:marRight w:val="0"/>
      <w:marTop w:val="0"/>
      <w:marBottom w:val="0"/>
      <w:divBdr>
        <w:top w:val="none" w:sz="0" w:space="0" w:color="auto"/>
        <w:left w:val="none" w:sz="0" w:space="0" w:color="auto"/>
        <w:bottom w:val="none" w:sz="0" w:space="0" w:color="auto"/>
        <w:right w:val="none" w:sz="0" w:space="0" w:color="auto"/>
      </w:divBdr>
    </w:div>
    <w:div w:id="1374496536">
      <w:bodyDiv w:val="1"/>
      <w:marLeft w:val="0"/>
      <w:marRight w:val="0"/>
      <w:marTop w:val="0"/>
      <w:marBottom w:val="0"/>
      <w:divBdr>
        <w:top w:val="none" w:sz="0" w:space="0" w:color="auto"/>
        <w:left w:val="none" w:sz="0" w:space="0" w:color="auto"/>
        <w:bottom w:val="none" w:sz="0" w:space="0" w:color="auto"/>
        <w:right w:val="none" w:sz="0" w:space="0" w:color="auto"/>
      </w:divBdr>
    </w:div>
    <w:div w:id="1379934336">
      <w:bodyDiv w:val="1"/>
      <w:marLeft w:val="0"/>
      <w:marRight w:val="0"/>
      <w:marTop w:val="0"/>
      <w:marBottom w:val="0"/>
      <w:divBdr>
        <w:top w:val="none" w:sz="0" w:space="0" w:color="auto"/>
        <w:left w:val="none" w:sz="0" w:space="0" w:color="auto"/>
        <w:bottom w:val="none" w:sz="0" w:space="0" w:color="auto"/>
        <w:right w:val="none" w:sz="0" w:space="0" w:color="auto"/>
      </w:divBdr>
    </w:div>
    <w:div w:id="1392265941">
      <w:bodyDiv w:val="1"/>
      <w:marLeft w:val="0"/>
      <w:marRight w:val="0"/>
      <w:marTop w:val="0"/>
      <w:marBottom w:val="0"/>
      <w:divBdr>
        <w:top w:val="none" w:sz="0" w:space="0" w:color="auto"/>
        <w:left w:val="none" w:sz="0" w:space="0" w:color="auto"/>
        <w:bottom w:val="none" w:sz="0" w:space="0" w:color="auto"/>
        <w:right w:val="none" w:sz="0" w:space="0" w:color="auto"/>
      </w:divBdr>
    </w:div>
    <w:div w:id="1403260558">
      <w:bodyDiv w:val="1"/>
      <w:marLeft w:val="0"/>
      <w:marRight w:val="0"/>
      <w:marTop w:val="0"/>
      <w:marBottom w:val="0"/>
      <w:divBdr>
        <w:top w:val="none" w:sz="0" w:space="0" w:color="auto"/>
        <w:left w:val="none" w:sz="0" w:space="0" w:color="auto"/>
        <w:bottom w:val="none" w:sz="0" w:space="0" w:color="auto"/>
        <w:right w:val="none" w:sz="0" w:space="0" w:color="auto"/>
      </w:divBdr>
    </w:div>
    <w:div w:id="1418330454">
      <w:bodyDiv w:val="1"/>
      <w:marLeft w:val="0"/>
      <w:marRight w:val="0"/>
      <w:marTop w:val="0"/>
      <w:marBottom w:val="0"/>
      <w:divBdr>
        <w:top w:val="none" w:sz="0" w:space="0" w:color="auto"/>
        <w:left w:val="none" w:sz="0" w:space="0" w:color="auto"/>
        <w:bottom w:val="none" w:sz="0" w:space="0" w:color="auto"/>
        <w:right w:val="none" w:sz="0" w:space="0" w:color="auto"/>
      </w:divBdr>
    </w:div>
    <w:div w:id="1424764554">
      <w:bodyDiv w:val="1"/>
      <w:marLeft w:val="0"/>
      <w:marRight w:val="0"/>
      <w:marTop w:val="0"/>
      <w:marBottom w:val="0"/>
      <w:divBdr>
        <w:top w:val="none" w:sz="0" w:space="0" w:color="auto"/>
        <w:left w:val="none" w:sz="0" w:space="0" w:color="auto"/>
        <w:bottom w:val="none" w:sz="0" w:space="0" w:color="auto"/>
        <w:right w:val="none" w:sz="0" w:space="0" w:color="auto"/>
      </w:divBdr>
    </w:div>
    <w:div w:id="1434548360">
      <w:bodyDiv w:val="1"/>
      <w:marLeft w:val="0"/>
      <w:marRight w:val="0"/>
      <w:marTop w:val="0"/>
      <w:marBottom w:val="0"/>
      <w:divBdr>
        <w:top w:val="none" w:sz="0" w:space="0" w:color="auto"/>
        <w:left w:val="none" w:sz="0" w:space="0" w:color="auto"/>
        <w:bottom w:val="none" w:sz="0" w:space="0" w:color="auto"/>
        <w:right w:val="none" w:sz="0" w:space="0" w:color="auto"/>
      </w:divBdr>
    </w:div>
    <w:div w:id="1455711137">
      <w:bodyDiv w:val="1"/>
      <w:marLeft w:val="0"/>
      <w:marRight w:val="0"/>
      <w:marTop w:val="0"/>
      <w:marBottom w:val="0"/>
      <w:divBdr>
        <w:top w:val="none" w:sz="0" w:space="0" w:color="auto"/>
        <w:left w:val="none" w:sz="0" w:space="0" w:color="auto"/>
        <w:bottom w:val="none" w:sz="0" w:space="0" w:color="auto"/>
        <w:right w:val="none" w:sz="0" w:space="0" w:color="auto"/>
      </w:divBdr>
    </w:div>
    <w:div w:id="1463772126">
      <w:bodyDiv w:val="1"/>
      <w:marLeft w:val="0"/>
      <w:marRight w:val="0"/>
      <w:marTop w:val="0"/>
      <w:marBottom w:val="0"/>
      <w:divBdr>
        <w:top w:val="none" w:sz="0" w:space="0" w:color="auto"/>
        <w:left w:val="none" w:sz="0" w:space="0" w:color="auto"/>
        <w:bottom w:val="none" w:sz="0" w:space="0" w:color="auto"/>
        <w:right w:val="none" w:sz="0" w:space="0" w:color="auto"/>
      </w:divBdr>
    </w:div>
    <w:div w:id="1466966272">
      <w:bodyDiv w:val="1"/>
      <w:marLeft w:val="0"/>
      <w:marRight w:val="0"/>
      <w:marTop w:val="0"/>
      <w:marBottom w:val="0"/>
      <w:divBdr>
        <w:top w:val="none" w:sz="0" w:space="0" w:color="auto"/>
        <w:left w:val="none" w:sz="0" w:space="0" w:color="auto"/>
        <w:bottom w:val="none" w:sz="0" w:space="0" w:color="auto"/>
        <w:right w:val="none" w:sz="0" w:space="0" w:color="auto"/>
      </w:divBdr>
    </w:div>
    <w:div w:id="1491600319">
      <w:bodyDiv w:val="1"/>
      <w:marLeft w:val="0"/>
      <w:marRight w:val="0"/>
      <w:marTop w:val="0"/>
      <w:marBottom w:val="0"/>
      <w:divBdr>
        <w:top w:val="none" w:sz="0" w:space="0" w:color="auto"/>
        <w:left w:val="none" w:sz="0" w:space="0" w:color="auto"/>
        <w:bottom w:val="none" w:sz="0" w:space="0" w:color="auto"/>
        <w:right w:val="none" w:sz="0" w:space="0" w:color="auto"/>
      </w:divBdr>
    </w:div>
    <w:div w:id="1506703548">
      <w:bodyDiv w:val="1"/>
      <w:marLeft w:val="0"/>
      <w:marRight w:val="0"/>
      <w:marTop w:val="0"/>
      <w:marBottom w:val="0"/>
      <w:divBdr>
        <w:top w:val="none" w:sz="0" w:space="0" w:color="auto"/>
        <w:left w:val="none" w:sz="0" w:space="0" w:color="auto"/>
        <w:bottom w:val="none" w:sz="0" w:space="0" w:color="auto"/>
        <w:right w:val="none" w:sz="0" w:space="0" w:color="auto"/>
      </w:divBdr>
    </w:div>
    <w:div w:id="1520974047">
      <w:bodyDiv w:val="1"/>
      <w:marLeft w:val="0"/>
      <w:marRight w:val="0"/>
      <w:marTop w:val="0"/>
      <w:marBottom w:val="0"/>
      <w:divBdr>
        <w:top w:val="none" w:sz="0" w:space="0" w:color="auto"/>
        <w:left w:val="none" w:sz="0" w:space="0" w:color="auto"/>
        <w:bottom w:val="none" w:sz="0" w:space="0" w:color="auto"/>
        <w:right w:val="none" w:sz="0" w:space="0" w:color="auto"/>
      </w:divBdr>
    </w:div>
    <w:div w:id="1548026496">
      <w:bodyDiv w:val="1"/>
      <w:marLeft w:val="0"/>
      <w:marRight w:val="0"/>
      <w:marTop w:val="0"/>
      <w:marBottom w:val="0"/>
      <w:divBdr>
        <w:top w:val="none" w:sz="0" w:space="0" w:color="auto"/>
        <w:left w:val="none" w:sz="0" w:space="0" w:color="auto"/>
        <w:bottom w:val="none" w:sz="0" w:space="0" w:color="auto"/>
        <w:right w:val="none" w:sz="0" w:space="0" w:color="auto"/>
      </w:divBdr>
    </w:div>
    <w:div w:id="1578705492">
      <w:bodyDiv w:val="1"/>
      <w:marLeft w:val="0"/>
      <w:marRight w:val="0"/>
      <w:marTop w:val="0"/>
      <w:marBottom w:val="0"/>
      <w:divBdr>
        <w:top w:val="none" w:sz="0" w:space="0" w:color="auto"/>
        <w:left w:val="none" w:sz="0" w:space="0" w:color="auto"/>
        <w:bottom w:val="none" w:sz="0" w:space="0" w:color="auto"/>
        <w:right w:val="none" w:sz="0" w:space="0" w:color="auto"/>
      </w:divBdr>
    </w:div>
    <w:div w:id="1580092401">
      <w:bodyDiv w:val="1"/>
      <w:marLeft w:val="0"/>
      <w:marRight w:val="0"/>
      <w:marTop w:val="0"/>
      <w:marBottom w:val="0"/>
      <w:divBdr>
        <w:top w:val="none" w:sz="0" w:space="0" w:color="auto"/>
        <w:left w:val="none" w:sz="0" w:space="0" w:color="auto"/>
        <w:bottom w:val="none" w:sz="0" w:space="0" w:color="auto"/>
        <w:right w:val="none" w:sz="0" w:space="0" w:color="auto"/>
      </w:divBdr>
    </w:div>
    <w:div w:id="1586038098">
      <w:bodyDiv w:val="1"/>
      <w:marLeft w:val="0"/>
      <w:marRight w:val="0"/>
      <w:marTop w:val="0"/>
      <w:marBottom w:val="0"/>
      <w:divBdr>
        <w:top w:val="none" w:sz="0" w:space="0" w:color="auto"/>
        <w:left w:val="none" w:sz="0" w:space="0" w:color="auto"/>
        <w:bottom w:val="none" w:sz="0" w:space="0" w:color="auto"/>
        <w:right w:val="none" w:sz="0" w:space="0" w:color="auto"/>
      </w:divBdr>
    </w:div>
    <w:div w:id="1594970928">
      <w:bodyDiv w:val="1"/>
      <w:marLeft w:val="0"/>
      <w:marRight w:val="0"/>
      <w:marTop w:val="0"/>
      <w:marBottom w:val="0"/>
      <w:divBdr>
        <w:top w:val="none" w:sz="0" w:space="0" w:color="auto"/>
        <w:left w:val="none" w:sz="0" w:space="0" w:color="auto"/>
        <w:bottom w:val="none" w:sz="0" w:space="0" w:color="auto"/>
        <w:right w:val="none" w:sz="0" w:space="0" w:color="auto"/>
      </w:divBdr>
    </w:div>
    <w:div w:id="1599941264">
      <w:bodyDiv w:val="1"/>
      <w:marLeft w:val="0"/>
      <w:marRight w:val="0"/>
      <w:marTop w:val="0"/>
      <w:marBottom w:val="0"/>
      <w:divBdr>
        <w:top w:val="none" w:sz="0" w:space="0" w:color="auto"/>
        <w:left w:val="none" w:sz="0" w:space="0" w:color="auto"/>
        <w:bottom w:val="none" w:sz="0" w:space="0" w:color="auto"/>
        <w:right w:val="none" w:sz="0" w:space="0" w:color="auto"/>
      </w:divBdr>
    </w:div>
    <w:div w:id="1604805889">
      <w:bodyDiv w:val="1"/>
      <w:marLeft w:val="0"/>
      <w:marRight w:val="0"/>
      <w:marTop w:val="0"/>
      <w:marBottom w:val="0"/>
      <w:divBdr>
        <w:top w:val="none" w:sz="0" w:space="0" w:color="auto"/>
        <w:left w:val="none" w:sz="0" w:space="0" w:color="auto"/>
        <w:bottom w:val="none" w:sz="0" w:space="0" w:color="auto"/>
        <w:right w:val="none" w:sz="0" w:space="0" w:color="auto"/>
      </w:divBdr>
    </w:div>
    <w:div w:id="1614509072">
      <w:bodyDiv w:val="1"/>
      <w:marLeft w:val="0"/>
      <w:marRight w:val="0"/>
      <w:marTop w:val="0"/>
      <w:marBottom w:val="0"/>
      <w:divBdr>
        <w:top w:val="none" w:sz="0" w:space="0" w:color="auto"/>
        <w:left w:val="none" w:sz="0" w:space="0" w:color="auto"/>
        <w:bottom w:val="none" w:sz="0" w:space="0" w:color="auto"/>
        <w:right w:val="none" w:sz="0" w:space="0" w:color="auto"/>
      </w:divBdr>
    </w:div>
    <w:div w:id="1624193064">
      <w:bodyDiv w:val="1"/>
      <w:marLeft w:val="0"/>
      <w:marRight w:val="0"/>
      <w:marTop w:val="0"/>
      <w:marBottom w:val="0"/>
      <w:divBdr>
        <w:top w:val="none" w:sz="0" w:space="0" w:color="auto"/>
        <w:left w:val="none" w:sz="0" w:space="0" w:color="auto"/>
        <w:bottom w:val="none" w:sz="0" w:space="0" w:color="auto"/>
        <w:right w:val="none" w:sz="0" w:space="0" w:color="auto"/>
      </w:divBdr>
    </w:div>
    <w:div w:id="1630166407">
      <w:bodyDiv w:val="1"/>
      <w:marLeft w:val="0"/>
      <w:marRight w:val="0"/>
      <w:marTop w:val="0"/>
      <w:marBottom w:val="0"/>
      <w:divBdr>
        <w:top w:val="none" w:sz="0" w:space="0" w:color="auto"/>
        <w:left w:val="none" w:sz="0" w:space="0" w:color="auto"/>
        <w:bottom w:val="none" w:sz="0" w:space="0" w:color="auto"/>
        <w:right w:val="none" w:sz="0" w:space="0" w:color="auto"/>
      </w:divBdr>
    </w:div>
    <w:div w:id="1630167027">
      <w:bodyDiv w:val="1"/>
      <w:marLeft w:val="0"/>
      <w:marRight w:val="0"/>
      <w:marTop w:val="0"/>
      <w:marBottom w:val="0"/>
      <w:divBdr>
        <w:top w:val="none" w:sz="0" w:space="0" w:color="auto"/>
        <w:left w:val="none" w:sz="0" w:space="0" w:color="auto"/>
        <w:bottom w:val="none" w:sz="0" w:space="0" w:color="auto"/>
        <w:right w:val="none" w:sz="0" w:space="0" w:color="auto"/>
      </w:divBdr>
    </w:div>
    <w:div w:id="1630626617">
      <w:bodyDiv w:val="1"/>
      <w:marLeft w:val="0"/>
      <w:marRight w:val="0"/>
      <w:marTop w:val="0"/>
      <w:marBottom w:val="0"/>
      <w:divBdr>
        <w:top w:val="none" w:sz="0" w:space="0" w:color="auto"/>
        <w:left w:val="none" w:sz="0" w:space="0" w:color="auto"/>
        <w:bottom w:val="none" w:sz="0" w:space="0" w:color="auto"/>
        <w:right w:val="none" w:sz="0" w:space="0" w:color="auto"/>
      </w:divBdr>
    </w:div>
    <w:div w:id="1631741776">
      <w:bodyDiv w:val="1"/>
      <w:marLeft w:val="0"/>
      <w:marRight w:val="0"/>
      <w:marTop w:val="0"/>
      <w:marBottom w:val="0"/>
      <w:divBdr>
        <w:top w:val="none" w:sz="0" w:space="0" w:color="auto"/>
        <w:left w:val="none" w:sz="0" w:space="0" w:color="auto"/>
        <w:bottom w:val="none" w:sz="0" w:space="0" w:color="auto"/>
        <w:right w:val="none" w:sz="0" w:space="0" w:color="auto"/>
      </w:divBdr>
    </w:div>
    <w:div w:id="1667051787">
      <w:bodyDiv w:val="1"/>
      <w:marLeft w:val="0"/>
      <w:marRight w:val="0"/>
      <w:marTop w:val="0"/>
      <w:marBottom w:val="0"/>
      <w:divBdr>
        <w:top w:val="none" w:sz="0" w:space="0" w:color="auto"/>
        <w:left w:val="none" w:sz="0" w:space="0" w:color="auto"/>
        <w:bottom w:val="none" w:sz="0" w:space="0" w:color="auto"/>
        <w:right w:val="none" w:sz="0" w:space="0" w:color="auto"/>
      </w:divBdr>
    </w:div>
    <w:div w:id="1688755040">
      <w:bodyDiv w:val="1"/>
      <w:marLeft w:val="0"/>
      <w:marRight w:val="0"/>
      <w:marTop w:val="0"/>
      <w:marBottom w:val="0"/>
      <w:divBdr>
        <w:top w:val="none" w:sz="0" w:space="0" w:color="auto"/>
        <w:left w:val="none" w:sz="0" w:space="0" w:color="auto"/>
        <w:bottom w:val="none" w:sz="0" w:space="0" w:color="auto"/>
        <w:right w:val="none" w:sz="0" w:space="0" w:color="auto"/>
      </w:divBdr>
    </w:div>
    <w:div w:id="1704788726">
      <w:bodyDiv w:val="1"/>
      <w:marLeft w:val="0"/>
      <w:marRight w:val="0"/>
      <w:marTop w:val="0"/>
      <w:marBottom w:val="0"/>
      <w:divBdr>
        <w:top w:val="none" w:sz="0" w:space="0" w:color="auto"/>
        <w:left w:val="none" w:sz="0" w:space="0" w:color="auto"/>
        <w:bottom w:val="none" w:sz="0" w:space="0" w:color="auto"/>
        <w:right w:val="none" w:sz="0" w:space="0" w:color="auto"/>
      </w:divBdr>
    </w:div>
    <w:div w:id="1717512269">
      <w:bodyDiv w:val="1"/>
      <w:marLeft w:val="0"/>
      <w:marRight w:val="0"/>
      <w:marTop w:val="0"/>
      <w:marBottom w:val="0"/>
      <w:divBdr>
        <w:top w:val="none" w:sz="0" w:space="0" w:color="auto"/>
        <w:left w:val="none" w:sz="0" w:space="0" w:color="auto"/>
        <w:bottom w:val="none" w:sz="0" w:space="0" w:color="auto"/>
        <w:right w:val="none" w:sz="0" w:space="0" w:color="auto"/>
      </w:divBdr>
    </w:div>
    <w:div w:id="1721006808">
      <w:bodyDiv w:val="1"/>
      <w:marLeft w:val="0"/>
      <w:marRight w:val="0"/>
      <w:marTop w:val="0"/>
      <w:marBottom w:val="0"/>
      <w:divBdr>
        <w:top w:val="none" w:sz="0" w:space="0" w:color="auto"/>
        <w:left w:val="none" w:sz="0" w:space="0" w:color="auto"/>
        <w:bottom w:val="none" w:sz="0" w:space="0" w:color="auto"/>
        <w:right w:val="none" w:sz="0" w:space="0" w:color="auto"/>
      </w:divBdr>
    </w:div>
    <w:div w:id="1725518008">
      <w:bodyDiv w:val="1"/>
      <w:marLeft w:val="0"/>
      <w:marRight w:val="0"/>
      <w:marTop w:val="0"/>
      <w:marBottom w:val="0"/>
      <w:divBdr>
        <w:top w:val="none" w:sz="0" w:space="0" w:color="auto"/>
        <w:left w:val="none" w:sz="0" w:space="0" w:color="auto"/>
        <w:bottom w:val="none" w:sz="0" w:space="0" w:color="auto"/>
        <w:right w:val="none" w:sz="0" w:space="0" w:color="auto"/>
      </w:divBdr>
    </w:div>
    <w:div w:id="1725521389">
      <w:bodyDiv w:val="1"/>
      <w:marLeft w:val="0"/>
      <w:marRight w:val="0"/>
      <w:marTop w:val="0"/>
      <w:marBottom w:val="0"/>
      <w:divBdr>
        <w:top w:val="none" w:sz="0" w:space="0" w:color="auto"/>
        <w:left w:val="none" w:sz="0" w:space="0" w:color="auto"/>
        <w:bottom w:val="none" w:sz="0" w:space="0" w:color="auto"/>
        <w:right w:val="none" w:sz="0" w:space="0" w:color="auto"/>
      </w:divBdr>
    </w:div>
    <w:div w:id="1736050049">
      <w:bodyDiv w:val="1"/>
      <w:marLeft w:val="0"/>
      <w:marRight w:val="0"/>
      <w:marTop w:val="0"/>
      <w:marBottom w:val="0"/>
      <w:divBdr>
        <w:top w:val="none" w:sz="0" w:space="0" w:color="auto"/>
        <w:left w:val="none" w:sz="0" w:space="0" w:color="auto"/>
        <w:bottom w:val="none" w:sz="0" w:space="0" w:color="auto"/>
        <w:right w:val="none" w:sz="0" w:space="0" w:color="auto"/>
      </w:divBdr>
    </w:div>
    <w:div w:id="1737163049">
      <w:bodyDiv w:val="1"/>
      <w:marLeft w:val="0"/>
      <w:marRight w:val="0"/>
      <w:marTop w:val="0"/>
      <w:marBottom w:val="0"/>
      <w:divBdr>
        <w:top w:val="none" w:sz="0" w:space="0" w:color="auto"/>
        <w:left w:val="none" w:sz="0" w:space="0" w:color="auto"/>
        <w:bottom w:val="none" w:sz="0" w:space="0" w:color="auto"/>
        <w:right w:val="none" w:sz="0" w:space="0" w:color="auto"/>
      </w:divBdr>
    </w:div>
    <w:div w:id="1750034738">
      <w:bodyDiv w:val="1"/>
      <w:marLeft w:val="0"/>
      <w:marRight w:val="0"/>
      <w:marTop w:val="0"/>
      <w:marBottom w:val="0"/>
      <w:divBdr>
        <w:top w:val="none" w:sz="0" w:space="0" w:color="auto"/>
        <w:left w:val="none" w:sz="0" w:space="0" w:color="auto"/>
        <w:bottom w:val="none" w:sz="0" w:space="0" w:color="auto"/>
        <w:right w:val="none" w:sz="0" w:space="0" w:color="auto"/>
      </w:divBdr>
    </w:div>
    <w:div w:id="1755321039">
      <w:bodyDiv w:val="1"/>
      <w:marLeft w:val="0"/>
      <w:marRight w:val="0"/>
      <w:marTop w:val="0"/>
      <w:marBottom w:val="0"/>
      <w:divBdr>
        <w:top w:val="none" w:sz="0" w:space="0" w:color="auto"/>
        <w:left w:val="none" w:sz="0" w:space="0" w:color="auto"/>
        <w:bottom w:val="none" w:sz="0" w:space="0" w:color="auto"/>
        <w:right w:val="none" w:sz="0" w:space="0" w:color="auto"/>
      </w:divBdr>
    </w:div>
    <w:div w:id="1767968146">
      <w:bodyDiv w:val="1"/>
      <w:marLeft w:val="0"/>
      <w:marRight w:val="0"/>
      <w:marTop w:val="0"/>
      <w:marBottom w:val="0"/>
      <w:divBdr>
        <w:top w:val="none" w:sz="0" w:space="0" w:color="auto"/>
        <w:left w:val="none" w:sz="0" w:space="0" w:color="auto"/>
        <w:bottom w:val="none" w:sz="0" w:space="0" w:color="auto"/>
        <w:right w:val="none" w:sz="0" w:space="0" w:color="auto"/>
      </w:divBdr>
    </w:div>
    <w:div w:id="1772705243">
      <w:bodyDiv w:val="1"/>
      <w:marLeft w:val="0"/>
      <w:marRight w:val="0"/>
      <w:marTop w:val="0"/>
      <w:marBottom w:val="0"/>
      <w:divBdr>
        <w:top w:val="none" w:sz="0" w:space="0" w:color="auto"/>
        <w:left w:val="none" w:sz="0" w:space="0" w:color="auto"/>
        <w:bottom w:val="none" w:sz="0" w:space="0" w:color="auto"/>
        <w:right w:val="none" w:sz="0" w:space="0" w:color="auto"/>
      </w:divBdr>
    </w:div>
    <w:div w:id="1794782247">
      <w:bodyDiv w:val="1"/>
      <w:marLeft w:val="0"/>
      <w:marRight w:val="0"/>
      <w:marTop w:val="0"/>
      <w:marBottom w:val="0"/>
      <w:divBdr>
        <w:top w:val="none" w:sz="0" w:space="0" w:color="auto"/>
        <w:left w:val="none" w:sz="0" w:space="0" w:color="auto"/>
        <w:bottom w:val="none" w:sz="0" w:space="0" w:color="auto"/>
        <w:right w:val="none" w:sz="0" w:space="0" w:color="auto"/>
      </w:divBdr>
    </w:div>
    <w:div w:id="1800874294">
      <w:bodyDiv w:val="1"/>
      <w:marLeft w:val="0"/>
      <w:marRight w:val="0"/>
      <w:marTop w:val="0"/>
      <w:marBottom w:val="0"/>
      <w:divBdr>
        <w:top w:val="none" w:sz="0" w:space="0" w:color="auto"/>
        <w:left w:val="none" w:sz="0" w:space="0" w:color="auto"/>
        <w:bottom w:val="none" w:sz="0" w:space="0" w:color="auto"/>
        <w:right w:val="none" w:sz="0" w:space="0" w:color="auto"/>
      </w:divBdr>
    </w:div>
    <w:div w:id="1823157797">
      <w:bodyDiv w:val="1"/>
      <w:marLeft w:val="0"/>
      <w:marRight w:val="0"/>
      <w:marTop w:val="0"/>
      <w:marBottom w:val="0"/>
      <w:divBdr>
        <w:top w:val="none" w:sz="0" w:space="0" w:color="auto"/>
        <w:left w:val="none" w:sz="0" w:space="0" w:color="auto"/>
        <w:bottom w:val="none" w:sz="0" w:space="0" w:color="auto"/>
        <w:right w:val="none" w:sz="0" w:space="0" w:color="auto"/>
      </w:divBdr>
    </w:div>
    <w:div w:id="1825967589">
      <w:bodyDiv w:val="1"/>
      <w:marLeft w:val="0"/>
      <w:marRight w:val="0"/>
      <w:marTop w:val="0"/>
      <w:marBottom w:val="0"/>
      <w:divBdr>
        <w:top w:val="none" w:sz="0" w:space="0" w:color="auto"/>
        <w:left w:val="none" w:sz="0" w:space="0" w:color="auto"/>
        <w:bottom w:val="none" w:sz="0" w:space="0" w:color="auto"/>
        <w:right w:val="none" w:sz="0" w:space="0" w:color="auto"/>
      </w:divBdr>
    </w:div>
    <w:div w:id="1830949566">
      <w:bodyDiv w:val="1"/>
      <w:marLeft w:val="0"/>
      <w:marRight w:val="0"/>
      <w:marTop w:val="0"/>
      <w:marBottom w:val="0"/>
      <w:divBdr>
        <w:top w:val="none" w:sz="0" w:space="0" w:color="auto"/>
        <w:left w:val="none" w:sz="0" w:space="0" w:color="auto"/>
        <w:bottom w:val="none" w:sz="0" w:space="0" w:color="auto"/>
        <w:right w:val="none" w:sz="0" w:space="0" w:color="auto"/>
      </w:divBdr>
    </w:div>
    <w:div w:id="1856189672">
      <w:bodyDiv w:val="1"/>
      <w:marLeft w:val="0"/>
      <w:marRight w:val="0"/>
      <w:marTop w:val="0"/>
      <w:marBottom w:val="0"/>
      <w:divBdr>
        <w:top w:val="none" w:sz="0" w:space="0" w:color="auto"/>
        <w:left w:val="none" w:sz="0" w:space="0" w:color="auto"/>
        <w:bottom w:val="none" w:sz="0" w:space="0" w:color="auto"/>
        <w:right w:val="none" w:sz="0" w:space="0" w:color="auto"/>
      </w:divBdr>
    </w:div>
    <w:div w:id="1880823144">
      <w:bodyDiv w:val="1"/>
      <w:marLeft w:val="0"/>
      <w:marRight w:val="0"/>
      <w:marTop w:val="0"/>
      <w:marBottom w:val="0"/>
      <w:divBdr>
        <w:top w:val="none" w:sz="0" w:space="0" w:color="auto"/>
        <w:left w:val="none" w:sz="0" w:space="0" w:color="auto"/>
        <w:bottom w:val="none" w:sz="0" w:space="0" w:color="auto"/>
        <w:right w:val="none" w:sz="0" w:space="0" w:color="auto"/>
      </w:divBdr>
    </w:div>
    <w:div w:id="1884752086">
      <w:bodyDiv w:val="1"/>
      <w:marLeft w:val="0"/>
      <w:marRight w:val="0"/>
      <w:marTop w:val="0"/>
      <w:marBottom w:val="0"/>
      <w:divBdr>
        <w:top w:val="none" w:sz="0" w:space="0" w:color="auto"/>
        <w:left w:val="none" w:sz="0" w:space="0" w:color="auto"/>
        <w:bottom w:val="none" w:sz="0" w:space="0" w:color="auto"/>
        <w:right w:val="none" w:sz="0" w:space="0" w:color="auto"/>
      </w:divBdr>
    </w:div>
    <w:div w:id="1902062404">
      <w:bodyDiv w:val="1"/>
      <w:marLeft w:val="0"/>
      <w:marRight w:val="0"/>
      <w:marTop w:val="0"/>
      <w:marBottom w:val="0"/>
      <w:divBdr>
        <w:top w:val="none" w:sz="0" w:space="0" w:color="auto"/>
        <w:left w:val="none" w:sz="0" w:space="0" w:color="auto"/>
        <w:bottom w:val="none" w:sz="0" w:space="0" w:color="auto"/>
        <w:right w:val="none" w:sz="0" w:space="0" w:color="auto"/>
      </w:divBdr>
    </w:div>
    <w:div w:id="1912810523">
      <w:bodyDiv w:val="1"/>
      <w:marLeft w:val="0"/>
      <w:marRight w:val="0"/>
      <w:marTop w:val="0"/>
      <w:marBottom w:val="0"/>
      <w:divBdr>
        <w:top w:val="none" w:sz="0" w:space="0" w:color="auto"/>
        <w:left w:val="none" w:sz="0" w:space="0" w:color="auto"/>
        <w:bottom w:val="none" w:sz="0" w:space="0" w:color="auto"/>
        <w:right w:val="none" w:sz="0" w:space="0" w:color="auto"/>
      </w:divBdr>
    </w:div>
    <w:div w:id="1915046811">
      <w:bodyDiv w:val="1"/>
      <w:marLeft w:val="0"/>
      <w:marRight w:val="0"/>
      <w:marTop w:val="0"/>
      <w:marBottom w:val="0"/>
      <w:divBdr>
        <w:top w:val="none" w:sz="0" w:space="0" w:color="auto"/>
        <w:left w:val="none" w:sz="0" w:space="0" w:color="auto"/>
        <w:bottom w:val="none" w:sz="0" w:space="0" w:color="auto"/>
        <w:right w:val="none" w:sz="0" w:space="0" w:color="auto"/>
      </w:divBdr>
    </w:div>
    <w:div w:id="1938102368">
      <w:bodyDiv w:val="1"/>
      <w:marLeft w:val="0"/>
      <w:marRight w:val="0"/>
      <w:marTop w:val="0"/>
      <w:marBottom w:val="0"/>
      <w:divBdr>
        <w:top w:val="none" w:sz="0" w:space="0" w:color="auto"/>
        <w:left w:val="none" w:sz="0" w:space="0" w:color="auto"/>
        <w:bottom w:val="none" w:sz="0" w:space="0" w:color="auto"/>
        <w:right w:val="none" w:sz="0" w:space="0" w:color="auto"/>
      </w:divBdr>
    </w:div>
    <w:div w:id="1943492074">
      <w:bodyDiv w:val="1"/>
      <w:marLeft w:val="0"/>
      <w:marRight w:val="0"/>
      <w:marTop w:val="0"/>
      <w:marBottom w:val="0"/>
      <w:divBdr>
        <w:top w:val="none" w:sz="0" w:space="0" w:color="auto"/>
        <w:left w:val="none" w:sz="0" w:space="0" w:color="auto"/>
        <w:bottom w:val="none" w:sz="0" w:space="0" w:color="auto"/>
        <w:right w:val="none" w:sz="0" w:space="0" w:color="auto"/>
      </w:divBdr>
    </w:div>
    <w:div w:id="1949965298">
      <w:bodyDiv w:val="1"/>
      <w:marLeft w:val="0"/>
      <w:marRight w:val="0"/>
      <w:marTop w:val="0"/>
      <w:marBottom w:val="0"/>
      <w:divBdr>
        <w:top w:val="none" w:sz="0" w:space="0" w:color="auto"/>
        <w:left w:val="none" w:sz="0" w:space="0" w:color="auto"/>
        <w:bottom w:val="none" w:sz="0" w:space="0" w:color="auto"/>
        <w:right w:val="none" w:sz="0" w:space="0" w:color="auto"/>
      </w:divBdr>
    </w:div>
    <w:div w:id="1959334886">
      <w:bodyDiv w:val="1"/>
      <w:marLeft w:val="0"/>
      <w:marRight w:val="0"/>
      <w:marTop w:val="0"/>
      <w:marBottom w:val="0"/>
      <w:divBdr>
        <w:top w:val="none" w:sz="0" w:space="0" w:color="auto"/>
        <w:left w:val="none" w:sz="0" w:space="0" w:color="auto"/>
        <w:bottom w:val="none" w:sz="0" w:space="0" w:color="auto"/>
        <w:right w:val="none" w:sz="0" w:space="0" w:color="auto"/>
      </w:divBdr>
    </w:div>
    <w:div w:id="1960331528">
      <w:bodyDiv w:val="1"/>
      <w:marLeft w:val="0"/>
      <w:marRight w:val="0"/>
      <w:marTop w:val="0"/>
      <w:marBottom w:val="0"/>
      <w:divBdr>
        <w:top w:val="none" w:sz="0" w:space="0" w:color="auto"/>
        <w:left w:val="none" w:sz="0" w:space="0" w:color="auto"/>
        <w:bottom w:val="none" w:sz="0" w:space="0" w:color="auto"/>
        <w:right w:val="none" w:sz="0" w:space="0" w:color="auto"/>
      </w:divBdr>
    </w:div>
    <w:div w:id="1962606665">
      <w:bodyDiv w:val="1"/>
      <w:marLeft w:val="0"/>
      <w:marRight w:val="0"/>
      <w:marTop w:val="0"/>
      <w:marBottom w:val="0"/>
      <w:divBdr>
        <w:top w:val="none" w:sz="0" w:space="0" w:color="auto"/>
        <w:left w:val="none" w:sz="0" w:space="0" w:color="auto"/>
        <w:bottom w:val="none" w:sz="0" w:space="0" w:color="auto"/>
        <w:right w:val="none" w:sz="0" w:space="0" w:color="auto"/>
      </w:divBdr>
    </w:div>
    <w:div w:id="1967344108">
      <w:bodyDiv w:val="1"/>
      <w:marLeft w:val="0"/>
      <w:marRight w:val="0"/>
      <w:marTop w:val="0"/>
      <w:marBottom w:val="0"/>
      <w:divBdr>
        <w:top w:val="none" w:sz="0" w:space="0" w:color="auto"/>
        <w:left w:val="none" w:sz="0" w:space="0" w:color="auto"/>
        <w:bottom w:val="none" w:sz="0" w:space="0" w:color="auto"/>
        <w:right w:val="none" w:sz="0" w:space="0" w:color="auto"/>
      </w:divBdr>
    </w:div>
    <w:div w:id="1970359066">
      <w:bodyDiv w:val="1"/>
      <w:marLeft w:val="0"/>
      <w:marRight w:val="0"/>
      <w:marTop w:val="0"/>
      <w:marBottom w:val="0"/>
      <w:divBdr>
        <w:top w:val="none" w:sz="0" w:space="0" w:color="auto"/>
        <w:left w:val="none" w:sz="0" w:space="0" w:color="auto"/>
        <w:bottom w:val="none" w:sz="0" w:space="0" w:color="auto"/>
        <w:right w:val="none" w:sz="0" w:space="0" w:color="auto"/>
      </w:divBdr>
    </w:div>
    <w:div w:id="1987661324">
      <w:bodyDiv w:val="1"/>
      <w:marLeft w:val="0"/>
      <w:marRight w:val="0"/>
      <w:marTop w:val="0"/>
      <w:marBottom w:val="0"/>
      <w:divBdr>
        <w:top w:val="none" w:sz="0" w:space="0" w:color="auto"/>
        <w:left w:val="none" w:sz="0" w:space="0" w:color="auto"/>
        <w:bottom w:val="none" w:sz="0" w:space="0" w:color="auto"/>
        <w:right w:val="none" w:sz="0" w:space="0" w:color="auto"/>
      </w:divBdr>
    </w:div>
    <w:div w:id="1999335449">
      <w:bodyDiv w:val="1"/>
      <w:marLeft w:val="0"/>
      <w:marRight w:val="0"/>
      <w:marTop w:val="0"/>
      <w:marBottom w:val="0"/>
      <w:divBdr>
        <w:top w:val="none" w:sz="0" w:space="0" w:color="auto"/>
        <w:left w:val="none" w:sz="0" w:space="0" w:color="auto"/>
        <w:bottom w:val="none" w:sz="0" w:space="0" w:color="auto"/>
        <w:right w:val="none" w:sz="0" w:space="0" w:color="auto"/>
      </w:divBdr>
    </w:div>
    <w:div w:id="2000305754">
      <w:bodyDiv w:val="1"/>
      <w:marLeft w:val="0"/>
      <w:marRight w:val="0"/>
      <w:marTop w:val="0"/>
      <w:marBottom w:val="0"/>
      <w:divBdr>
        <w:top w:val="none" w:sz="0" w:space="0" w:color="auto"/>
        <w:left w:val="none" w:sz="0" w:space="0" w:color="auto"/>
        <w:bottom w:val="none" w:sz="0" w:space="0" w:color="auto"/>
        <w:right w:val="none" w:sz="0" w:space="0" w:color="auto"/>
      </w:divBdr>
    </w:div>
    <w:div w:id="2001884835">
      <w:bodyDiv w:val="1"/>
      <w:marLeft w:val="0"/>
      <w:marRight w:val="0"/>
      <w:marTop w:val="0"/>
      <w:marBottom w:val="0"/>
      <w:divBdr>
        <w:top w:val="none" w:sz="0" w:space="0" w:color="auto"/>
        <w:left w:val="none" w:sz="0" w:space="0" w:color="auto"/>
        <w:bottom w:val="none" w:sz="0" w:space="0" w:color="auto"/>
        <w:right w:val="none" w:sz="0" w:space="0" w:color="auto"/>
      </w:divBdr>
    </w:div>
    <w:div w:id="2004507627">
      <w:bodyDiv w:val="1"/>
      <w:marLeft w:val="0"/>
      <w:marRight w:val="0"/>
      <w:marTop w:val="0"/>
      <w:marBottom w:val="0"/>
      <w:divBdr>
        <w:top w:val="none" w:sz="0" w:space="0" w:color="auto"/>
        <w:left w:val="none" w:sz="0" w:space="0" w:color="auto"/>
        <w:bottom w:val="none" w:sz="0" w:space="0" w:color="auto"/>
        <w:right w:val="none" w:sz="0" w:space="0" w:color="auto"/>
      </w:divBdr>
    </w:div>
    <w:div w:id="2030064890">
      <w:bodyDiv w:val="1"/>
      <w:marLeft w:val="0"/>
      <w:marRight w:val="0"/>
      <w:marTop w:val="0"/>
      <w:marBottom w:val="0"/>
      <w:divBdr>
        <w:top w:val="none" w:sz="0" w:space="0" w:color="auto"/>
        <w:left w:val="none" w:sz="0" w:space="0" w:color="auto"/>
        <w:bottom w:val="none" w:sz="0" w:space="0" w:color="auto"/>
        <w:right w:val="none" w:sz="0" w:space="0" w:color="auto"/>
      </w:divBdr>
    </w:div>
    <w:div w:id="2030595363">
      <w:bodyDiv w:val="1"/>
      <w:marLeft w:val="0"/>
      <w:marRight w:val="0"/>
      <w:marTop w:val="0"/>
      <w:marBottom w:val="0"/>
      <w:divBdr>
        <w:top w:val="none" w:sz="0" w:space="0" w:color="auto"/>
        <w:left w:val="none" w:sz="0" w:space="0" w:color="auto"/>
        <w:bottom w:val="none" w:sz="0" w:space="0" w:color="auto"/>
        <w:right w:val="none" w:sz="0" w:space="0" w:color="auto"/>
      </w:divBdr>
    </w:div>
    <w:div w:id="2041320958">
      <w:bodyDiv w:val="1"/>
      <w:marLeft w:val="0"/>
      <w:marRight w:val="0"/>
      <w:marTop w:val="0"/>
      <w:marBottom w:val="0"/>
      <w:divBdr>
        <w:top w:val="none" w:sz="0" w:space="0" w:color="auto"/>
        <w:left w:val="none" w:sz="0" w:space="0" w:color="auto"/>
        <w:bottom w:val="none" w:sz="0" w:space="0" w:color="auto"/>
        <w:right w:val="none" w:sz="0" w:space="0" w:color="auto"/>
      </w:divBdr>
    </w:div>
    <w:div w:id="2045712603">
      <w:bodyDiv w:val="1"/>
      <w:marLeft w:val="0"/>
      <w:marRight w:val="0"/>
      <w:marTop w:val="0"/>
      <w:marBottom w:val="0"/>
      <w:divBdr>
        <w:top w:val="none" w:sz="0" w:space="0" w:color="auto"/>
        <w:left w:val="none" w:sz="0" w:space="0" w:color="auto"/>
        <w:bottom w:val="none" w:sz="0" w:space="0" w:color="auto"/>
        <w:right w:val="none" w:sz="0" w:space="0" w:color="auto"/>
      </w:divBdr>
    </w:div>
    <w:div w:id="2069761863">
      <w:bodyDiv w:val="1"/>
      <w:marLeft w:val="0"/>
      <w:marRight w:val="0"/>
      <w:marTop w:val="0"/>
      <w:marBottom w:val="0"/>
      <w:divBdr>
        <w:top w:val="none" w:sz="0" w:space="0" w:color="auto"/>
        <w:left w:val="none" w:sz="0" w:space="0" w:color="auto"/>
        <w:bottom w:val="none" w:sz="0" w:space="0" w:color="auto"/>
        <w:right w:val="none" w:sz="0" w:space="0" w:color="auto"/>
      </w:divBdr>
    </w:div>
    <w:div w:id="2088572359">
      <w:bodyDiv w:val="1"/>
      <w:marLeft w:val="0"/>
      <w:marRight w:val="0"/>
      <w:marTop w:val="0"/>
      <w:marBottom w:val="0"/>
      <w:divBdr>
        <w:top w:val="none" w:sz="0" w:space="0" w:color="auto"/>
        <w:left w:val="none" w:sz="0" w:space="0" w:color="auto"/>
        <w:bottom w:val="none" w:sz="0" w:space="0" w:color="auto"/>
        <w:right w:val="none" w:sz="0" w:space="0" w:color="auto"/>
      </w:divBdr>
    </w:div>
    <w:div w:id="2122993623">
      <w:bodyDiv w:val="1"/>
      <w:marLeft w:val="0"/>
      <w:marRight w:val="0"/>
      <w:marTop w:val="0"/>
      <w:marBottom w:val="0"/>
      <w:divBdr>
        <w:top w:val="none" w:sz="0" w:space="0" w:color="auto"/>
        <w:left w:val="none" w:sz="0" w:space="0" w:color="auto"/>
        <w:bottom w:val="none" w:sz="0" w:space="0" w:color="auto"/>
        <w:right w:val="none" w:sz="0" w:space="0" w:color="auto"/>
      </w:divBdr>
    </w:div>
    <w:div w:id="2126655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57250C-F335-43C7-89AC-B431CF866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TotalTime>
  <Pages>9</Pages>
  <Words>2662</Words>
  <Characters>18680</Characters>
  <Application>Microsoft Office Word</Application>
  <DocSecurity>0</DocSecurity>
  <Lines>155</Lines>
  <Paragraphs>42</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Организация</Company>
  <LinksUpToDate>false</LinksUpToDate>
  <CharactersWithSpaces>21300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f_kristi</dc:creator>
  <cp:lastModifiedBy>Анастасия Валерьевна Калинина</cp:lastModifiedBy>
  <cp:revision>47</cp:revision>
  <cp:lastPrinted>2025-04-14T07:44:00Z</cp:lastPrinted>
  <dcterms:created xsi:type="dcterms:W3CDTF">2025-01-31T09:07:00Z</dcterms:created>
  <dcterms:modified xsi:type="dcterms:W3CDTF">2025-06-16T11:28:00Z</dcterms:modified>
</cp:coreProperties>
</file>