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7207" w:type="dxa"/>
        <w:tblInd w:w="-5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7"/>
        <w:gridCol w:w="78"/>
        <w:gridCol w:w="134"/>
        <w:gridCol w:w="134"/>
        <w:gridCol w:w="134"/>
        <w:gridCol w:w="134"/>
        <w:gridCol w:w="134"/>
        <w:gridCol w:w="135"/>
        <w:gridCol w:w="134"/>
        <w:gridCol w:w="134"/>
        <w:gridCol w:w="134"/>
        <w:gridCol w:w="134"/>
        <w:gridCol w:w="134"/>
        <w:gridCol w:w="49"/>
        <w:gridCol w:w="85"/>
        <w:gridCol w:w="134"/>
        <w:gridCol w:w="968"/>
        <w:gridCol w:w="527"/>
        <w:gridCol w:w="1504"/>
        <w:gridCol w:w="14"/>
        <w:gridCol w:w="553"/>
        <w:gridCol w:w="425"/>
        <w:gridCol w:w="425"/>
        <w:gridCol w:w="426"/>
        <w:gridCol w:w="283"/>
        <w:gridCol w:w="425"/>
        <w:gridCol w:w="851"/>
        <w:gridCol w:w="1134"/>
        <w:gridCol w:w="1134"/>
        <w:gridCol w:w="283"/>
        <w:gridCol w:w="293"/>
        <w:gridCol w:w="190"/>
        <w:gridCol w:w="15894"/>
      </w:tblGrid>
      <w:tr w:rsidR="00D749AF" w:rsidRPr="005F1BD8" w:rsidTr="00D749AF">
        <w:trPr>
          <w:gridBefore w:val="1"/>
          <w:gridAfter w:val="2"/>
          <w:wBefore w:w="57" w:type="dxa"/>
          <w:wAfter w:w="16084" w:type="dxa"/>
          <w:cantSplit/>
        </w:trPr>
        <w:tc>
          <w:tcPr>
            <w:tcW w:w="11066" w:type="dxa"/>
            <w:gridSpan w:val="30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auto" w:fill="auto"/>
            <w:vAlign w:val="bottom"/>
          </w:tcPr>
          <w:p w:rsidR="00DC5B3F" w:rsidRDefault="00DC5B3F" w:rsidP="00D749AF">
            <w:pPr>
              <w:wordWrap w:val="0"/>
              <w:spacing w:after="0"/>
              <w:ind w:right="28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1BD8">
              <w:rPr>
                <w:rFonts w:ascii="Times New Roman" w:hAnsi="Times New Roman" w:cs="Times New Roman"/>
                <w:sz w:val="20"/>
                <w:szCs w:val="20"/>
              </w:rPr>
              <w:t>Приложение № 2</w:t>
            </w:r>
          </w:p>
          <w:p w:rsidR="00DC5B3F" w:rsidRDefault="00DC5B3F" w:rsidP="00D749AF">
            <w:pPr>
              <w:wordWrap w:val="0"/>
              <w:spacing w:after="0"/>
              <w:ind w:right="28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5F1BD8"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  <w:p w:rsidR="00D749AF" w:rsidRPr="005F1BD8" w:rsidRDefault="00D749AF" w:rsidP="00D749AF">
            <w:pPr>
              <w:wordWrap w:val="0"/>
              <w:spacing w:after="0"/>
              <w:ind w:right="28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1BD8">
              <w:rPr>
                <w:rFonts w:ascii="Times New Roman" w:hAnsi="Times New Roman" w:cs="Times New Roman"/>
                <w:sz w:val="20"/>
                <w:szCs w:val="20"/>
              </w:rPr>
              <w:t>Котласского муниципального</w:t>
            </w:r>
          </w:p>
          <w:p w:rsidR="00D749AF" w:rsidRPr="005F1BD8" w:rsidRDefault="00D749AF" w:rsidP="00D749AF">
            <w:pPr>
              <w:wordWrap w:val="0"/>
              <w:spacing w:after="0"/>
              <w:ind w:right="28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1BD8">
              <w:rPr>
                <w:rFonts w:ascii="Times New Roman" w:hAnsi="Times New Roman" w:cs="Times New Roman"/>
                <w:sz w:val="20"/>
                <w:szCs w:val="20"/>
              </w:rPr>
              <w:t>округа Архангельской области</w:t>
            </w:r>
          </w:p>
        </w:tc>
      </w:tr>
      <w:tr w:rsidR="00D749AF" w:rsidRPr="005F1BD8" w:rsidTr="00D749AF">
        <w:trPr>
          <w:gridBefore w:val="1"/>
          <w:gridAfter w:val="4"/>
          <w:wBefore w:w="57" w:type="dxa"/>
          <w:wAfter w:w="16660" w:type="dxa"/>
          <w:cantSplit/>
        </w:trPr>
        <w:tc>
          <w:tcPr>
            <w:tcW w:w="10490" w:type="dxa"/>
            <w:gridSpan w:val="28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auto" w:fill="auto"/>
            <w:vAlign w:val="bottom"/>
          </w:tcPr>
          <w:p w:rsidR="00D749AF" w:rsidRPr="0099477F" w:rsidRDefault="0099477F" w:rsidP="0099477F">
            <w:pPr>
              <w:wordWrap w:val="0"/>
              <w:spacing w:after="0"/>
              <w:ind w:right="-28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9477F">
              <w:rPr>
                <w:rFonts w:ascii="Times New Roman" w:hAnsi="Times New Roman" w:cs="Times New Roman"/>
                <w:sz w:val="20"/>
                <w:szCs w:val="20"/>
              </w:rPr>
              <w:t xml:space="preserve">      от      .2025     №</w:t>
            </w:r>
          </w:p>
        </w:tc>
      </w:tr>
      <w:tr w:rsidR="00D749AF" w:rsidRPr="0009386B" w:rsidTr="00D749AF">
        <w:trPr>
          <w:gridBefore w:val="1"/>
          <w:gridAfter w:val="4"/>
          <w:wBefore w:w="57" w:type="dxa"/>
          <w:wAfter w:w="16660" w:type="dxa"/>
          <w:cantSplit/>
        </w:trPr>
        <w:tc>
          <w:tcPr>
            <w:tcW w:w="883" w:type="dxa"/>
            <w:gridSpan w:val="7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D749AF" w:rsidRPr="0009386B" w:rsidRDefault="00D749AF" w:rsidP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  <w:gridSpan w:val="6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D749AF" w:rsidRPr="0009386B" w:rsidRDefault="00D749AF" w:rsidP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D749AF" w:rsidRPr="0009386B" w:rsidRDefault="00D749AF" w:rsidP="00D749A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701" w:type="dxa"/>
            <w:gridSpan w:val="1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D749AF" w:rsidRPr="0009386B" w:rsidRDefault="00D749AF" w:rsidP="00D749A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749AF" w:rsidRPr="0009386B" w:rsidTr="00D749AF">
        <w:trPr>
          <w:gridBefore w:val="1"/>
          <w:wBefore w:w="57" w:type="dxa"/>
          <w:cantSplit/>
        </w:trPr>
        <w:tc>
          <w:tcPr>
            <w:tcW w:w="11256" w:type="dxa"/>
            <w:gridSpan w:val="31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:rsidR="00D749AF" w:rsidRPr="0009386B" w:rsidRDefault="00D749AF" w:rsidP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Отчет об исполнении бюджета Котласского муниципального округа</w:t>
            </w:r>
          </w:p>
          <w:p w:rsidR="00D749AF" w:rsidRDefault="00D749AF" w:rsidP="00D749AF">
            <w:pPr>
              <w:wordWrap w:val="0"/>
              <w:spacing w:after="0"/>
              <w:ind w:left="674" w:hanging="6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Архангельской области по ведомственной структуре расходов бюджета</w:t>
            </w:r>
          </w:p>
          <w:p w:rsidR="00D749AF" w:rsidRDefault="00D749AF" w:rsidP="00D749AF">
            <w:pPr>
              <w:wordWrap w:val="0"/>
              <w:spacing w:after="0"/>
              <w:ind w:left="674" w:hanging="6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за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D749AF" w:rsidRPr="0009386B" w:rsidRDefault="00D749AF" w:rsidP="00D749AF">
            <w:pPr>
              <w:wordWrap w:val="0"/>
              <w:spacing w:after="0"/>
              <w:ind w:left="674" w:hanging="6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4" w:type="dxa"/>
            <w:tcBorders>
              <w:top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D749AF" w:rsidRPr="0009386B" w:rsidRDefault="00D749AF" w:rsidP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  <w:trHeight w:val="309"/>
        </w:trPr>
        <w:tc>
          <w:tcPr>
            <w:tcW w:w="4877" w:type="dxa"/>
            <w:gridSpan w:val="19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49AF">
              <w:rPr>
                <w:rFonts w:ascii="Times New Roman" w:hAnsi="Times New Roman" w:cs="Times New Roman"/>
                <w:sz w:val="19"/>
                <w:szCs w:val="19"/>
              </w:rPr>
              <w:t>Гл</w:t>
            </w:r>
            <w:proofErr w:type="gramStart"/>
            <w:r w:rsidRPr="00D749AF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proofErr w:type="spellEnd"/>
            <w:r w:rsidRPr="00D749A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proofErr w:type="gramEnd"/>
            <w:r w:rsidRPr="00D749A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D749AF">
              <w:rPr>
                <w:rFonts w:ascii="Times New Roman" w:hAnsi="Times New Roman" w:cs="Times New Roman"/>
                <w:sz w:val="19"/>
                <w:szCs w:val="19"/>
              </w:rPr>
              <w:t>ва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 w:rsidP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Раз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4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 w:rsidP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Подраз</w:t>
            </w:r>
            <w:proofErr w:type="spell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  <w:proofErr w:type="gramEnd"/>
          </w:p>
        </w:tc>
        <w:tc>
          <w:tcPr>
            <w:tcW w:w="1985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Вид ра</w:t>
            </w: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9"/>
                <w:szCs w:val="19"/>
              </w:rPr>
              <w:t>Исполнено,</w:t>
            </w:r>
            <w:r w:rsidRPr="00D749AF">
              <w:rPr>
                <w:rFonts w:ascii="Times New Roman" w:hAnsi="Times New Roman" w:cs="Times New Roman"/>
                <w:sz w:val="19"/>
                <w:szCs w:val="19"/>
              </w:rPr>
              <w:br/>
              <w:t>тыс</w:t>
            </w:r>
            <w:proofErr w:type="gramStart"/>
            <w:r w:rsidRPr="00D749AF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D749AF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  <w:trHeight w:val="309"/>
        </w:trPr>
        <w:tc>
          <w:tcPr>
            <w:tcW w:w="4877" w:type="dxa"/>
            <w:gridSpan w:val="19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6A24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6A24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6A24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6A24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6A24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6A2426" w:rsidRPr="00D749AF" w:rsidRDefault="006A24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  <w:tblHeader/>
        </w:trPr>
        <w:tc>
          <w:tcPr>
            <w:tcW w:w="4877" w:type="dxa"/>
            <w:gridSpan w:val="19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9413" w:type="dxa"/>
            <w:gridSpan w:val="2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831 734,5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1 043,6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1 043,6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840,0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840,0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83217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40,0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40,0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S8550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666 942,3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138 600,6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23 857,3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23 857,3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767,7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767,7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7 095,2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7 095,2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8 363,7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8 363,7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3 904,5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3 904,5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2 306,5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2 306,5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S6960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753,9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753,9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4 015,5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4 015,5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87 485,3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87 485,3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447 425,5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75 923,7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75 923,7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2 019,6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2 019,6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22 512,9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22 512,9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51 709,1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51 709,1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19 293,3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19 293,3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9 581,0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9 581,0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R3032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24 018,0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24 018,0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S4700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7 656,3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7 656,3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18 943,6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18 943,6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Субвенция на реализацию образовательных программ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214 347,8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214 347,8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(иные межбюджетные трансферты бюджетам муниципальных районов, муниципальных округов и городских округов Архангельской области)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50981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1 387,5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32,9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32,9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75 973,1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13 441,3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13 441,3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7,9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4 177,4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4 177,4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850,0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850,0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510,0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510,0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1 701,8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327,8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327,8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17 795,0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17 795,0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2 134,3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2 134,3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4 917,7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общеразвивающих</w:t>
            </w:r>
            <w:proofErr w:type="spell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программ, для создания информационных систем в образовательных организациях (создание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общеразвивающих</w:t>
            </w:r>
            <w:proofErr w:type="spell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 всех направленностей)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51712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200,9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200,9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18 782,2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18 782,2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180,4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180,4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5 610,6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5 610,6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778,1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778,1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1 125,5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1 125,5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1 144,5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1 144,5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1 449,6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1 449,6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832,2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832,2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12,5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1 975,0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proofErr w:type="gram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1 279,2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proofErr w:type="gramEnd"/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1 279,2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Архангельской области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S6910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695,8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2 955,7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1 201,9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321,3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434,0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114,9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L0502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112,7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L0502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112,7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S6980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367,8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367,8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Л8320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1 273,2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1 273,2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117 846,5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116 223,6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65 416,2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65 416,2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725,7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725,7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19 664,4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19 664,4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13 830,5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13 830,5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4 259,6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4 259,6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2 326,8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2 326,8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140,3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S4630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S6820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465,1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465,1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Поддержка творческих проектов и любительских творческих коллективов в сфере культуры и искусства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S8360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531,9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сети учреждений </w:t>
            </w:r>
            <w:proofErr w:type="spell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типа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A1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55131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1 170,7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1 170,7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"Благоустройство территории, прилегающей к Центральной районной библиотеке пос. Шипицыно "</w:t>
            </w:r>
            <w:proofErr w:type="spell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Арт-проспект</w:t>
            </w:r>
            <w:proofErr w:type="spell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" пос. Шипицыно)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S8893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1 292,1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1 292,1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3 278,8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3 278,8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1 622,9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1 622,9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1 285,7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337,2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45 001,7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15 027,4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L3042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8 410,3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8 410,3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</w:t>
            </w:r>
            <w:proofErr w:type="gram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S4660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854,0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854,0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Л8650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5 763,2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5 763,2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29 974,3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25 913,5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18 719,6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520,3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5 623,9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1 049,6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Л8792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4 060,9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3 038,5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37,0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904,8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860,4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810,4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782,0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157,5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624,5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28,4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28,4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50,0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D749AF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77" w:type="dxa"/>
            <w:gridSpan w:val="19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9413" w:type="dxa"/>
            <w:gridSpan w:val="2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22 353,4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19 335,9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lastRenderedPageBreak/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16 439,4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16 439,4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11 499,2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296,1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3 457,7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1 186,5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2 896,5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2 850,0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2 850,0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46,5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Резервные средства на разработку </w:t>
            </w:r>
            <w:proofErr w:type="spellStart"/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дизайн-проектов</w:t>
            </w:r>
            <w:proofErr w:type="spellEnd"/>
            <w:proofErr w:type="gram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</w:t>
            </w:r>
            <w:proofErr w:type="spell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софинансирования</w:t>
            </w:r>
            <w:proofErr w:type="spell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расходных обязательств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81416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1 150,0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1 150,0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1 150,0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1 150,0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29,0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29,0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1 838,4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1 838,4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1 838,4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1 838,4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9413" w:type="dxa"/>
            <w:gridSpan w:val="2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</w:t>
            </w:r>
            <w:proofErr w:type="spellStart"/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имущественно-хозяйственного</w:t>
            </w:r>
            <w:proofErr w:type="spellEnd"/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комплекса администрации Котласского муниципального округа Архангельской области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552 285,1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49 510,9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38 566,5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Л8690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38 559,5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28 441,7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693,9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8 532,3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891,7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10 944,3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661,0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637,2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985,8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985,8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"Деревня сказка - деревня мечта" дер. </w:t>
            </w:r>
            <w:proofErr w:type="spell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Куимиха</w:t>
            </w:r>
            <w:proofErr w:type="spell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S8891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2 582,1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2 582,1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"Сохраняем память - благоустройство </w:t>
            </w:r>
            <w:proofErr w:type="spell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территориии</w:t>
            </w:r>
            <w:proofErr w:type="spell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кладбища" гор.</w:t>
            </w:r>
            <w:proofErr w:type="gram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Сольвычегодск)</w:t>
            </w:r>
            <w:proofErr w:type="gramEnd"/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S8892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1 767,0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1 767,0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"Хоккейный корт" пос. Шипицыно)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S8894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2 142,2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2 142,2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"Новая дорога")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S8895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1 987,1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S8895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1 987,1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296,8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127,3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169,5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498,3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498,3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6 427,0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6 381,0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218,5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218,5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283,6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283,6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S6630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5 813,0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5 813,0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46,0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46,0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83 481,8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9,2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1 099,8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537,0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537,0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42,8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81 441,3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2 521,9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2 521,9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761,6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761,6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4 193,9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4 193,9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Содержание дорог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83211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22 088,9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22 088,9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Ремонт дорог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83212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22 472,0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11 530,0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10 942,0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83214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4 228,3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3 817,1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411,2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83215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316,7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24 858,0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12 800,2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12 057,8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931,5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330,3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330,3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595,0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595,0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335 101,1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54 714,6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97,2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378,2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378,2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38 748,4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38 440,3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308,1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751,2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745,3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6748S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7 165,5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7 165,2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5 728,7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399,6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5 329,2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1 845,3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1 798,1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47,2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117 550,3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09505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60 063,7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60 063,7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09605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26 555,0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26 555,0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1 945,3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733,8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1 211,5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 бюджета округа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S9605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1 695,0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1 695,0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58,4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45,4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2 633,2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2 633,2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795,2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795,2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694,5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694,5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739,0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251,0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488,0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16 716,6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16 711,1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5 654,3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5 654,3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63 304,7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509,1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509,1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Ремонт, реконструкция, благоустройство и установка памятников, обелисков, мемориалов, памятных досок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S4420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1 411,1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S4420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1 411,1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строительного </w:t>
            </w: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работами по благоустройству общественных территорий, проведение независимой строительно-технической экспертизы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378,3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378,3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88410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319,9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319,9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Информационное освещение </w:t>
            </w: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всероссийского</w:t>
            </w:r>
            <w:proofErr w:type="gram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онлайн-голосования</w:t>
            </w:r>
            <w:proofErr w:type="spell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S4950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55551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18 245,8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18 245,8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(иные межбюджетные трансферты бюджетам муниципальных районов, муниципальных округов, городских округов и городских поселений Архангельской области (сверх соглашения с федеральным органом государственной власти))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А4241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31 591,3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120,5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118,0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355,0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355,0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4 300,2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4 300,2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1 298,6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1 298,6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590,8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590,8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3 370,6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1 764,8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1 605,9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560,7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99 531,5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1 200,0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1 200,0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F5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52431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18 636,2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18 636,2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(субсидии бюджетам муниципальных районов, муниципальных округов, городских округов и городских поселений Архангельской области)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54241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71 139,4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6 027,0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6 027,0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1 820,1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1 820,1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118,1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118,1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405,7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371,8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33,9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181,2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ОХРАНА ОКРУЖАЮЩЕЙ СРЕДЫ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9 999,8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охраны окружающей среды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9 999,8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3 475,1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1 049,5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275,1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81650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4 199,6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4 199,6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1 000,5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1 000,5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59 384,1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59 364,1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L7502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54 531,1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S4700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4 832,9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20,0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6 395,9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1 771,3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1 735,9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4 614,3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L4971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1 196,4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Л8770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3 417,9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3 417,9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Л8770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1 984,7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1 984,7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на благоустройство и модернизацию плоскостных спортивных сооружений  муниципальных образований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S8080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1 984,7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1 984,7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9413" w:type="dxa"/>
            <w:gridSpan w:val="2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104 095,5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94 694,2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lastRenderedPageBreak/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3 431,3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3 431,3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2 688,5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742,9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56 173,3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Л8710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451,2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326,0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98,5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52 911,3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38 901,7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939,5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11 626,8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1 347,8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Л8791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1 804,8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1 316,6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25,2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393,6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Л8793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970,9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624,9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187,5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158,5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5,2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51201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35 084,5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88430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27 745,2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9 217,2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246,4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2 762,3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2 664,5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5 319,4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7 358,4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1 972,0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201,9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29,6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156,4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1 584,0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1 704,5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1 675,8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3 649,8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3 649,8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НАЦИОНАЛЬНАЯ ОБОРОНА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1 803,0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Мобилизационная и вневойсковая подготовка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1 803,0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51181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1 803,0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1 328,5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1,6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394,2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1 047,8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1 035,8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865,8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865,8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и установка автономных дымовых пожарных </w:t>
            </w:r>
            <w:proofErr w:type="spell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извещателей</w:t>
            </w:r>
            <w:proofErr w:type="spellEnd"/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S6870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170,0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170,0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12,0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641,9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641,9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жителей Котласского муниципального округа Архангельской области услугами торговли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S8270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641,9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641,9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841,3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841,3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841,3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841,3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123,0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123,0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118,0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118,0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4 944,3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1 647,7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Пенсия за выслугу лет лицам, замещавшим на постоянной основе муниципальные должности в органах местного самоуправления </w:t>
            </w:r>
            <w:proofErr w:type="spell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Котласский</w:t>
            </w:r>
            <w:proofErr w:type="spell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 (округа) Архангельской области  и лицам, замещавшим должности муниципальной службы в органах местного самоуправления </w:t>
            </w:r>
            <w:proofErr w:type="spell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Котласский</w:t>
            </w:r>
            <w:proofErr w:type="spell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 (округ)  Архангельской области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1 647,7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1 647,7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3 296,6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87060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108,0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Оказание адресной социальной помощи по проезду в лечебные учреждения за пределами г</w:t>
            </w: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отласа, г.Коряжмы, и Котласского муниципального округа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87070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644,2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644,2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87080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95,4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95,4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87090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Оплата проезда жителей Котласского округа для амбулаторного обследования, консультаций, стационарного лечения специалистами  ЛПУ г.г. Котлас, Коряжма и г</w:t>
            </w: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87110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L576Л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1 410,9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1 410,9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1 005,0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1 005,0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9413" w:type="dxa"/>
            <w:gridSpan w:val="2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4 643,9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4 643,9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4 643,9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1 527,4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1 173,2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354,3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3 116,5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1 694,8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86,5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395,0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509,4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430,8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9413" w:type="dxa"/>
            <w:gridSpan w:val="2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4 807,3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4 800,3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4 800,3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1 845,8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1 417,7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428,1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2 954,4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1 972,6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53,8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588,7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336,2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7,0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7,0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4891" w:type="dxa"/>
            <w:gridSpan w:val="20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6A2426" w:rsidTr="00D749AF">
        <w:tblPrEx>
          <w:tblCellMar>
            <w:left w:w="57" w:type="dxa"/>
            <w:right w:w="57" w:type="dxa"/>
          </w:tblCellMar>
        </w:tblPrEx>
        <w:trPr>
          <w:gridAfter w:val="3"/>
          <w:wAfter w:w="16377" w:type="dxa"/>
          <w:cantSplit/>
        </w:trPr>
        <w:tc>
          <w:tcPr>
            <w:tcW w:w="135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417" w:type="dxa"/>
            <w:gridSpan w:val="2"/>
            <w:tcBorders>
              <w:top w:val="dotted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1 519 919,7</w:t>
            </w:r>
          </w:p>
        </w:tc>
      </w:tr>
    </w:tbl>
    <w:p w:rsidR="00D749AF" w:rsidRDefault="00D749AF" w:rsidP="00D749AF"/>
    <w:sectPr w:rsidR="00D749AF" w:rsidSect="006A2426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2426"/>
    <w:rsid w:val="006A2426"/>
    <w:rsid w:val="0099477F"/>
    <w:rsid w:val="00A65EAA"/>
    <w:rsid w:val="00C07033"/>
    <w:rsid w:val="00D749AF"/>
    <w:rsid w:val="00DC5B3F"/>
    <w:rsid w:val="00E9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10811</Words>
  <Characters>61627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Юрьевна Ядрихинская</cp:lastModifiedBy>
  <cp:revision>6</cp:revision>
  <dcterms:created xsi:type="dcterms:W3CDTF">2025-03-17T14:22:00Z</dcterms:created>
  <dcterms:modified xsi:type="dcterms:W3CDTF">2025-03-17T14:42:00Z</dcterms:modified>
</cp:coreProperties>
</file>