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37D" w:rsidRPr="006D737D" w:rsidRDefault="006F4DFE" w:rsidP="006D737D">
      <w:pPr>
        <w:spacing w:after="200"/>
        <w:jc w:val="center"/>
        <w:rPr>
          <w:rFonts w:eastAsiaTheme="minorHAnsi"/>
          <w:b/>
          <w:sz w:val="28"/>
          <w:szCs w:val="28"/>
          <w:lang w:eastAsia="en-US"/>
        </w:rPr>
      </w:pPr>
      <w:r w:rsidRPr="00D14003">
        <w:rPr>
          <w:b/>
          <w:bCs/>
          <w:sz w:val="28"/>
          <w:szCs w:val="28"/>
        </w:rPr>
        <w:t xml:space="preserve">Информация </w:t>
      </w:r>
      <w:r w:rsidRPr="006D737D">
        <w:rPr>
          <w:b/>
          <w:bCs/>
          <w:sz w:val="28"/>
          <w:szCs w:val="28"/>
        </w:rPr>
        <w:t>«</w:t>
      </w:r>
      <w:r w:rsidR="006D737D" w:rsidRPr="006D737D">
        <w:rPr>
          <w:rFonts w:eastAsiaTheme="minorHAnsi"/>
          <w:b/>
          <w:sz w:val="28"/>
          <w:szCs w:val="28"/>
          <w:lang w:eastAsia="en-US"/>
        </w:rPr>
        <w:t xml:space="preserve">О проведении второго этапа реализации регионального проекта «Комфортное Поморье» </w:t>
      </w:r>
    </w:p>
    <w:p w:rsidR="006F4DFE" w:rsidRDefault="006F4DFE" w:rsidP="006F4DFE">
      <w:pPr>
        <w:ind w:firstLine="709"/>
        <w:jc w:val="center"/>
        <w:rPr>
          <w:bCs/>
        </w:rPr>
      </w:pPr>
      <w:r>
        <w:rPr>
          <w:bCs/>
        </w:rPr>
        <w:t>д</w:t>
      </w:r>
      <w:r w:rsidRPr="006F4DFE">
        <w:rPr>
          <w:bCs/>
        </w:rPr>
        <w:t xml:space="preserve">окладчик </w:t>
      </w:r>
      <w:r w:rsidR="006D737D">
        <w:rPr>
          <w:bCs/>
        </w:rPr>
        <w:t>Даутова Светлана Савватиевна</w:t>
      </w:r>
      <w:r w:rsidRPr="006F4DFE">
        <w:rPr>
          <w:bCs/>
        </w:rPr>
        <w:t xml:space="preserve">, заместитель главы администрации по </w:t>
      </w:r>
      <w:r w:rsidR="006D737D">
        <w:rPr>
          <w:bCs/>
        </w:rPr>
        <w:t>местному самоуправлению</w:t>
      </w:r>
      <w:r w:rsidRPr="006F4DFE">
        <w:rPr>
          <w:bCs/>
        </w:rPr>
        <w:t xml:space="preserve">, </w:t>
      </w:r>
      <w:r w:rsidR="006D737D">
        <w:rPr>
          <w:bCs/>
        </w:rPr>
        <w:t>заведующий отделом по работе с населением и развитию гражданского общества</w:t>
      </w:r>
    </w:p>
    <w:p w:rsidR="00E3365F" w:rsidRDefault="00E3365F" w:rsidP="00E3365F">
      <w:pPr>
        <w:ind w:firstLine="709"/>
        <w:rPr>
          <w:bCs/>
        </w:rPr>
      </w:pPr>
    </w:p>
    <w:p w:rsidR="00E3365F" w:rsidRDefault="00E3365F" w:rsidP="003E71F4">
      <w:pPr>
        <w:spacing w:line="360" w:lineRule="auto"/>
        <w:ind w:right="-1" w:firstLine="709"/>
        <w:contextualSpacing/>
        <w:jc w:val="both"/>
        <w:rPr>
          <w:sz w:val="28"/>
          <w:szCs w:val="28"/>
        </w:rPr>
      </w:pPr>
      <w:r>
        <w:rPr>
          <w:sz w:val="28"/>
          <w:szCs w:val="28"/>
        </w:rPr>
        <w:t xml:space="preserve">На территории округа, как и всей Архангельской области, реализуется региональный проект «Комфортное Поморье». В 2024 году проводился </w:t>
      </w:r>
      <w:r w:rsidR="004D786B">
        <w:rPr>
          <w:sz w:val="28"/>
          <w:szCs w:val="28"/>
        </w:rPr>
        <w:t>второй этап реализации проекта.</w:t>
      </w:r>
    </w:p>
    <w:p w:rsidR="00783FD1" w:rsidRDefault="00E3365F" w:rsidP="003E71F4">
      <w:pPr>
        <w:spacing w:line="360" w:lineRule="auto"/>
        <w:ind w:firstLine="709"/>
        <w:jc w:val="both"/>
        <w:rPr>
          <w:sz w:val="28"/>
          <w:szCs w:val="28"/>
        </w:rPr>
      </w:pPr>
      <w:r>
        <w:rPr>
          <w:sz w:val="28"/>
          <w:szCs w:val="28"/>
        </w:rPr>
        <w:t xml:space="preserve">В рамках этого проекта инициативные жители, желающие благоустроить свою территорию, пишут проекты по благоустройству территорий, ремонту дорог, устройству контейнерных площадок, обустройству пешеходных дорожек, установке уличного освещения, ремонту памятников и др. </w:t>
      </w:r>
    </w:p>
    <w:p w:rsidR="00783FD1" w:rsidRPr="006F4DFE" w:rsidRDefault="00783FD1" w:rsidP="003E71F4">
      <w:pPr>
        <w:spacing w:line="360" w:lineRule="auto"/>
        <w:ind w:firstLine="709"/>
        <w:jc w:val="both"/>
        <w:rPr>
          <w:bCs/>
        </w:rPr>
      </w:pPr>
      <w:r>
        <w:rPr>
          <w:sz w:val="28"/>
          <w:szCs w:val="28"/>
        </w:rPr>
        <w:t>То есть, имея желание благоустроить свои населенные пункты, при помощи окружной администрации, привлекая финансовые средства регионального, местного бюджетов, инициативные группы жителей поселков и деревень решают насущные проблемы территории своей малой родины</w:t>
      </w:r>
    </w:p>
    <w:p w:rsidR="00E3365F" w:rsidRDefault="00783FD1" w:rsidP="003E71F4">
      <w:pPr>
        <w:spacing w:line="360" w:lineRule="auto"/>
        <w:ind w:right="-1" w:firstLine="709"/>
        <w:contextualSpacing/>
        <w:jc w:val="both"/>
        <w:rPr>
          <w:sz w:val="28"/>
          <w:szCs w:val="28"/>
        </w:rPr>
      </w:pPr>
      <w:r>
        <w:rPr>
          <w:sz w:val="28"/>
          <w:szCs w:val="28"/>
        </w:rPr>
        <w:t>Об особенностях его проведения я доводила информацию до членов Общественного совета на прошлом заседании</w:t>
      </w:r>
      <w:r w:rsidR="004D786B">
        <w:rPr>
          <w:sz w:val="28"/>
          <w:szCs w:val="28"/>
        </w:rPr>
        <w:t>.</w:t>
      </w:r>
    </w:p>
    <w:p w:rsidR="00783FD1" w:rsidRDefault="004D786B" w:rsidP="003E71F4">
      <w:pPr>
        <w:spacing w:line="360" w:lineRule="auto"/>
        <w:ind w:firstLine="709"/>
        <w:jc w:val="both"/>
        <w:rPr>
          <w:bCs/>
          <w:sz w:val="28"/>
          <w:szCs w:val="28"/>
        </w:rPr>
      </w:pPr>
      <w:r w:rsidRPr="004D786B">
        <w:rPr>
          <w:bCs/>
          <w:sz w:val="28"/>
          <w:szCs w:val="28"/>
        </w:rPr>
        <w:t xml:space="preserve">Сегодня </w:t>
      </w:r>
      <w:r>
        <w:rPr>
          <w:bCs/>
          <w:sz w:val="28"/>
          <w:szCs w:val="28"/>
        </w:rPr>
        <w:t>в повестку внесен вопрос об итогах проведения заявочной кампании, работе муниципальной комиссии по оценке проектов, выдвижении их для получения финансовой поддержки из областного бюджета.</w:t>
      </w:r>
    </w:p>
    <w:p w:rsidR="00220FC4" w:rsidRDefault="004D786B" w:rsidP="003E71F4">
      <w:pPr>
        <w:spacing w:line="360" w:lineRule="auto"/>
        <w:ind w:firstLine="709"/>
        <w:jc w:val="both"/>
        <w:rPr>
          <w:bCs/>
          <w:sz w:val="28"/>
          <w:szCs w:val="28"/>
        </w:rPr>
      </w:pPr>
      <w:r>
        <w:rPr>
          <w:bCs/>
          <w:sz w:val="28"/>
          <w:szCs w:val="28"/>
        </w:rPr>
        <w:t xml:space="preserve">Всего представлено инициатору отбора проектов – 44 инициативных проекта. Для рассмотрения на заседание муниципальной комиссии отобрано 26 проектов. Комиссия, руководствуясь критериями оценки инициативных проектов, установленными Положением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 </w:t>
      </w:r>
      <w:r w:rsidR="00220FC4">
        <w:rPr>
          <w:bCs/>
          <w:sz w:val="28"/>
          <w:szCs w:val="28"/>
        </w:rPr>
        <w:t>отобрала в рейтинговом порядке:</w:t>
      </w:r>
    </w:p>
    <w:p w:rsidR="00220FC4" w:rsidRDefault="00220FC4" w:rsidP="003E71F4">
      <w:pPr>
        <w:spacing w:line="360" w:lineRule="auto"/>
        <w:ind w:firstLine="709"/>
        <w:jc w:val="both"/>
        <w:rPr>
          <w:bCs/>
          <w:sz w:val="28"/>
          <w:szCs w:val="28"/>
        </w:rPr>
      </w:pPr>
      <w:r>
        <w:rPr>
          <w:bCs/>
          <w:sz w:val="28"/>
          <w:szCs w:val="28"/>
        </w:rPr>
        <w:t xml:space="preserve"> – 18 проектов для утверждения на муниципальном уровне,</w:t>
      </w:r>
    </w:p>
    <w:p w:rsidR="004D786B" w:rsidRDefault="00220FC4" w:rsidP="003E71F4">
      <w:pPr>
        <w:spacing w:line="360" w:lineRule="auto"/>
        <w:ind w:firstLine="709"/>
        <w:jc w:val="both"/>
        <w:rPr>
          <w:bCs/>
          <w:sz w:val="28"/>
          <w:szCs w:val="28"/>
        </w:rPr>
      </w:pPr>
      <w:r>
        <w:rPr>
          <w:bCs/>
          <w:sz w:val="28"/>
          <w:szCs w:val="28"/>
        </w:rPr>
        <w:lastRenderedPageBreak/>
        <w:t xml:space="preserve"> – 2 </w:t>
      </w:r>
      <w:r w:rsidR="00CC0711">
        <w:rPr>
          <w:bCs/>
          <w:sz w:val="28"/>
          <w:szCs w:val="28"/>
        </w:rPr>
        <w:t>«</w:t>
      </w:r>
      <w:r>
        <w:rPr>
          <w:bCs/>
          <w:sz w:val="28"/>
          <w:szCs w:val="28"/>
        </w:rPr>
        <w:t>флагманских</w:t>
      </w:r>
      <w:r w:rsidR="00CC0711">
        <w:rPr>
          <w:bCs/>
          <w:sz w:val="28"/>
          <w:szCs w:val="28"/>
        </w:rPr>
        <w:t>»</w:t>
      </w:r>
      <w:r>
        <w:rPr>
          <w:bCs/>
          <w:sz w:val="28"/>
          <w:szCs w:val="28"/>
        </w:rPr>
        <w:t xml:space="preserve"> проекта для рассмотрения на заседании областной межведомственной комиссии.</w:t>
      </w:r>
    </w:p>
    <w:p w:rsidR="009C0F58" w:rsidRDefault="009C0F58" w:rsidP="003E71F4">
      <w:pPr>
        <w:spacing w:line="360" w:lineRule="auto"/>
        <w:ind w:firstLine="709"/>
        <w:jc w:val="both"/>
        <w:rPr>
          <w:bCs/>
          <w:sz w:val="28"/>
          <w:szCs w:val="28"/>
        </w:rPr>
      </w:pPr>
      <w:r>
        <w:rPr>
          <w:bCs/>
          <w:sz w:val="28"/>
          <w:szCs w:val="28"/>
        </w:rPr>
        <w:t>Этапы реализации текущего года:</w:t>
      </w:r>
    </w:p>
    <w:p w:rsidR="009C0F58" w:rsidRDefault="009C0F58" w:rsidP="003E71F4">
      <w:pPr>
        <w:spacing w:line="360" w:lineRule="auto"/>
        <w:ind w:firstLine="709"/>
        <w:jc w:val="both"/>
        <w:rPr>
          <w:bCs/>
          <w:sz w:val="28"/>
          <w:szCs w:val="28"/>
        </w:rPr>
      </w:pPr>
      <w:r>
        <w:rPr>
          <w:bCs/>
          <w:sz w:val="28"/>
          <w:szCs w:val="28"/>
        </w:rPr>
        <w:t>1. До 1 октября провели сходы, собрания граждан, велась подготовка заявочной документации;</w:t>
      </w:r>
    </w:p>
    <w:p w:rsidR="009C0F58" w:rsidRDefault="009C0F58" w:rsidP="003E71F4">
      <w:pPr>
        <w:spacing w:line="360" w:lineRule="auto"/>
        <w:ind w:firstLine="709"/>
        <w:jc w:val="both"/>
        <w:rPr>
          <w:bCs/>
          <w:sz w:val="28"/>
          <w:szCs w:val="28"/>
        </w:rPr>
      </w:pPr>
      <w:r>
        <w:rPr>
          <w:bCs/>
          <w:sz w:val="28"/>
          <w:szCs w:val="28"/>
        </w:rPr>
        <w:t>2. 8 ноября проведено заседание муниципальной комиссии по рассмотрению инициативных проектов;</w:t>
      </w:r>
    </w:p>
    <w:p w:rsidR="009C0F58" w:rsidRDefault="009C0F58" w:rsidP="003E71F4">
      <w:pPr>
        <w:spacing w:line="360" w:lineRule="auto"/>
        <w:ind w:firstLine="709"/>
        <w:jc w:val="both"/>
        <w:rPr>
          <w:bCs/>
          <w:sz w:val="28"/>
          <w:szCs w:val="28"/>
        </w:rPr>
      </w:pPr>
      <w:r>
        <w:rPr>
          <w:bCs/>
          <w:sz w:val="28"/>
          <w:szCs w:val="28"/>
        </w:rPr>
        <w:t>3. </w:t>
      </w:r>
      <w:r w:rsidR="005A6252">
        <w:rPr>
          <w:bCs/>
          <w:sz w:val="28"/>
          <w:szCs w:val="28"/>
        </w:rPr>
        <w:t>13 ноября направлена в департамент по внутренней политике и местному самоуправлению администрации Губернатора и Правительства Архангельской области заявка на флагманские проекты.</w:t>
      </w:r>
    </w:p>
    <w:p w:rsidR="00CF689E" w:rsidRPr="004D786B" w:rsidRDefault="00CF689E" w:rsidP="003E71F4">
      <w:pPr>
        <w:spacing w:line="360" w:lineRule="auto"/>
        <w:ind w:firstLine="709"/>
        <w:jc w:val="both"/>
        <w:rPr>
          <w:bCs/>
          <w:sz w:val="28"/>
          <w:szCs w:val="28"/>
        </w:rPr>
      </w:pPr>
      <w:bookmarkStart w:id="0" w:name="_GoBack"/>
      <w:bookmarkEnd w:id="0"/>
    </w:p>
    <w:sectPr w:rsidR="00CF689E" w:rsidRPr="004D7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4EB"/>
    <w:rsid w:val="000033E0"/>
    <w:rsid w:val="00103090"/>
    <w:rsid w:val="00164665"/>
    <w:rsid w:val="0021168E"/>
    <w:rsid w:val="002155CC"/>
    <w:rsid w:val="00220FC4"/>
    <w:rsid w:val="00225F90"/>
    <w:rsid w:val="002C1594"/>
    <w:rsid w:val="002E0FBB"/>
    <w:rsid w:val="003E71F4"/>
    <w:rsid w:val="004504A4"/>
    <w:rsid w:val="004D786B"/>
    <w:rsid w:val="004F74BF"/>
    <w:rsid w:val="00505881"/>
    <w:rsid w:val="005A6252"/>
    <w:rsid w:val="005B75DC"/>
    <w:rsid w:val="00641798"/>
    <w:rsid w:val="00661B6B"/>
    <w:rsid w:val="006A21FB"/>
    <w:rsid w:val="006C2A70"/>
    <w:rsid w:val="006D737D"/>
    <w:rsid w:val="006F4DFE"/>
    <w:rsid w:val="0074090A"/>
    <w:rsid w:val="00783FD1"/>
    <w:rsid w:val="00890A9F"/>
    <w:rsid w:val="009B43CD"/>
    <w:rsid w:val="009C0F58"/>
    <w:rsid w:val="00A57D67"/>
    <w:rsid w:val="00B3615C"/>
    <w:rsid w:val="00BC74EB"/>
    <w:rsid w:val="00C07B3C"/>
    <w:rsid w:val="00C27B43"/>
    <w:rsid w:val="00C63C5B"/>
    <w:rsid w:val="00CC0711"/>
    <w:rsid w:val="00CF689E"/>
    <w:rsid w:val="00D14003"/>
    <w:rsid w:val="00E3365F"/>
    <w:rsid w:val="00E75532"/>
    <w:rsid w:val="00E909A0"/>
    <w:rsid w:val="00FD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6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64665"/>
    <w:pPr>
      <w:spacing w:before="100" w:beforeAutospacing="1" w:after="100" w:afterAutospacing="1"/>
    </w:pPr>
    <w:rPr>
      <w:rFonts w:ascii="Tahoma" w:hAnsi="Tahoma" w:cs="Tahoma"/>
      <w:sz w:val="20"/>
      <w:szCs w:val="20"/>
      <w:lang w:val="en-US" w:eastAsia="en-US"/>
    </w:rPr>
  </w:style>
  <w:style w:type="paragraph" w:styleId="a3">
    <w:name w:val="List Paragraph"/>
    <w:basedOn w:val="a"/>
    <w:uiPriority w:val="34"/>
    <w:qFormat/>
    <w:rsid w:val="009C0F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6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64665"/>
    <w:pPr>
      <w:spacing w:before="100" w:beforeAutospacing="1" w:after="100" w:afterAutospacing="1"/>
    </w:pPr>
    <w:rPr>
      <w:rFonts w:ascii="Tahoma" w:hAnsi="Tahoma" w:cs="Tahoma"/>
      <w:sz w:val="20"/>
      <w:szCs w:val="20"/>
      <w:lang w:val="en-US" w:eastAsia="en-US"/>
    </w:rPr>
  </w:style>
  <w:style w:type="paragraph" w:styleId="a3">
    <w:name w:val="List Paragraph"/>
    <w:basedOn w:val="a"/>
    <w:uiPriority w:val="34"/>
    <w:qFormat/>
    <w:rsid w:val="009C0F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336</Words>
  <Characters>1920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Ксения Михайловна</dc:creator>
  <cp:lastModifiedBy>Светлана Савватиевна Даутова</cp:lastModifiedBy>
  <cp:revision>15</cp:revision>
  <cp:lastPrinted>2024-12-17T07:42:00Z</cp:lastPrinted>
  <dcterms:created xsi:type="dcterms:W3CDTF">2024-12-26T06:27:00Z</dcterms:created>
  <dcterms:modified xsi:type="dcterms:W3CDTF">2024-12-26T07:08:00Z</dcterms:modified>
</cp:coreProperties>
</file>