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35" w:rsidRDefault="00166335" w:rsidP="00166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2F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56E6F14" wp14:editId="28A8376C">
            <wp:simplePos x="0" y="0"/>
            <wp:positionH relativeFrom="column">
              <wp:posOffset>2651760</wp:posOffset>
            </wp:positionH>
            <wp:positionV relativeFrom="paragraph">
              <wp:posOffset>-209550</wp:posOffset>
            </wp:positionV>
            <wp:extent cx="666750" cy="800100"/>
            <wp:effectExtent l="0" t="0" r="0" b="0"/>
            <wp:wrapSquare wrapText="right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6335" w:rsidRDefault="00166335" w:rsidP="00166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6335" w:rsidRDefault="00166335" w:rsidP="00166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6335" w:rsidRDefault="00166335" w:rsidP="00166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6335" w:rsidRDefault="00166335" w:rsidP="00166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КОТЛАССКИЙ МУНИЦИПАЛЬНЫЙ РАЙОН АРХАНГЕЛЬСКОЙ ОБЛАСТИ</w:t>
      </w:r>
    </w:p>
    <w:p w:rsidR="00166335" w:rsidRDefault="00166335" w:rsidP="00166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6335" w:rsidRDefault="00166335" w:rsidP="00166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СОБРАНИЕ ДЕПУТАТОВ</w:t>
      </w:r>
    </w:p>
    <w:p w:rsidR="00166335" w:rsidRDefault="00166335" w:rsidP="0016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(тринадцатая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сессия седьмого созыва)</w:t>
      </w:r>
    </w:p>
    <w:p w:rsidR="00166335" w:rsidRDefault="00166335" w:rsidP="00166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335" w:rsidRDefault="00166335" w:rsidP="00166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166335" w:rsidRDefault="00166335" w:rsidP="001663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6335" w:rsidRDefault="00166335" w:rsidP="00166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29 апреля 2022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№ </w:t>
      </w:r>
      <w:r w:rsidR="002D2A1F">
        <w:rPr>
          <w:rFonts w:ascii="Times New Roman" w:eastAsia="Times New Roman" w:hAnsi="Times New Roman" w:cs="Times New Roman"/>
          <w:sz w:val="24"/>
          <w:szCs w:val="24"/>
          <w:lang w:eastAsia="ru-RU"/>
        </w:rPr>
        <w:t>112</w:t>
      </w:r>
    </w:p>
    <w:p w:rsidR="00166335" w:rsidRDefault="00166335" w:rsidP="00166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335" w:rsidRDefault="00166335" w:rsidP="00166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335" w:rsidRDefault="00166335" w:rsidP="00166335">
      <w:pPr>
        <w:tabs>
          <w:tab w:val="left" w:pos="1134"/>
        </w:tabs>
        <w:spacing w:after="0" w:line="240" w:lineRule="auto"/>
        <w:ind w:right="50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отчете  о деятельности Контрольно-ревизионной комиссии Котласского муниципального района Архангельской области  за 2021 год </w:t>
      </w:r>
    </w:p>
    <w:p w:rsidR="00166335" w:rsidRDefault="00166335" w:rsidP="00166335">
      <w:pPr>
        <w:spacing w:after="0" w:line="240" w:lineRule="auto"/>
        <w:ind w:right="50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335" w:rsidRDefault="00166335" w:rsidP="00166335">
      <w:pPr>
        <w:spacing w:after="0" w:line="240" w:lineRule="auto"/>
        <w:ind w:right="50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335" w:rsidRDefault="00166335" w:rsidP="00166335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Заслушав и обсудив отчет председателя Контрольно-ревизионной комиссии                  Котласского муни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ципального района Архангельской области Латухиной О.Н. о деятельности Контрольно-ревизионной комиссии Котласского муниципального района Архангельской области за 2021 год, руководствуясь ст. 19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образований», Собрание депутатов Котласского муниципального района Архангельской области РЕШИЛО:</w:t>
      </w:r>
      <w:proofErr w:type="gramEnd"/>
    </w:p>
    <w:p w:rsidR="00166335" w:rsidRDefault="00166335" w:rsidP="00166335">
      <w:pPr>
        <w:spacing w:after="0" w:line="240" w:lineRule="auto"/>
        <w:ind w:right="50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335" w:rsidRDefault="00166335" w:rsidP="00166335">
      <w:pPr>
        <w:pStyle w:val="a3"/>
        <w:numPr>
          <w:ilvl w:val="0"/>
          <w:numId w:val="1"/>
        </w:numPr>
        <w:spacing w:after="0" w:line="240" w:lineRule="auto"/>
        <w:ind w:left="0" w:firstLine="6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 о деятельности Контрольно-ревизионной комиссии Котласского муниципального района Архангельской области за 2021 год принять к сведению. </w:t>
      </w:r>
    </w:p>
    <w:p w:rsidR="00166335" w:rsidRDefault="00166335" w:rsidP="00166335">
      <w:pPr>
        <w:pStyle w:val="a3"/>
        <w:spacing w:after="0" w:line="240" w:lineRule="auto"/>
        <w:ind w:left="0" w:firstLine="6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    Поручить председателю Контрольно-ревизионной комиссии опубликовать отчет о деятельности Контрольно-ревизионной комиссии Котласского муниципального района Архангельской области за 2021 год в газете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Двинская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правда» и разместить  в информационно-телекоммуникационной сети «Интернет».</w:t>
      </w:r>
    </w:p>
    <w:p w:rsidR="00166335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335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335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335" w:rsidRDefault="00166335" w:rsidP="00166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депутатов                                  </w:t>
      </w:r>
      <w:r w:rsidR="002D2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Н.Г.</w:t>
      </w:r>
      <w:r w:rsidR="002D2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Панфилова</w:t>
      </w:r>
    </w:p>
    <w:p w:rsidR="00166335" w:rsidRDefault="00166335" w:rsidP="00166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66335" w:rsidSect="00166335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166335" w:rsidRPr="00DB2EA6" w:rsidRDefault="00166335" w:rsidP="00166335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ОТЧЕТ</w:t>
      </w:r>
    </w:p>
    <w:p w:rsidR="00166335" w:rsidRPr="00DB2EA6" w:rsidRDefault="00166335" w:rsidP="00166335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деятельности Контрольно-ревизионной комиссии </w:t>
      </w:r>
    </w:p>
    <w:p w:rsidR="00166335" w:rsidRPr="00DB2EA6" w:rsidRDefault="00166335" w:rsidP="00166335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Котласского муниципального района Архангельской области за  2021 год</w:t>
      </w:r>
    </w:p>
    <w:p w:rsidR="00166335" w:rsidRPr="00DB2EA6" w:rsidRDefault="00166335" w:rsidP="00166335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335" w:rsidRPr="00DB2EA6" w:rsidRDefault="00166335" w:rsidP="00166335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Общие положения</w:t>
      </w:r>
    </w:p>
    <w:p w:rsidR="00166335" w:rsidRPr="00DB2EA6" w:rsidRDefault="00166335" w:rsidP="00166335">
      <w:pPr>
        <w:keepNext/>
        <w:overflowPunct w:val="0"/>
        <w:autoSpaceDE w:val="0"/>
        <w:autoSpaceDN w:val="0"/>
        <w:adjustRightInd w:val="0"/>
        <w:spacing w:after="0" w:line="240" w:lineRule="auto"/>
        <w:ind w:firstLine="49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отчет о деятельности Контрольно-ревизионной комиссии                              Котласского муниципального района Архангельской области (далее по тексту – Контрольно-ревизионная комиссия в соответствующем падеже)  подготовлен во исполнение Федерального закона от 07.02.2011 №6-ФЗ «Об общих принципах организации и деятельности контрольно-счетных органов субъектов РФ и муниципальных образований», Устава Котласского муниципального района Архангельской области, Положения о Контрольно-ревизионной комиссии Котласского муниципального района Архангельской области, утвержденного решением Собрания депутатов  МО</w:t>
      </w:r>
      <w:proofErr w:type="gram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«Котласский муниципальный район» от 27.12.2012 №41 (</w:t>
      </w:r>
      <w:r w:rsidRPr="00DB2EA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DB2EA6">
        <w:rPr>
          <w:rFonts w:ascii="Times New Roman" w:hAnsi="Times New Roman" w:cs="Times New Roman"/>
          <w:sz w:val="24"/>
          <w:szCs w:val="24"/>
        </w:rPr>
        <w:t>ред</w:t>
      </w:r>
      <w:proofErr w:type="gramStart"/>
      <w:r w:rsidRPr="00DB2EA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B2EA6">
        <w:rPr>
          <w:rFonts w:ascii="Times New Roman" w:hAnsi="Times New Roman" w:cs="Times New Roman"/>
          <w:sz w:val="24"/>
          <w:szCs w:val="24"/>
        </w:rPr>
        <w:t>ешений</w:t>
      </w:r>
      <w:proofErr w:type="spellEnd"/>
      <w:r w:rsidRPr="00DB2EA6">
        <w:rPr>
          <w:rFonts w:ascii="Times New Roman" w:hAnsi="Times New Roman" w:cs="Times New Roman"/>
          <w:sz w:val="24"/>
          <w:szCs w:val="24"/>
        </w:rPr>
        <w:t xml:space="preserve"> от 23.12.2014 №261, от 22.02.2017 №51, 31.07.2020 №548) (далее – Положение). </w:t>
      </w:r>
    </w:p>
    <w:p w:rsidR="00166335" w:rsidRPr="00DB2EA6" w:rsidRDefault="00166335" w:rsidP="00166335">
      <w:pPr>
        <w:keepNext/>
        <w:overflowPunct w:val="0"/>
        <w:autoSpaceDE w:val="0"/>
        <w:autoSpaceDN w:val="0"/>
        <w:adjustRightInd w:val="0"/>
        <w:spacing w:after="0" w:line="240" w:lineRule="auto"/>
        <w:ind w:firstLine="49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Положением Контрольно-ревизионная комиссия осуществляла свою деятельность в отчетном году на основании плана работы на 2021 год.</w:t>
      </w:r>
    </w:p>
    <w:p w:rsidR="00166335" w:rsidRPr="00DB2EA6" w:rsidRDefault="00166335" w:rsidP="00166335">
      <w:pPr>
        <w:keepNext/>
        <w:overflowPunct w:val="0"/>
        <w:autoSpaceDE w:val="0"/>
        <w:autoSpaceDN w:val="0"/>
        <w:adjustRightInd w:val="0"/>
        <w:spacing w:after="0" w:line="240" w:lineRule="auto"/>
        <w:ind w:firstLine="49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рамках заключенных Соглашений по передаче полномочий по проведению внешнего муниципального финансового контроля муниципальных образований поселений, расположенных на территории Котласского муниципального района, Контрольно-ревизионная комиссия в 2021 году осуществляла внешний финансовый  контроль МО «Шипицынское», МО «Приводинское», МО «Сольвычегодское»,                                 МО «Черемушское».</w:t>
      </w:r>
    </w:p>
    <w:p w:rsidR="00166335" w:rsidRPr="00DB2EA6" w:rsidRDefault="00166335" w:rsidP="00166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335" w:rsidRPr="00DB2EA6" w:rsidRDefault="00166335" w:rsidP="0016633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Контрольная деятельность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планом работы в 2021 году было  проведено 10 контрольных мероприятий: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Внешняя проверка годовой бюджетной отчетности главного распорядителя (главного администратора) Финансового управления администрации муниципального образования «Котласский муниципальный район», в период с 01.01.2020 года по 31.12.2020года;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Внешняя проверка годовой бюджетной отчетности главного распорядителя (главного администратора) Управления имущественно - хозяйственным комплексом администрации муниципального образования «Котласский муниципальный район», в период с 01.01.2020 года по 31.12.2020года;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Внешняя проверка годовой бюджетной отчетности главного распорядителя (главного администратора) Администрации муниципального образования «Котласский муниципальный район», в период с 01.01.2020 года по 31.12.2020года;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Внешняя проверка годовой бюджетной отчетности главного распорядителя (главного администратора) администрации МО «Приводинское» за 2020 год;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Внешняя проверка годовой бюджетной отчетности главного распорядителя (главного администратора) администрации МО «Шипицынское» за 2020 год;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Внешняя проверка годовой бюджетной отчетности главного распорядителя (главного администратора) администрации МО «Черемушское» за 2020 год;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Внешняя проверка годовой бюджетной отчетности главного распорядителя (главного администратора) Администрации МО «Сольвычегодское» за 2020 год;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B2EA6">
        <w:rPr>
          <w:rFonts w:ascii="Times New Roman" w:hAnsi="Times New Roman" w:cs="Times New Roman"/>
          <w:sz w:val="24"/>
          <w:szCs w:val="24"/>
        </w:rPr>
        <w:t>Поверка обоснованности и полноты поступления в бюджет                                            МО «Сольвычегодское» доходов от использования имущества, находящегося в муниципальной собственности   МО «Сольвычегодское» и ином законном праве, в период с 01.01.2020 года по 31.12.2020 года.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Поверка обоснованности и полноты поступления в бюджет                                            МО «Приводинское» доходов от использования имущества, находящегося в муниципальной собственности   МО «Приводинское» и ином законном праве, в период с 01.01.2020 года по 31.12.2020 года.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EA6">
        <w:rPr>
          <w:rFonts w:ascii="Times New Roman" w:hAnsi="Times New Roman" w:cs="Times New Roman"/>
          <w:sz w:val="24"/>
          <w:szCs w:val="24"/>
        </w:rPr>
        <w:t xml:space="preserve">- Проверка обоснованности, эффективности, целевого использования средств бюджета МО "Сольвычегодское", направленных на обеспечение деятельности  </w:t>
      </w:r>
      <w:r w:rsidRPr="00DB2EA6">
        <w:rPr>
          <w:rFonts w:ascii="Times New Roman" w:hAnsi="Times New Roman" w:cs="Times New Roman"/>
          <w:sz w:val="24"/>
          <w:szCs w:val="24"/>
        </w:rPr>
        <w:lastRenderedPageBreak/>
        <w:t>муниципального бюджетного учреждения "Благоустройство" МО "Сольвычегодское" в 2019-2020 годах.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акты проверок доведены до сведения руководителей объектов проверок и глав муниципальных образований.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Общий объем проверенных средств в 2021 году в рамках контрольных мероприятий составил 1648439,3 </w:t>
      </w:r>
      <w:proofErr w:type="spell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</w:t>
      </w:r>
      <w:proofErr w:type="gram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</w:t>
      </w:r>
      <w:proofErr w:type="spell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Общий объем бюджетов по расходам всех уровней по состоянию на 31.12.2021 года составил 1149997,9 </w:t>
      </w:r>
      <w:proofErr w:type="spell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</w:t>
      </w:r>
      <w:proofErr w:type="gram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</w:t>
      </w:r>
      <w:proofErr w:type="spell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ab/>
      </w:r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проведенных контрольных мероприятий выявлено нарушений на сумму 273049,6 </w:t>
      </w:r>
      <w:proofErr w:type="spell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</w:t>
      </w:r>
      <w:proofErr w:type="gram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</w:t>
      </w:r>
      <w:proofErr w:type="spell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из них: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нецелевое использование бюджетных средств – 0,0 </w:t>
      </w:r>
      <w:proofErr w:type="spell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</w:t>
      </w:r>
      <w:proofErr w:type="gram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</w:t>
      </w:r>
      <w:proofErr w:type="spell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нарушения при формировании и исполнении бюджетов – 25773,1 </w:t>
      </w:r>
      <w:proofErr w:type="spell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</w:t>
      </w:r>
      <w:proofErr w:type="gram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</w:t>
      </w:r>
      <w:proofErr w:type="spell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нарушения в ведения бухгалтерского учета и представления бухгалтерской (финансовой) отчетности – 245358,6 </w:t>
      </w:r>
      <w:proofErr w:type="spell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</w:t>
      </w:r>
      <w:proofErr w:type="gram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</w:t>
      </w:r>
      <w:proofErr w:type="spell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нарушения при осуществлении муниципальных закупок – 1917,9 </w:t>
      </w:r>
      <w:proofErr w:type="spell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</w:t>
      </w:r>
      <w:proofErr w:type="gram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</w:t>
      </w:r>
      <w:proofErr w:type="spell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отношении субъектов проверок Контрольно-ревизионной комиссией Котласского муниципального района в 2021 году вынесено 6 представлений. 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рамках контроля по устранению выявленных нарушений объектами проверок устранены нарушения на сумму 228252,9 </w:t>
      </w:r>
      <w:proofErr w:type="spell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</w:t>
      </w:r>
      <w:proofErr w:type="gramStart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</w:t>
      </w:r>
      <w:proofErr w:type="spellEnd"/>
      <w:r w:rsidRPr="00DB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166335" w:rsidRPr="00DB2EA6" w:rsidRDefault="00166335" w:rsidP="00166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 результатам проведенных контрольных мероприятий,  Контрольно-ревизионная комиссия отмечает: </w:t>
      </w:r>
    </w:p>
    <w:p w:rsidR="00166335" w:rsidRPr="00DB2EA6" w:rsidRDefault="00166335" w:rsidP="001663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слабый внутренний финансовый контроль со стороны учредителей и главных администраторов,  распорядителей бюджетных средств;</w:t>
      </w:r>
    </w:p>
    <w:p w:rsidR="00166335" w:rsidRPr="00DB2EA6" w:rsidRDefault="00166335" w:rsidP="001663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несвоевременное внесение изменений в нормативно-правовую базу в части регулирования отношений в области предоставления средств бюджетов муниципальных образований муниципальным учреждениям;</w:t>
      </w:r>
    </w:p>
    <w:p w:rsidR="00166335" w:rsidRPr="00DB2EA6" w:rsidRDefault="00166335" w:rsidP="001663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низкую финансовую дисциплину со стороны ответственных лиц. </w:t>
      </w:r>
    </w:p>
    <w:p w:rsidR="00166335" w:rsidRPr="00DB2EA6" w:rsidRDefault="00166335" w:rsidP="00166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Экспертно-аналитическая деятельность</w:t>
      </w:r>
    </w:p>
    <w:p w:rsidR="00166335" w:rsidRPr="00DB2EA6" w:rsidRDefault="00166335" w:rsidP="00166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Годовым планом работы Контрольно-ревизионной комиссии на 2021 год было предусмотрено проведение экспертно-аналитических мероприятий, включающих в себя экспертизы проектов нормативных правовых актов Котласского муниципального района, муниципальных образований поселений, расположенных на территории                     Котласского муниципального района, касающихся:</w:t>
      </w:r>
    </w:p>
    <w:p w:rsidR="00166335" w:rsidRPr="00DB2EA6" w:rsidRDefault="00166335" w:rsidP="00166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исполнения бюджетов муниципальных образований;</w:t>
      </w:r>
    </w:p>
    <w:p w:rsidR="00166335" w:rsidRPr="00DB2EA6" w:rsidRDefault="00166335" w:rsidP="00166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расходных обязательств муниципальных образований;</w:t>
      </w:r>
    </w:p>
    <w:p w:rsidR="00166335" w:rsidRPr="00DB2EA6" w:rsidRDefault="00166335" w:rsidP="00166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распоряжения муниципальным имуществом;</w:t>
      </w:r>
    </w:p>
    <w:p w:rsidR="00166335" w:rsidRPr="00DB2EA6" w:rsidRDefault="00166335" w:rsidP="00166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совершенствования бюджетного процесса.</w:t>
      </w:r>
    </w:p>
    <w:p w:rsidR="00166335" w:rsidRPr="00DB2EA6" w:rsidRDefault="00166335" w:rsidP="00166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отчетном году Контрольно-ревизионная комиссия проводила экспертизу: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отчета об исполнении бюджетов МО «Котласский муниципальный район» и бюджетов муниципальных образований поселений, расположенных на территории                      Котласского муниципального района - 9 заключений;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проектов решений Собрания депутатов Котласского муниципального района и четырех Советов депутатов муниципальных образований поселений, затрагивающих внесение изменений в бюджеты соответствующих муниципальных образований –                         47 заключений;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проекта бюджета на 2022 год и плановый период 2023 и 2024 годов                           Котласского муниципального района - 2 заключения;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проектов бюджетов на 2022 год МО «Черемушское», МО «Шипицынское»,                   МО «Сольвычегодское» и МО «Приводинское» - 6 заключений;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отчетов об исполнении бюджетов за 1 квартал, 1 полугодие, 9 месяцев 2021года МО «Котласский муниципальный район», МО «Черемушское», МО «Приводинское»,                   МО «Шипицынское», МО «Сольвычегодское» - 15 заключений;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проектов нормативных правовых актов, затрагивающих внесение изменений в расходные обязательства – 17 заключений;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проектов нормативных актов, регулирующих вопросы управления и распоряжения муниципальным имуществом – 15 заключений;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Все экспертно-аналитические мероприятия выполнены в полном объеме.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 проведенных экспертно-аналитических мероприятий подготовлено 111 заключений на проекты нормативно-правовых актов Собрания депутатов                              МО «Котласский муниципальный район» и Советов депутатов муниципальных образований  поселений (в 2020 году – 128 заключений, в 2019 году – 128 заключений, в 2018г – 95 заключений, в 2017 году – 85 заключений), из них: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Котласский муниципальный район  - 38 заключений;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«Шипицынское» - 28 заключений;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«Сольвычегодское» - 18 заключений;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«Приводинское» - 14 заключений;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«Черемушское» - 13 заключений.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заключения направлены в Собрание депутатов Котласского муниципального района, Главе Котласского муниципального района, в Советы депутатов муниципальных образований поселений и Главам муниципальных образований поселений.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предложения и замечания Контрольно-ревизионной комиссии                                      Котласского муниципального района, изложенные в заключениях, администрацией Котласского муниципального района и администрациями муниципальных образований поселений учтены, в проекты нормативных правовых актов внесены соответствующие изменения.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экспертно-аналитической деятельности в 2021  проведено 1 мероприятие:</w:t>
      </w:r>
    </w:p>
    <w:p w:rsidR="00166335" w:rsidRPr="00DB2EA6" w:rsidRDefault="00166335" w:rsidP="0016633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EA6">
        <w:rPr>
          <w:rFonts w:ascii="Times New Roman" w:hAnsi="Times New Roman" w:cs="Times New Roman"/>
          <w:sz w:val="24"/>
          <w:szCs w:val="24"/>
        </w:rPr>
        <w:t>- Мониторинг исполнения мероприятий муниципальных программ                                 МО «Приводинское», МО «Шипицынское», МО «Сольвычегодское», МО «Черемушское», результаты которого вошли в состав заключений об исполнении бюджетов                                МО «Приводинское», МО «Шипицынское», МО «Черемушское», МО Сольвычегодское» за 1 квартал 2021 года, за 1 полугодие 2021 года, за 9 месяцев 2021 года.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Информационная деятельность </w:t>
      </w:r>
    </w:p>
    <w:p w:rsidR="00166335" w:rsidRPr="00DB2EA6" w:rsidRDefault="00166335" w:rsidP="00166335">
      <w:pPr>
        <w:widowControl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Доступность информации о деятельности Контрольно-ревизионной комиссии       Котласского муниципального района осуществляется посредством размещения информации на сайте в информационно-телекоммуникационной сети «Интернет» и опубликования отчета Контрольно-ревизионной комиссии Котласского муниципального района в официальном источнике опубликования - газете «Двинская правда».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Организационно-методическая работа</w:t>
      </w:r>
    </w:p>
    <w:p w:rsidR="00166335" w:rsidRPr="00DB2EA6" w:rsidRDefault="00166335" w:rsidP="00166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отчетном году специалисты Контрольно-ревизионной комиссии неоднократно  принимали участие в заседаниях: 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согласительных комиссий по внесению изменений в бюджет Котласского муниципального района, 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межведомственной комиссии по противодействию коррупции при Котласской межрайонной прокуратуре Архангельской области.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групп и временных депутатских комиссий.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Специалистами Контрольно-ревизионной комиссии Котласского муниципального района в рамках законотворческой инициативы подготовлены и внесены на рассмотрение Советов депутатов 3 проекта решения: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B2EA6">
        <w:rPr>
          <w:rFonts w:ascii="Times New Roman" w:eastAsia="Times New Roman" w:hAnsi="Times New Roman" w:cs="Times New Roman"/>
          <w:spacing w:val="2"/>
          <w:sz w:val="24"/>
          <w:szCs w:val="24"/>
        </w:rPr>
        <w:t>Положения о приватизации муниципального имущества муниципального образования «Приводинское» Котласского муниципального района Архангельской области</w:t>
      </w: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Об утверждении  </w:t>
      </w:r>
      <w:r w:rsidRPr="00DB2EA6">
        <w:rPr>
          <w:rFonts w:ascii="Times New Roman" w:eastAsia="Times New Roman" w:hAnsi="Times New Roman" w:cs="Times New Roman"/>
          <w:spacing w:val="2"/>
          <w:sz w:val="24"/>
          <w:szCs w:val="24"/>
        </w:rPr>
        <w:t>Положения о приватизации муниципального имущества муниципального образования «Шипицынское» Котласского муниципального района Архангельской области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B2EA6">
        <w:rPr>
          <w:rFonts w:ascii="Times New Roman" w:hAnsi="Times New Roman" w:cs="Times New Roman"/>
          <w:sz w:val="24"/>
          <w:szCs w:val="24"/>
        </w:rPr>
        <w:t>Об утверждении прогнозного плана (программы) приватизации муниципального имущества муниципального образования «Шипицынское» Котласского муниципального района Архангельской области  на 2021 год.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66335" w:rsidRPr="00DB2EA6" w:rsidRDefault="00166335" w:rsidP="00166335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Контрольно-ревизионная комиссия в своей деятельности взаимодействует  с Контрольно-счетной палатой Архангельской области, правоохранительными органами,  состоит в Ассоциации Контрольно-счетных органов Архангельской области. </w:t>
      </w:r>
    </w:p>
    <w:p w:rsidR="00166335" w:rsidRPr="00DB2EA6" w:rsidRDefault="00166335" w:rsidP="00166335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Специалистами Контрольно-ревизионной комиссией проводились консультации по вопросам использования муниципального имущества, применения бюджетной классификации, исполнения бюджета в рамках муниципальных программ, совершенствования бюджетного процесса, формирования и представления бухгалтерской и бюджетной отчетности, структуры и порядка принятия нормативных правовых актов, предоставления льгот и компенсаций сотрудникам органов местного самоуправления и бюджетных учреждений.</w:t>
      </w:r>
    </w:p>
    <w:p w:rsidR="00166335" w:rsidRPr="00DB2EA6" w:rsidRDefault="00166335" w:rsidP="0016633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 2021 году 2 специалиста  Контрольно-ревизионной комиссии прошли курсы повышения квалификации по теме «Государственный и муниципальный финансовый контроль в субъектах Российской Федерации».</w:t>
      </w:r>
    </w:p>
    <w:p w:rsidR="00166335" w:rsidRPr="00DB2EA6" w:rsidRDefault="00166335" w:rsidP="0016633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66335" w:rsidRPr="00DB2EA6" w:rsidRDefault="00166335" w:rsidP="00166335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Финансово-хозяйственная деятельность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Штатная численность Контрольно-ревизионной комиссии на конец отчетного периода составила 3,25 штатных единицы, фактически занято 2,0 штатных единицы</w:t>
      </w:r>
      <w:proofErr w:type="gram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– 1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шт.ед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главный инспектор аппарата – 1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шт.ед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бухгалтер (внутреннее совмещение – 0,25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шт.ед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Фактические затраты на содержание Контрольно-ревизионной комиссии                             Котласского муниципального района в 2021 году составили 2515,2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(в 2020 году - 2368,4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в 2019 году – 2472,1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или 100% от годовых плановых назначений, из них по следующим видам расходов:  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 оплаты труда – 1693,7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(в 2020 году - 1659,1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 2019 году – 1680,1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прочие выплаты (оплата суточных при командировках, компенсация проезда к месту отдыха и обратно) – 119,7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(в 2020 году - 23,9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в 2019 году – 96,7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взносы по обязательному социальному страхованию – 502,4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(в 2020 году - 501,0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 2019 году – 533,1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.); 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закупка товаров, работ и услуг для муниципальных нужд – 199,4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(в 2020году - 184,4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 2019 году - 162,3 </w:t>
      </w:r>
      <w:proofErr w:type="spellStart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.).  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Основную долю в расходах Контрольно-ревизионной комиссии составляют расходы на заработную плату с начислениями в государственные внебюджетные фонды – 87,3% от общего объема исполненных расходов.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закупок товаров, работ и услуг для муниципальных нужд Контрольно-ревизионной комиссией осуществлено материально-техническое оснащение рабочих мест, обучение специалистов.</w:t>
      </w:r>
    </w:p>
    <w:p w:rsidR="00166335" w:rsidRPr="00DB2EA6" w:rsidRDefault="00166335" w:rsidP="001663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Инвентаризация имущества перед составлением годового бухгалтерского отчета проведена. Недостач и хищений не выявлено.</w:t>
      </w:r>
    </w:p>
    <w:p w:rsidR="00166335" w:rsidRPr="00DB2EA6" w:rsidRDefault="00166335" w:rsidP="001663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Кредиторская задолженность по принятым бюджетным обязательствам по состоянию на 01 января 2022 года отсутствует.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Контрольно-ревизионной комиссии </w:t>
      </w:r>
    </w:p>
    <w:p w:rsidR="00166335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Котласского муниципального района                                                           </w:t>
      </w:r>
    </w:p>
    <w:p w:rsidR="00166335" w:rsidRPr="00DB2EA6" w:rsidRDefault="00166335" w:rsidP="00166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О.Н. Латухина</w:t>
      </w:r>
      <w:r w:rsidRPr="00DB2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B2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B2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B2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805DC3" w:rsidRPr="00166335" w:rsidRDefault="00805DC3">
      <w:pPr>
        <w:rPr>
          <w:rFonts w:ascii="Times New Roman" w:hAnsi="Times New Roman" w:cs="Times New Roman"/>
          <w:sz w:val="24"/>
          <w:szCs w:val="24"/>
        </w:rPr>
      </w:pPr>
    </w:p>
    <w:sectPr w:rsidR="00805DC3" w:rsidRPr="00166335" w:rsidSect="00DB2EA6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F1ECB"/>
    <w:multiLevelType w:val="hybridMultilevel"/>
    <w:tmpl w:val="C498863C"/>
    <w:lvl w:ilvl="0" w:tplc="BC12A00E">
      <w:start w:val="1"/>
      <w:numFmt w:val="decimal"/>
      <w:lvlText w:val="%1."/>
      <w:lvlJc w:val="left"/>
      <w:pPr>
        <w:ind w:left="973" w:hanging="360"/>
      </w:pPr>
    </w:lvl>
    <w:lvl w:ilvl="1" w:tplc="04190019">
      <w:start w:val="1"/>
      <w:numFmt w:val="lowerLetter"/>
      <w:lvlText w:val="%2."/>
      <w:lvlJc w:val="left"/>
      <w:pPr>
        <w:ind w:left="1693" w:hanging="360"/>
      </w:pPr>
    </w:lvl>
    <w:lvl w:ilvl="2" w:tplc="0419001B">
      <w:start w:val="1"/>
      <w:numFmt w:val="lowerRoman"/>
      <w:lvlText w:val="%3."/>
      <w:lvlJc w:val="right"/>
      <w:pPr>
        <w:ind w:left="2413" w:hanging="180"/>
      </w:pPr>
    </w:lvl>
    <w:lvl w:ilvl="3" w:tplc="0419000F">
      <w:start w:val="1"/>
      <w:numFmt w:val="decimal"/>
      <w:lvlText w:val="%4."/>
      <w:lvlJc w:val="left"/>
      <w:pPr>
        <w:ind w:left="3133" w:hanging="360"/>
      </w:pPr>
    </w:lvl>
    <w:lvl w:ilvl="4" w:tplc="04190019">
      <w:start w:val="1"/>
      <w:numFmt w:val="lowerLetter"/>
      <w:lvlText w:val="%5."/>
      <w:lvlJc w:val="left"/>
      <w:pPr>
        <w:ind w:left="3853" w:hanging="360"/>
      </w:pPr>
    </w:lvl>
    <w:lvl w:ilvl="5" w:tplc="0419001B">
      <w:start w:val="1"/>
      <w:numFmt w:val="lowerRoman"/>
      <w:lvlText w:val="%6."/>
      <w:lvlJc w:val="right"/>
      <w:pPr>
        <w:ind w:left="4573" w:hanging="180"/>
      </w:pPr>
    </w:lvl>
    <w:lvl w:ilvl="6" w:tplc="0419000F">
      <w:start w:val="1"/>
      <w:numFmt w:val="decimal"/>
      <w:lvlText w:val="%7."/>
      <w:lvlJc w:val="left"/>
      <w:pPr>
        <w:ind w:left="5293" w:hanging="360"/>
      </w:pPr>
    </w:lvl>
    <w:lvl w:ilvl="7" w:tplc="04190019">
      <w:start w:val="1"/>
      <w:numFmt w:val="lowerLetter"/>
      <w:lvlText w:val="%8."/>
      <w:lvlJc w:val="left"/>
      <w:pPr>
        <w:ind w:left="6013" w:hanging="360"/>
      </w:pPr>
    </w:lvl>
    <w:lvl w:ilvl="8" w:tplc="0419001B">
      <w:start w:val="1"/>
      <w:numFmt w:val="lowerRoman"/>
      <w:lvlText w:val="%9."/>
      <w:lvlJc w:val="right"/>
      <w:pPr>
        <w:ind w:left="673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E29"/>
    <w:rsid w:val="00166335"/>
    <w:rsid w:val="002D2A1F"/>
    <w:rsid w:val="004F2E29"/>
    <w:rsid w:val="0080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3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2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2168</Words>
  <Characters>12363</Characters>
  <Application>Microsoft Office Word</Application>
  <DocSecurity>0</DocSecurity>
  <Lines>103</Lines>
  <Paragraphs>29</Paragraphs>
  <ScaleCrop>false</ScaleCrop>
  <Company/>
  <LinksUpToDate>false</LinksUpToDate>
  <CharactersWithSpaces>14502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Васильевна Тинякова</dc:creator>
  <cp:keywords/>
  <dc:description/>
  <cp:lastModifiedBy>Валентина Васильевна Тинякова</cp:lastModifiedBy>
  <cp:revision>3</cp:revision>
  <dcterms:created xsi:type="dcterms:W3CDTF">2022-04-29T11:39:00Z</dcterms:created>
  <dcterms:modified xsi:type="dcterms:W3CDTF">2022-04-29T11:42:00Z</dcterms:modified>
</cp:coreProperties>
</file>