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3BA9" w:rsidRDefault="00953BA9" w:rsidP="00924A1F">
      <w:pPr>
        <w:spacing w:after="0" w:line="240" w:lineRule="auto"/>
        <w:jc w:val="both"/>
        <w:rPr>
          <w:rFonts w:ascii="Times New Roman" w:hAnsi="Times New Roman"/>
          <w:color w:val="000000" w:themeColor="text1"/>
          <w:szCs w:val="22"/>
        </w:rPr>
      </w:pPr>
      <w:r>
        <w:rPr>
          <w:rFonts w:ascii="Times New Roman" w:hAnsi="Times New Roman"/>
          <w:noProof/>
          <w:color w:val="000000" w:themeColor="text1"/>
          <w:szCs w:val="22"/>
        </w:rPr>
        <w:drawing>
          <wp:inline distT="0" distB="0" distL="0" distR="0" wp14:anchorId="5FC23FC8" wp14:editId="3A15C348">
            <wp:extent cx="6120130" cy="8415029"/>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415029"/>
                    </a:xfrm>
                    <a:prstGeom prst="rect">
                      <a:avLst/>
                    </a:prstGeom>
                    <a:noFill/>
                    <a:ln>
                      <a:noFill/>
                    </a:ln>
                  </pic:spPr>
                </pic:pic>
              </a:graphicData>
            </a:graphic>
          </wp:inline>
        </w:drawing>
      </w: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953BA9" w:rsidRDefault="00953BA9" w:rsidP="00953BA9">
      <w:pPr>
        <w:tabs>
          <w:tab w:val="left" w:pos="0"/>
        </w:tabs>
        <w:spacing w:after="0" w:line="240" w:lineRule="auto"/>
        <w:ind w:left="709"/>
        <w:jc w:val="both"/>
        <w:rPr>
          <w:rFonts w:ascii="Times New Roman" w:hAnsi="Times New Roman"/>
          <w:color w:val="000000" w:themeColor="text1"/>
          <w:szCs w:val="22"/>
        </w:rPr>
      </w:pPr>
    </w:p>
    <w:p w:rsidR="00F512F9" w:rsidRPr="00D15DDA" w:rsidRDefault="00674DE7" w:rsidP="00953BA9">
      <w:pPr>
        <w:tabs>
          <w:tab w:val="left" w:pos="0"/>
        </w:tabs>
        <w:spacing w:after="0" w:line="240" w:lineRule="auto"/>
        <w:ind w:left="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 xml:space="preserve">зарегистрированных (аккредитованных) Организаторов торгов/Претендентов и </w:t>
      </w:r>
      <w:proofErr w:type="gramStart"/>
      <w:r w:rsidRPr="00D15DDA">
        <w:rPr>
          <w:rFonts w:ascii="Times New Roman" w:hAnsi="Times New Roman"/>
          <w:color w:val="000000" w:themeColor="text1"/>
          <w:szCs w:val="22"/>
        </w:rPr>
        <w:t>размещенная</w:t>
      </w:r>
      <w:proofErr w:type="gramEnd"/>
      <w:r w:rsidRPr="00D15DDA">
        <w:rPr>
          <w:rFonts w:ascii="Times New Roman" w:hAnsi="Times New Roman"/>
          <w:color w:val="000000" w:themeColor="text1"/>
          <w:szCs w:val="22"/>
        </w:rPr>
        <w:t xml:space="preserve"> в сети «Интернет» по адресу </w:t>
      </w:r>
      <w:hyperlink r:id="rId9" w:history="1">
        <w:r w:rsidRPr="00D15DDA">
          <w:rPr>
            <w:rStyle w:val="af2"/>
            <w:rFonts w:ascii="Times New Roman" w:hAnsi="Times New Roman"/>
            <w:color w:val="000000" w:themeColor="text1"/>
            <w:szCs w:val="22"/>
          </w:rPr>
          <w:t>https://178fz.roseltorg.ru</w:t>
        </w:r>
      </w:hyperlink>
      <w:r w:rsidRPr="00D15DDA">
        <w:rPr>
          <w:rFonts w:ascii="Times New Roman" w:hAnsi="Times New Roman"/>
          <w:color w:val="000000" w:themeColor="text1"/>
          <w:szCs w:val="22"/>
        </w:rPr>
        <w:t>.</w:t>
      </w:r>
    </w:p>
    <w:p w:rsidR="00F512F9" w:rsidRPr="00D15DDA" w:rsidRDefault="00953BA9" w:rsidP="00953BA9">
      <w:pPr>
        <w:tabs>
          <w:tab w:val="left" w:pos="0"/>
          <w:tab w:val="left" w:pos="993"/>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1.9. </w:t>
      </w:r>
      <w:r w:rsidR="00674DE7" w:rsidRPr="00D15DDA">
        <w:rPr>
          <w:rFonts w:ascii="Times New Roman" w:hAnsi="Times New Roman"/>
          <w:color w:val="000000" w:themeColor="text1"/>
          <w:szCs w:val="22"/>
        </w:rPr>
        <w:t>Личный кабинет (ЛК) – часть электронной площадки, доступная только зарегистрированным (аккредитованным) пользователям Организатора торгов/Претендента.</w:t>
      </w:r>
    </w:p>
    <w:p w:rsidR="00F512F9" w:rsidRPr="00D15DDA" w:rsidRDefault="00953BA9" w:rsidP="00953BA9">
      <w:pPr>
        <w:tabs>
          <w:tab w:val="left" w:pos="0"/>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1.10. </w:t>
      </w:r>
      <w:proofErr w:type="gramStart"/>
      <w:r w:rsidR="00674DE7" w:rsidRPr="00D15DDA">
        <w:rPr>
          <w:rFonts w:ascii="Times New Roman" w:hAnsi="Times New Roman"/>
          <w:color w:val="000000" w:themeColor="text1"/>
          <w:szCs w:val="22"/>
        </w:rPr>
        <w:t>Лицевой счет – счет, открываемый Оператором Претенденту на основании его заявления, направляемого Оператору в процессе прохождения процедуры регистрации (аккредитации) на электронной площадке в качестве Претендента, используемый для учета свободных (неблокированных) денежных средств Претендента, перечисленных на Счет Оператора электронной площадки в целях обеспечения участия в процедурах, а так же денежных средств, блокированных на счете Претендента в соответствии с положениями настоящего Регламента.</w:t>
      </w:r>
      <w:proofErr w:type="gramEnd"/>
    </w:p>
    <w:p w:rsidR="00F512F9" w:rsidRPr="00D15DDA" w:rsidRDefault="00953BA9" w:rsidP="00953BA9">
      <w:pPr>
        <w:tabs>
          <w:tab w:val="left" w:pos="567"/>
          <w:tab w:val="left" w:pos="1134"/>
        </w:tabs>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1.11. </w:t>
      </w:r>
      <w:r w:rsidR="00674DE7" w:rsidRPr="00D15DDA">
        <w:rPr>
          <w:rFonts w:ascii="Times New Roman" w:hAnsi="Times New Roman"/>
          <w:color w:val="000000" w:themeColor="text1"/>
          <w:szCs w:val="22"/>
        </w:rPr>
        <w:t xml:space="preserve">Официальный сайт Российской Федерации в информационно – телекоммуникационной сети «Интернет» (ГИС Торги, официальный сайт торгов) </w:t>
      </w:r>
      <w:r w:rsidR="00674DE7" w:rsidRPr="00D15DDA">
        <w:rPr>
          <w:rFonts w:ascii="Times New Roman" w:hAnsi="Times New Roman"/>
          <w:b/>
          <w:color w:val="000000" w:themeColor="text1"/>
          <w:szCs w:val="22"/>
        </w:rPr>
        <w:t>–</w:t>
      </w:r>
      <w:r w:rsidR="00674DE7" w:rsidRPr="00D15DDA">
        <w:rPr>
          <w:rFonts w:ascii="Times New Roman" w:hAnsi="Times New Roman"/>
          <w:color w:val="000000" w:themeColor="text1"/>
          <w:szCs w:val="22"/>
        </w:rPr>
        <w:t xml:space="preserve"> государственная информационная система в части обеспечения проведения торгов и размещения информации и документов в информационно – телекоммуникационной сети «Интернет» </w:t>
      </w:r>
      <w:hyperlink r:id="rId10" w:history="1">
        <w:r w:rsidR="00674DE7" w:rsidRPr="00D15DDA">
          <w:rPr>
            <w:rStyle w:val="af2"/>
            <w:rFonts w:ascii="Times New Roman" w:hAnsi="Times New Roman"/>
            <w:color w:val="000000" w:themeColor="text1"/>
            <w:szCs w:val="22"/>
          </w:rPr>
          <w:t>https://www.torgi.gov.ru/</w:t>
        </w:r>
      </w:hyperlink>
      <w:r w:rsidR="00674DE7" w:rsidRPr="00D15DDA">
        <w:rPr>
          <w:rFonts w:ascii="Times New Roman" w:hAnsi="Times New Roman"/>
          <w:color w:val="000000" w:themeColor="text1"/>
          <w:szCs w:val="22"/>
        </w:rPr>
        <w:t>.</w:t>
      </w:r>
    </w:p>
    <w:p w:rsidR="00F512F9" w:rsidRPr="00D15DDA" w:rsidRDefault="00953BA9" w:rsidP="00953BA9">
      <w:pPr>
        <w:pStyle w:val="af3"/>
        <w:widowControl w:val="0"/>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 xml:space="preserve">1.12. </w:t>
      </w:r>
      <w:r w:rsidR="00674DE7" w:rsidRPr="00D15DDA">
        <w:rPr>
          <w:rFonts w:ascii="Times New Roman" w:hAnsi="Times New Roman"/>
          <w:color w:val="000000" w:themeColor="text1"/>
          <w:szCs w:val="22"/>
        </w:rPr>
        <w:t>Претендент, Заявитель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зарегистрированное (аккредитованное) на электронной площадке с правом подачи заявки на участие в процедурах, объявленных Организатором торгов.</w:t>
      </w:r>
    </w:p>
    <w:p w:rsidR="00F512F9" w:rsidRPr="00D15DDA" w:rsidRDefault="00953BA9" w:rsidP="00953BA9">
      <w:pPr>
        <w:pStyle w:val="af3"/>
        <w:widowControl w:val="0"/>
        <w:spacing w:after="0" w:line="240" w:lineRule="auto"/>
        <w:ind w:left="709"/>
        <w:jc w:val="both"/>
        <w:rPr>
          <w:rFonts w:ascii="Times New Roman" w:hAnsi="Times New Roman"/>
          <w:color w:val="000000" w:themeColor="text1"/>
          <w:szCs w:val="22"/>
        </w:rPr>
      </w:pPr>
      <w:r>
        <w:rPr>
          <w:rFonts w:ascii="Times New Roman" w:hAnsi="Times New Roman"/>
          <w:color w:val="000000" w:themeColor="text1"/>
          <w:szCs w:val="22"/>
        </w:rPr>
        <w:t>1.13.</w:t>
      </w:r>
      <w:r w:rsidR="00674DE7" w:rsidRPr="00D15DDA">
        <w:rPr>
          <w:rFonts w:ascii="Times New Roman" w:hAnsi="Times New Roman"/>
          <w:color w:val="000000" w:themeColor="text1"/>
          <w:szCs w:val="22"/>
        </w:rPr>
        <w:t>Участник аукциона (Участник) – Претендент, подавший заявку на участие в аукционе и допущенный Продавцом к участию в аукционе по итогам рассмотрения поданной заявки.</w:t>
      </w:r>
    </w:p>
    <w:p w:rsidR="00F512F9" w:rsidRPr="00953BA9" w:rsidRDefault="00953BA9" w:rsidP="00953BA9">
      <w:pPr>
        <w:tabs>
          <w:tab w:val="left" w:pos="1276"/>
        </w:tabs>
        <w:spacing w:after="0" w:line="240" w:lineRule="auto"/>
        <w:ind w:left="710"/>
        <w:jc w:val="center"/>
        <w:rPr>
          <w:rFonts w:ascii="Times New Roman" w:hAnsi="Times New Roman"/>
          <w:color w:val="000000" w:themeColor="text1"/>
          <w:szCs w:val="22"/>
        </w:rPr>
      </w:pPr>
      <w:r>
        <w:rPr>
          <w:rFonts w:ascii="Times New Roman" w:hAnsi="Times New Roman"/>
          <w:color w:val="000000" w:themeColor="text1"/>
          <w:szCs w:val="22"/>
        </w:rPr>
        <w:t xml:space="preserve">2. </w:t>
      </w:r>
      <w:r w:rsidR="00674DE7" w:rsidRPr="00953BA9">
        <w:rPr>
          <w:rFonts w:ascii="Times New Roman" w:hAnsi="Times New Roman"/>
          <w:color w:val="000000" w:themeColor="text1"/>
          <w:szCs w:val="22"/>
        </w:rPr>
        <w:t>СВЕДЕНИЯ О ЗЕМЕЛЬНОМ УЧАСТКЕ</w:t>
      </w:r>
    </w:p>
    <w:p w:rsidR="00F512F9" w:rsidRPr="009507F7" w:rsidRDefault="00674DE7" w:rsidP="009D7B7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2.1. Адрес: </w:t>
      </w:r>
      <w:r w:rsidR="00FE6A1E">
        <w:rPr>
          <w:rFonts w:ascii="Times New Roman" w:hAnsi="Times New Roman"/>
          <w:color w:val="auto"/>
          <w:szCs w:val="22"/>
        </w:rPr>
        <w:t xml:space="preserve"> местоположение установлено относительно ориентира, расположенного за пределами участка. Почтовый адрес ориентира:</w:t>
      </w:r>
      <w:r w:rsidR="004451C0">
        <w:rPr>
          <w:rFonts w:ascii="Times New Roman" w:hAnsi="Times New Roman"/>
          <w:color w:val="auto"/>
          <w:szCs w:val="22"/>
        </w:rPr>
        <w:t xml:space="preserve"> </w:t>
      </w:r>
      <w:r w:rsidR="00843B2F" w:rsidRPr="009507F7">
        <w:rPr>
          <w:rFonts w:ascii="Times New Roman" w:hAnsi="Times New Roman"/>
          <w:color w:val="auto"/>
          <w:szCs w:val="22"/>
        </w:rPr>
        <w:t xml:space="preserve">Архангельская область, </w:t>
      </w:r>
      <w:r w:rsidR="008C5F0A" w:rsidRPr="009507F7">
        <w:rPr>
          <w:rFonts w:ascii="Times New Roman" w:hAnsi="Times New Roman"/>
          <w:color w:val="auto"/>
          <w:szCs w:val="22"/>
        </w:rPr>
        <w:t>Котласский</w:t>
      </w:r>
      <w:r w:rsidR="004451C0">
        <w:rPr>
          <w:rFonts w:ascii="Times New Roman" w:hAnsi="Times New Roman"/>
          <w:color w:val="auto"/>
          <w:szCs w:val="22"/>
        </w:rPr>
        <w:t xml:space="preserve"> </w:t>
      </w:r>
      <w:r w:rsidR="00905175">
        <w:rPr>
          <w:rFonts w:ascii="Times New Roman" w:hAnsi="Times New Roman"/>
          <w:color w:val="auto"/>
          <w:szCs w:val="22"/>
        </w:rPr>
        <w:t xml:space="preserve"> район</w:t>
      </w:r>
      <w:r w:rsidR="00843B2F" w:rsidRPr="009507F7">
        <w:rPr>
          <w:rFonts w:ascii="Times New Roman" w:hAnsi="Times New Roman"/>
          <w:color w:val="auto"/>
          <w:szCs w:val="22"/>
        </w:rPr>
        <w:t xml:space="preserve">, </w:t>
      </w:r>
      <w:r w:rsidR="00FE6A1E">
        <w:rPr>
          <w:rFonts w:ascii="Times New Roman" w:hAnsi="Times New Roman"/>
          <w:color w:val="auto"/>
          <w:szCs w:val="22"/>
        </w:rPr>
        <w:t>муниципальное образование</w:t>
      </w:r>
      <w:r w:rsidR="004451C0">
        <w:rPr>
          <w:rFonts w:ascii="Times New Roman" w:hAnsi="Times New Roman"/>
          <w:color w:val="auto"/>
          <w:szCs w:val="22"/>
        </w:rPr>
        <w:t xml:space="preserve"> «</w:t>
      </w:r>
      <w:proofErr w:type="spellStart"/>
      <w:r w:rsidR="004451C0">
        <w:rPr>
          <w:rFonts w:ascii="Times New Roman" w:hAnsi="Times New Roman"/>
          <w:color w:val="auto"/>
          <w:szCs w:val="22"/>
        </w:rPr>
        <w:t>Приводинское</w:t>
      </w:r>
      <w:proofErr w:type="spellEnd"/>
      <w:r w:rsidR="004451C0">
        <w:rPr>
          <w:rFonts w:ascii="Times New Roman" w:hAnsi="Times New Roman"/>
          <w:color w:val="auto"/>
          <w:szCs w:val="22"/>
        </w:rPr>
        <w:t>», дер</w:t>
      </w:r>
      <w:r w:rsidR="00FE6A1E">
        <w:rPr>
          <w:rFonts w:ascii="Times New Roman" w:hAnsi="Times New Roman"/>
          <w:color w:val="auto"/>
          <w:szCs w:val="22"/>
        </w:rPr>
        <w:t xml:space="preserve">. </w:t>
      </w:r>
      <w:proofErr w:type="spellStart"/>
      <w:r w:rsidR="00FE6A1E">
        <w:rPr>
          <w:rFonts w:ascii="Times New Roman" w:hAnsi="Times New Roman"/>
          <w:color w:val="auto"/>
          <w:szCs w:val="22"/>
        </w:rPr>
        <w:t>Кузнечиха</w:t>
      </w:r>
      <w:proofErr w:type="spellEnd"/>
      <w:r w:rsidR="00FE6A1E">
        <w:rPr>
          <w:rFonts w:ascii="Times New Roman" w:hAnsi="Times New Roman"/>
          <w:color w:val="auto"/>
          <w:szCs w:val="22"/>
        </w:rPr>
        <w:t>, участок 36-а</w:t>
      </w:r>
      <w:r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2.2. Кадастровый номер земельного участка: </w:t>
      </w:r>
      <w:r w:rsidRPr="009507F7">
        <w:rPr>
          <w:rFonts w:ascii="Times New Roman" w:hAnsi="Times New Roman"/>
          <w:color w:val="auto"/>
          <w:spacing w:val="1"/>
          <w:szCs w:val="22"/>
        </w:rPr>
        <w:t>29:07:</w:t>
      </w:r>
      <w:r w:rsidR="00FE6A1E">
        <w:rPr>
          <w:rFonts w:ascii="Times New Roman" w:hAnsi="Times New Roman"/>
          <w:color w:val="auto"/>
          <w:spacing w:val="1"/>
          <w:szCs w:val="22"/>
        </w:rPr>
        <w:t>1014</w:t>
      </w:r>
      <w:r w:rsidR="00FE2205" w:rsidRPr="009507F7">
        <w:rPr>
          <w:rFonts w:ascii="Times New Roman" w:hAnsi="Times New Roman"/>
          <w:color w:val="auto"/>
          <w:spacing w:val="1"/>
          <w:szCs w:val="22"/>
        </w:rPr>
        <w:t>01</w:t>
      </w:r>
      <w:r w:rsidR="00FC7AA7" w:rsidRPr="009507F7">
        <w:rPr>
          <w:rFonts w:ascii="Times New Roman" w:hAnsi="Times New Roman"/>
          <w:color w:val="auto"/>
          <w:spacing w:val="1"/>
          <w:szCs w:val="22"/>
        </w:rPr>
        <w:t>:</w:t>
      </w:r>
      <w:r w:rsidR="00FE6A1E">
        <w:rPr>
          <w:rFonts w:ascii="Times New Roman" w:hAnsi="Times New Roman"/>
          <w:color w:val="auto"/>
          <w:spacing w:val="1"/>
          <w:szCs w:val="22"/>
        </w:rPr>
        <w:t>79</w:t>
      </w:r>
      <w:r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2.3. Площадь </w:t>
      </w:r>
      <w:r w:rsidR="00FE6A1E">
        <w:rPr>
          <w:rFonts w:ascii="Times New Roman" w:hAnsi="Times New Roman"/>
          <w:color w:val="auto"/>
          <w:spacing w:val="1"/>
          <w:szCs w:val="22"/>
        </w:rPr>
        <w:t>1419</w:t>
      </w:r>
      <w:r w:rsidRPr="009507F7">
        <w:rPr>
          <w:rFonts w:ascii="Times New Roman" w:hAnsi="Times New Roman"/>
          <w:color w:val="auto"/>
          <w:spacing w:val="1"/>
          <w:szCs w:val="22"/>
        </w:rPr>
        <w:t xml:space="preserve"> (</w:t>
      </w:r>
      <w:r w:rsidR="004451C0">
        <w:rPr>
          <w:rFonts w:ascii="Times New Roman" w:hAnsi="Times New Roman"/>
          <w:color w:val="auto"/>
          <w:spacing w:val="1"/>
          <w:szCs w:val="22"/>
        </w:rPr>
        <w:t xml:space="preserve">Одна тысяча </w:t>
      </w:r>
      <w:r w:rsidR="00FE6A1E">
        <w:rPr>
          <w:rFonts w:ascii="Times New Roman" w:hAnsi="Times New Roman"/>
          <w:color w:val="auto"/>
          <w:spacing w:val="1"/>
          <w:szCs w:val="22"/>
        </w:rPr>
        <w:t>четыреста девятнадцать</w:t>
      </w:r>
      <w:r w:rsidRPr="009507F7">
        <w:rPr>
          <w:rFonts w:ascii="Times New Roman" w:hAnsi="Times New Roman"/>
          <w:color w:val="auto"/>
          <w:spacing w:val="1"/>
          <w:szCs w:val="22"/>
        </w:rPr>
        <w:t>) кв. метр</w:t>
      </w:r>
      <w:r w:rsidR="004451C0">
        <w:rPr>
          <w:rFonts w:ascii="Times New Roman" w:hAnsi="Times New Roman"/>
          <w:color w:val="auto"/>
          <w:spacing w:val="1"/>
          <w:szCs w:val="22"/>
        </w:rPr>
        <w:t>ов</w:t>
      </w:r>
      <w:r w:rsidRPr="009507F7">
        <w:rPr>
          <w:rFonts w:ascii="Times New Roman" w:hAnsi="Times New Roman"/>
          <w:color w:val="auto"/>
          <w:szCs w:val="22"/>
        </w:rPr>
        <w:t xml:space="preserve"> в границах, указанных в Выписке из Единого государственного реестра недвижимости об основных характеристиках и зарегистрированны</w:t>
      </w:r>
      <w:r w:rsidR="00A07B73" w:rsidRPr="009507F7">
        <w:rPr>
          <w:rFonts w:ascii="Times New Roman" w:hAnsi="Times New Roman"/>
          <w:color w:val="auto"/>
          <w:szCs w:val="22"/>
        </w:rPr>
        <w:t>х правах на объект недвижимости.</w:t>
      </w:r>
      <w:r w:rsidRPr="009507F7">
        <w:rPr>
          <w:rFonts w:ascii="Times New Roman" w:hAnsi="Times New Roman"/>
          <w:color w:val="auto"/>
          <w:szCs w:val="22"/>
        </w:rPr>
        <w:t xml:space="preserve"> </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2.4. Разрешенное использование –</w:t>
      </w:r>
      <w:r w:rsidR="00FE6A1E">
        <w:rPr>
          <w:rFonts w:ascii="Times New Roman" w:hAnsi="Times New Roman"/>
          <w:color w:val="auto"/>
          <w:szCs w:val="22"/>
        </w:rPr>
        <w:t xml:space="preserve"> </w:t>
      </w:r>
      <w:r w:rsidR="004451C0">
        <w:rPr>
          <w:rFonts w:ascii="Times New Roman" w:hAnsi="Times New Roman"/>
          <w:color w:val="auto"/>
          <w:szCs w:val="22"/>
        </w:rPr>
        <w:t>индивидуально</w:t>
      </w:r>
      <w:r w:rsidR="00FE6A1E">
        <w:rPr>
          <w:rFonts w:ascii="Times New Roman" w:hAnsi="Times New Roman"/>
          <w:color w:val="auto"/>
          <w:szCs w:val="22"/>
        </w:rPr>
        <w:t>е</w:t>
      </w:r>
      <w:r w:rsidR="004451C0">
        <w:rPr>
          <w:rFonts w:ascii="Times New Roman" w:hAnsi="Times New Roman"/>
          <w:color w:val="auto"/>
          <w:szCs w:val="22"/>
        </w:rPr>
        <w:t xml:space="preserve"> жилищно</w:t>
      </w:r>
      <w:r w:rsidR="00FE6A1E">
        <w:rPr>
          <w:rFonts w:ascii="Times New Roman" w:hAnsi="Times New Roman"/>
          <w:color w:val="auto"/>
          <w:szCs w:val="22"/>
        </w:rPr>
        <w:t>е</w:t>
      </w:r>
      <w:r w:rsidR="004451C0">
        <w:rPr>
          <w:rFonts w:ascii="Times New Roman" w:hAnsi="Times New Roman"/>
          <w:color w:val="auto"/>
          <w:szCs w:val="22"/>
        </w:rPr>
        <w:t xml:space="preserve"> строительств</w:t>
      </w:r>
      <w:r w:rsidR="00FE6A1E">
        <w:rPr>
          <w:rFonts w:ascii="Times New Roman" w:hAnsi="Times New Roman"/>
          <w:color w:val="auto"/>
          <w:szCs w:val="22"/>
        </w:rPr>
        <w:t>о</w:t>
      </w:r>
      <w:r w:rsidRPr="009507F7">
        <w:rPr>
          <w:rFonts w:ascii="Times New Roman" w:hAnsi="Times New Roman"/>
          <w:color w:val="auto"/>
          <w:szCs w:val="22"/>
        </w:rPr>
        <w:t>.</w:t>
      </w:r>
    </w:p>
    <w:p w:rsidR="00F512F9"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2.5</w:t>
      </w:r>
      <w:r w:rsidR="00FE2205" w:rsidRPr="009507F7">
        <w:rPr>
          <w:rFonts w:ascii="Times New Roman" w:hAnsi="Times New Roman"/>
          <w:color w:val="auto"/>
          <w:szCs w:val="22"/>
        </w:rPr>
        <w:t xml:space="preserve">. </w:t>
      </w:r>
      <w:r w:rsidRPr="009507F7">
        <w:rPr>
          <w:rFonts w:ascii="Times New Roman" w:hAnsi="Times New Roman"/>
          <w:color w:val="auto"/>
          <w:szCs w:val="22"/>
        </w:rPr>
        <w:t>Предельные параметры разрешенного строительства, реконструкции объектов капитального строительства:</w:t>
      </w:r>
      <w:r w:rsidR="00CD0641" w:rsidRPr="009507F7">
        <w:rPr>
          <w:rFonts w:ascii="Times New Roman" w:hAnsi="Times New Roman"/>
          <w:color w:val="auto"/>
          <w:szCs w:val="22"/>
        </w:rPr>
        <w:t xml:space="preserve"> </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минимальный отступ от красных линий – 5 м.;</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минимальный отступ от границ земельного участка – 3 м.;</w:t>
      </w:r>
    </w:p>
    <w:p w:rsidR="00905175" w:rsidRPr="00905175" w:rsidRDefault="00905175" w:rsidP="00905175">
      <w:pPr>
        <w:tabs>
          <w:tab w:val="left" w:pos="3261"/>
        </w:tabs>
        <w:spacing w:after="0" w:line="240" w:lineRule="auto"/>
        <w:ind w:firstLine="709"/>
        <w:jc w:val="both"/>
        <w:rPr>
          <w:rFonts w:ascii="Times New Roman" w:hAnsi="Times New Roman"/>
          <w:bCs/>
          <w:color w:val="auto"/>
          <w:szCs w:val="22"/>
        </w:rPr>
      </w:pPr>
      <w:r w:rsidRPr="00905175">
        <w:rPr>
          <w:rFonts w:ascii="Times New Roman" w:hAnsi="Times New Roman"/>
          <w:bCs/>
          <w:color w:val="auto"/>
          <w:szCs w:val="22"/>
        </w:rPr>
        <w:t>- предельное количество этажей – 3 этажа;</w:t>
      </w:r>
    </w:p>
    <w:p w:rsidR="00905175" w:rsidRPr="009507F7" w:rsidRDefault="00905175" w:rsidP="00905175">
      <w:pPr>
        <w:tabs>
          <w:tab w:val="left" w:pos="3261"/>
        </w:tabs>
        <w:spacing w:after="0" w:line="240" w:lineRule="auto"/>
        <w:ind w:firstLine="709"/>
        <w:jc w:val="both"/>
        <w:rPr>
          <w:rFonts w:ascii="Times New Roman" w:hAnsi="Times New Roman"/>
          <w:color w:val="auto"/>
          <w:szCs w:val="22"/>
        </w:rPr>
      </w:pPr>
      <w:r w:rsidRPr="00905175">
        <w:rPr>
          <w:rFonts w:ascii="Times New Roman" w:hAnsi="Times New Roman"/>
          <w:bCs/>
          <w:color w:val="auto"/>
          <w:szCs w:val="22"/>
        </w:rPr>
        <w:t>- максимальный процент застройки в границах земельного участка– 40%.</w:t>
      </w:r>
    </w:p>
    <w:p w:rsidR="008C5F0A" w:rsidRPr="009507F7" w:rsidRDefault="009C01F5"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2.6. Ограничение прав на земельный участок: </w:t>
      </w:r>
    </w:p>
    <w:p w:rsidR="00FE6A1E" w:rsidRPr="00FE6A1E" w:rsidRDefault="00FE6A1E" w:rsidP="00FE6A1E">
      <w:pPr>
        <w:spacing w:after="0" w:line="240" w:lineRule="auto"/>
        <w:ind w:firstLine="708"/>
        <w:jc w:val="both"/>
        <w:rPr>
          <w:rFonts w:ascii="Times New Roman" w:hAnsi="Times New Roman"/>
          <w:bCs/>
          <w:color w:val="auto"/>
          <w:szCs w:val="22"/>
        </w:rPr>
      </w:pPr>
      <w:r w:rsidRPr="00FE6A1E">
        <w:rPr>
          <w:rFonts w:ascii="Times New Roman" w:hAnsi="Times New Roman"/>
          <w:bCs/>
          <w:color w:val="auto"/>
          <w:szCs w:val="22"/>
        </w:rPr>
        <w:t>Земельный участок частично расположен в зонах с особыми условиями использования территории:</w:t>
      </w:r>
    </w:p>
    <w:p w:rsidR="00FE6A1E" w:rsidRPr="00FE6A1E" w:rsidRDefault="00FE6A1E" w:rsidP="00FE6A1E">
      <w:pPr>
        <w:spacing w:after="0" w:line="240" w:lineRule="auto"/>
        <w:jc w:val="both"/>
        <w:rPr>
          <w:rFonts w:ascii="Times New Roman" w:hAnsi="Times New Roman"/>
          <w:bCs/>
          <w:color w:val="auto"/>
          <w:szCs w:val="22"/>
        </w:rPr>
      </w:pPr>
      <w:r w:rsidRPr="00FE6A1E">
        <w:rPr>
          <w:rFonts w:ascii="Times New Roman" w:hAnsi="Times New Roman"/>
          <w:bCs/>
          <w:color w:val="auto"/>
          <w:szCs w:val="22"/>
        </w:rPr>
        <w:t xml:space="preserve">- охранная зона «Линия воздушная 0,4 </w:t>
      </w:r>
      <w:proofErr w:type="spellStart"/>
      <w:r w:rsidRPr="00FE6A1E">
        <w:rPr>
          <w:rFonts w:ascii="Times New Roman" w:hAnsi="Times New Roman"/>
          <w:bCs/>
          <w:color w:val="auto"/>
          <w:szCs w:val="22"/>
        </w:rPr>
        <w:t>кВ</w:t>
      </w:r>
      <w:proofErr w:type="spellEnd"/>
      <w:r w:rsidRPr="00FE6A1E">
        <w:rPr>
          <w:rFonts w:ascii="Times New Roman" w:hAnsi="Times New Roman"/>
          <w:bCs/>
          <w:color w:val="auto"/>
          <w:szCs w:val="22"/>
        </w:rPr>
        <w:t>; ВЛ-0,4 210-Л1 Кузнечиха-2», реестровый номер границы: 29:07-6.663;</w:t>
      </w:r>
    </w:p>
    <w:p w:rsidR="00F83E15" w:rsidRDefault="00FE6A1E" w:rsidP="00FE6A1E">
      <w:pPr>
        <w:pStyle w:val="af3"/>
        <w:spacing w:after="0" w:line="240" w:lineRule="auto"/>
        <w:ind w:left="0" w:firstLine="708"/>
        <w:jc w:val="both"/>
        <w:rPr>
          <w:rFonts w:ascii="Times New Roman" w:hAnsi="Times New Roman"/>
          <w:bCs/>
          <w:color w:val="auto"/>
          <w:szCs w:val="22"/>
        </w:rPr>
      </w:pPr>
      <w:r w:rsidRPr="00FE6A1E">
        <w:rPr>
          <w:rFonts w:ascii="Times New Roman" w:hAnsi="Times New Roman"/>
          <w:bCs/>
          <w:color w:val="auto"/>
          <w:szCs w:val="22"/>
        </w:rPr>
        <w:t xml:space="preserve">- публичный сервитут объекта электросетевого хозяйства «Линия воздушная 0,4 </w:t>
      </w:r>
      <w:proofErr w:type="spellStart"/>
      <w:r w:rsidRPr="00FE6A1E">
        <w:rPr>
          <w:rFonts w:ascii="Times New Roman" w:hAnsi="Times New Roman"/>
          <w:bCs/>
          <w:color w:val="auto"/>
          <w:szCs w:val="22"/>
        </w:rPr>
        <w:t>кВ</w:t>
      </w:r>
      <w:proofErr w:type="spellEnd"/>
      <w:r w:rsidRPr="00FE6A1E">
        <w:rPr>
          <w:rFonts w:ascii="Times New Roman" w:hAnsi="Times New Roman"/>
          <w:bCs/>
          <w:color w:val="auto"/>
          <w:szCs w:val="22"/>
        </w:rPr>
        <w:t>; ВЛ-0,4 210-Л1 Кузнечиха-2», реестровый номер границы: 29:07-6.1142</w:t>
      </w:r>
      <w:r w:rsidR="00F83E15">
        <w:rPr>
          <w:rFonts w:ascii="Times New Roman" w:hAnsi="Times New Roman"/>
          <w:bCs/>
          <w:color w:val="auto"/>
          <w:szCs w:val="22"/>
        </w:rPr>
        <w:t>.</w:t>
      </w:r>
    </w:p>
    <w:p w:rsidR="00F512F9" w:rsidRPr="00FE6A1E" w:rsidRDefault="00674DE7" w:rsidP="00FE6A1E">
      <w:pPr>
        <w:pStyle w:val="af3"/>
        <w:spacing w:after="0" w:line="240" w:lineRule="auto"/>
        <w:ind w:left="0" w:firstLine="708"/>
        <w:jc w:val="both"/>
        <w:rPr>
          <w:rFonts w:ascii="Times New Roman" w:hAnsi="Times New Roman"/>
          <w:color w:val="auto"/>
          <w:szCs w:val="22"/>
        </w:rPr>
      </w:pPr>
      <w:r w:rsidRPr="00FE6A1E">
        <w:rPr>
          <w:rFonts w:ascii="Times New Roman" w:hAnsi="Times New Roman"/>
          <w:color w:val="auto"/>
          <w:szCs w:val="22"/>
        </w:rPr>
        <w:t>Условия использования земельного участка.</w:t>
      </w:r>
    </w:p>
    <w:p w:rsidR="00F512F9" w:rsidRPr="009507F7" w:rsidRDefault="00674DE7" w:rsidP="00924A1F">
      <w:pPr>
        <w:spacing w:after="0" w:line="240" w:lineRule="auto"/>
        <w:ind w:firstLine="567"/>
        <w:jc w:val="both"/>
        <w:rPr>
          <w:rFonts w:ascii="Times New Roman" w:hAnsi="Times New Roman"/>
          <w:b/>
          <w:color w:val="auto"/>
          <w:szCs w:val="22"/>
          <w:u w:val="single"/>
        </w:rPr>
      </w:pPr>
      <w:r w:rsidRPr="009507F7">
        <w:rPr>
          <w:rFonts w:ascii="Times New Roman" w:hAnsi="Times New Roman"/>
          <w:color w:val="auto"/>
          <w:szCs w:val="22"/>
        </w:rPr>
        <w:t xml:space="preserve">Арендатор обязан использовать земельный участок в соответствии с условиями договора аренды, целевым назначением и разрешенным использованием. В силу части 17 статьи 39.8. </w:t>
      </w:r>
      <w:proofErr w:type="gramStart"/>
      <w:r w:rsidRPr="009507F7">
        <w:rPr>
          <w:rFonts w:ascii="Times New Roman" w:hAnsi="Times New Roman"/>
          <w:color w:val="auto"/>
          <w:szCs w:val="22"/>
        </w:rPr>
        <w:t>Земельного кодекса РФ внесение изменений в заключенный по результатам аукциона или в случае признания аукциона несостоявшимся с лицами, указанными в пункте 13, 14 или 20 статьи 39.12 Земельного кодекса РФ, договор аренды земельного участка, находящегося в государственной или муниципальной собственности, в части изменения видов разрешённого использования такого земельного участка, не допускается.</w:t>
      </w:r>
      <w:proofErr w:type="gramEnd"/>
    </w:p>
    <w:p w:rsidR="00F512F9" w:rsidRDefault="009C01F5" w:rsidP="00924A1F">
      <w:pPr>
        <w:spacing w:after="0" w:line="240" w:lineRule="auto"/>
        <w:ind w:firstLine="567"/>
        <w:jc w:val="both"/>
        <w:rPr>
          <w:rFonts w:ascii="Times New Roman" w:hAnsi="Times New Roman"/>
          <w:color w:val="auto"/>
          <w:szCs w:val="22"/>
        </w:rPr>
      </w:pPr>
      <w:r w:rsidRPr="009507F7">
        <w:rPr>
          <w:rFonts w:ascii="Times New Roman" w:hAnsi="Times New Roman"/>
          <w:color w:val="auto"/>
          <w:szCs w:val="22"/>
        </w:rPr>
        <w:t xml:space="preserve">  </w:t>
      </w:r>
      <w:r w:rsidR="00674DE7" w:rsidRPr="009507F7">
        <w:rPr>
          <w:rFonts w:ascii="Times New Roman" w:hAnsi="Times New Roman"/>
          <w:color w:val="auto"/>
          <w:szCs w:val="22"/>
        </w:rPr>
        <w:t>2.</w:t>
      </w:r>
      <w:r w:rsidRPr="009507F7">
        <w:rPr>
          <w:rFonts w:ascii="Times New Roman" w:hAnsi="Times New Roman"/>
          <w:color w:val="auto"/>
          <w:szCs w:val="22"/>
        </w:rPr>
        <w:t>8</w:t>
      </w:r>
      <w:r w:rsidR="00674DE7" w:rsidRPr="009507F7">
        <w:rPr>
          <w:rFonts w:ascii="Times New Roman" w:hAnsi="Times New Roman"/>
          <w:color w:val="auto"/>
          <w:szCs w:val="22"/>
        </w:rPr>
        <w:t>.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905175" w:rsidRPr="009507F7" w:rsidRDefault="004451C0" w:rsidP="00905175">
      <w:pPr>
        <w:spacing w:after="0" w:line="240" w:lineRule="auto"/>
        <w:ind w:firstLine="567"/>
        <w:rPr>
          <w:rFonts w:ascii="Times New Roman" w:hAnsi="Times New Roman"/>
          <w:b/>
          <w:color w:val="auto"/>
          <w:szCs w:val="22"/>
          <w:u w:val="single"/>
        </w:rPr>
      </w:pPr>
      <w:r>
        <w:rPr>
          <w:rFonts w:ascii="Times New Roman" w:hAnsi="Times New Roman"/>
          <w:bCs/>
          <w:color w:val="auto"/>
          <w:sz w:val="20"/>
        </w:rPr>
        <w:t>п</w:t>
      </w:r>
      <w:r w:rsidR="00905175" w:rsidRPr="00905175">
        <w:rPr>
          <w:rFonts w:ascii="Times New Roman" w:hAnsi="Times New Roman"/>
          <w:bCs/>
          <w:color w:val="auto"/>
          <w:sz w:val="20"/>
        </w:rPr>
        <w:t xml:space="preserve">олучена информация о возможности подключения к сетям электроснабжения. </w:t>
      </w:r>
    </w:p>
    <w:p w:rsidR="00F512F9" w:rsidRPr="009507F7" w:rsidRDefault="00905175" w:rsidP="00905175">
      <w:pPr>
        <w:spacing w:after="0" w:line="240" w:lineRule="auto"/>
        <w:jc w:val="both"/>
        <w:rPr>
          <w:rFonts w:ascii="Times New Roman" w:hAnsi="Times New Roman"/>
          <w:color w:val="auto"/>
          <w:szCs w:val="22"/>
        </w:rPr>
      </w:pPr>
      <w:r>
        <w:rPr>
          <w:rFonts w:ascii="Times New Roman" w:hAnsi="Times New Roman"/>
          <w:color w:val="auto"/>
          <w:szCs w:val="22"/>
        </w:rPr>
        <w:t xml:space="preserve">           </w:t>
      </w:r>
      <w:r w:rsidR="00674DE7" w:rsidRPr="009507F7">
        <w:rPr>
          <w:rFonts w:ascii="Times New Roman" w:hAnsi="Times New Roman"/>
          <w:color w:val="auto"/>
          <w:szCs w:val="22"/>
        </w:rPr>
        <w:t>Технической возможности подключения к сетям газоснабжения, теплоснабжения, водоснабжения, водоотведения нет</w:t>
      </w:r>
      <w:r w:rsidR="00CD0641" w:rsidRPr="009507F7">
        <w:rPr>
          <w:rFonts w:ascii="Times New Roman" w:hAnsi="Times New Roman"/>
          <w:color w:val="auto"/>
          <w:szCs w:val="22"/>
        </w:rPr>
        <w:t>.</w:t>
      </w:r>
    </w:p>
    <w:p w:rsidR="00F512F9" w:rsidRPr="009507F7" w:rsidRDefault="00674DE7" w:rsidP="00924A1F">
      <w:pPr>
        <w:tabs>
          <w:tab w:val="left" w:pos="3261"/>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2.</w:t>
      </w:r>
      <w:r w:rsidR="009C01F5" w:rsidRPr="009507F7">
        <w:rPr>
          <w:rFonts w:ascii="Times New Roman" w:hAnsi="Times New Roman"/>
          <w:color w:val="auto"/>
          <w:szCs w:val="22"/>
        </w:rPr>
        <w:t>9</w:t>
      </w:r>
      <w:r w:rsidRPr="009507F7">
        <w:rPr>
          <w:rFonts w:ascii="Times New Roman" w:hAnsi="Times New Roman"/>
          <w:color w:val="auto"/>
          <w:szCs w:val="22"/>
        </w:rPr>
        <w:t xml:space="preserve">.  Начальный (минимальный) размер ежегодной арендной платы за земельный участок установлен на основании пункта 14 ст. 39.11 Земельного кодекса Российской Федерации, согласно </w:t>
      </w:r>
      <w:r w:rsidRPr="009507F7">
        <w:rPr>
          <w:rFonts w:ascii="Times New Roman" w:hAnsi="Times New Roman"/>
          <w:color w:val="auto"/>
          <w:szCs w:val="22"/>
        </w:rPr>
        <w:lastRenderedPageBreak/>
        <w:t xml:space="preserve">Отчету об оценке № </w:t>
      </w:r>
      <w:r w:rsidR="008B3AFA">
        <w:rPr>
          <w:rFonts w:ascii="Times New Roman" w:hAnsi="Times New Roman"/>
          <w:color w:val="auto"/>
          <w:szCs w:val="22"/>
        </w:rPr>
        <w:t>010</w:t>
      </w:r>
      <w:r w:rsidR="00CD0641" w:rsidRPr="009507F7">
        <w:rPr>
          <w:rFonts w:ascii="Times New Roman" w:hAnsi="Times New Roman"/>
          <w:color w:val="auto"/>
          <w:szCs w:val="22"/>
        </w:rPr>
        <w:t>/01/202</w:t>
      </w:r>
      <w:r w:rsidR="008B3AFA">
        <w:rPr>
          <w:rFonts w:ascii="Times New Roman" w:hAnsi="Times New Roman"/>
          <w:color w:val="auto"/>
          <w:szCs w:val="22"/>
        </w:rPr>
        <w:t>4</w:t>
      </w:r>
      <w:r w:rsidRPr="009507F7">
        <w:rPr>
          <w:rFonts w:ascii="Times New Roman" w:hAnsi="Times New Roman"/>
          <w:color w:val="auto"/>
          <w:szCs w:val="22"/>
        </w:rPr>
        <w:t xml:space="preserve"> от </w:t>
      </w:r>
      <w:r w:rsidR="008B3AFA">
        <w:rPr>
          <w:rFonts w:ascii="Times New Roman" w:hAnsi="Times New Roman"/>
          <w:color w:val="auto"/>
          <w:szCs w:val="22"/>
        </w:rPr>
        <w:t>09.02.2024</w:t>
      </w:r>
      <w:r w:rsidRPr="009507F7">
        <w:rPr>
          <w:rFonts w:ascii="Times New Roman" w:hAnsi="Times New Roman"/>
          <w:color w:val="auto"/>
          <w:szCs w:val="22"/>
        </w:rPr>
        <w:t xml:space="preserve"> г.  и составляет: </w:t>
      </w:r>
      <w:r w:rsidR="00FE6A1E">
        <w:rPr>
          <w:rFonts w:ascii="Times New Roman" w:hAnsi="Times New Roman"/>
          <w:b/>
          <w:color w:val="auto"/>
          <w:szCs w:val="22"/>
        </w:rPr>
        <w:t>15</w:t>
      </w:r>
      <w:r w:rsidR="008B3AFA">
        <w:rPr>
          <w:rFonts w:ascii="Times New Roman" w:hAnsi="Times New Roman"/>
          <w:b/>
          <w:color w:val="auto"/>
          <w:szCs w:val="22"/>
        </w:rPr>
        <w:t>800</w:t>
      </w:r>
      <w:r w:rsidRPr="009507F7">
        <w:rPr>
          <w:rFonts w:ascii="Times New Roman" w:hAnsi="Times New Roman"/>
          <w:b/>
          <w:color w:val="auto"/>
          <w:szCs w:val="22"/>
        </w:rPr>
        <w:t xml:space="preserve"> </w:t>
      </w:r>
      <w:r w:rsidR="00FE6A1E">
        <w:rPr>
          <w:rFonts w:ascii="Times New Roman" w:hAnsi="Times New Roman"/>
          <w:b/>
          <w:color w:val="auto"/>
          <w:szCs w:val="22"/>
        </w:rPr>
        <w:t>(Пятнадцать</w:t>
      </w:r>
      <w:r w:rsidR="008B3AFA">
        <w:rPr>
          <w:rFonts w:ascii="Times New Roman" w:hAnsi="Times New Roman"/>
          <w:b/>
          <w:color w:val="auto"/>
          <w:szCs w:val="22"/>
        </w:rPr>
        <w:t xml:space="preserve"> тысяч восемьсот</w:t>
      </w:r>
      <w:r w:rsidRPr="009507F7">
        <w:rPr>
          <w:rFonts w:ascii="Times New Roman" w:hAnsi="Times New Roman"/>
          <w:b/>
          <w:color w:val="auto"/>
          <w:szCs w:val="22"/>
        </w:rPr>
        <w:t>) руб. 00 коп</w:t>
      </w:r>
      <w:proofErr w:type="gramStart"/>
      <w:r w:rsidRPr="009507F7">
        <w:rPr>
          <w:rFonts w:ascii="Times New Roman" w:hAnsi="Times New Roman"/>
          <w:b/>
          <w:color w:val="auto"/>
          <w:szCs w:val="22"/>
        </w:rPr>
        <w:t>.</w:t>
      </w:r>
      <w:proofErr w:type="gramEnd"/>
      <w:r w:rsidRPr="009507F7">
        <w:rPr>
          <w:rFonts w:ascii="Times New Roman" w:hAnsi="Times New Roman"/>
          <w:color w:val="auto"/>
          <w:szCs w:val="22"/>
        </w:rPr>
        <w:t xml:space="preserve"> (</w:t>
      </w:r>
      <w:proofErr w:type="gramStart"/>
      <w:r w:rsidRPr="009507F7">
        <w:rPr>
          <w:rFonts w:ascii="Times New Roman" w:hAnsi="Times New Roman"/>
          <w:color w:val="auto"/>
          <w:szCs w:val="22"/>
        </w:rPr>
        <w:t>б</w:t>
      </w:r>
      <w:proofErr w:type="gramEnd"/>
      <w:r w:rsidRPr="009507F7">
        <w:rPr>
          <w:rFonts w:ascii="Times New Roman" w:hAnsi="Times New Roman"/>
          <w:color w:val="auto"/>
          <w:szCs w:val="22"/>
        </w:rPr>
        <w:t>ез НДС).</w:t>
      </w:r>
    </w:p>
    <w:p w:rsidR="00F512F9" w:rsidRPr="009507F7" w:rsidRDefault="00674DE7" w:rsidP="00924A1F">
      <w:pPr>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По результатам аукциона на право заключения договора аренды земельного участка определяется ежегодный размер арендной платы.</w:t>
      </w:r>
    </w:p>
    <w:p w:rsidR="00F512F9" w:rsidRPr="00D15DDA" w:rsidRDefault="009C01F5" w:rsidP="00924A1F">
      <w:pPr>
        <w:tabs>
          <w:tab w:val="left" w:pos="851"/>
        </w:tabs>
        <w:spacing w:after="0" w:line="240" w:lineRule="auto"/>
        <w:ind w:firstLine="709"/>
        <w:jc w:val="both"/>
        <w:rPr>
          <w:rFonts w:ascii="Times New Roman" w:hAnsi="Times New Roman"/>
          <w:color w:val="000000" w:themeColor="text1"/>
          <w:szCs w:val="22"/>
        </w:rPr>
      </w:pPr>
      <w:r w:rsidRPr="009507F7">
        <w:rPr>
          <w:rFonts w:ascii="Times New Roman" w:hAnsi="Times New Roman"/>
          <w:color w:val="auto"/>
          <w:szCs w:val="22"/>
        </w:rPr>
        <w:t>2.10</w:t>
      </w:r>
      <w:r w:rsidR="00674DE7" w:rsidRPr="009507F7">
        <w:rPr>
          <w:rFonts w:ascii="Times New Roman" w:hAnsi="Times New Roman"/>
          <w:color w:val="auto"/>
          <w:szCs w:val="22"/>
        </w:rPr>
        <w:t xml:space="preserve">. Срок аренды земельного участка: </w:t>
      </w:r>
      <w:r w:rsidR="00694F83">
        <w:rPr>
          <w:rFonts w:ascii="Times New Roman" w:hAnsi="Times New Roman"/>
          <w:b/>
          <w:color w:val="auto"/>
          <w:szCs w:val="22"/>
        </w:rPr>
        <w:t>2</w:t>
      </w:r>
      <w:r w:rsidR="00F10D3A" w:rsidRPr="009507F7">
        <w:rPr>
          <w:rFonts w:ascii="Times New Roman" w:hAnsi="Times New Roman"/>
          <w:b/>
          <w:color w:val="auto"/>
          <w:szCs w:val="22"/>
        </w:rPr>
        <w:t>0</w:t>
      </w:r>
      <w:r w:rsidR="00674DE7" w:rsidRPr="009507F7">
        <w:rPr>
          <w:rFonts w:ascii="Times New Roman" w:hAnsi="Times New Roman"/>
          <w:b/>
          <w:color w:val="auto"/>
          <w:szCs w:val="22"/>
        </w:rPr>
        <w:t xml:space="preserve"> (</w:t>
      </w:r>
      <w:r w:rsidR="00694F83">
        <w:rPr>
          <w:rFonts w:ascii="Times New Roman" w:hAnsi="Times New Roman"/>
          <w:b/>
          <w:color w:val="auto"/>
          <w:szCs w:val="22"/>
        </w:rPr>
        <w:t>Двадцать</w:t>
      </w:r>
      <w:r w:rsidR="00674DE7" w:rsidRPr="009507F7">
        <w:rPr>
          <w:rFonts w:ascii="Times New Roman" w:hAnsi="Times New Roman"/>
          <w:b/>
          <w:color w:val="auto"/>
          <w:szCs w:val="22"/>
        </w:rPr>
        <w:t>) лет</w:t>
      </w:r>
      <w:r w:rsidR="00674DE7" w:rsidRPr="009507F7">
        <w:rPr>
          <w:rFonts w:ascii="Times New Roman" w:hAnsi="Times New Roman"/>
          <w:color w:val="auto"/>
          <w:szCs w:val="22"/>
        </w:rPr>
        <w:t xml:space="preserve"> </w:t>
      </w:r>
      <w:proofErr w:type="gramStart"/>
      <w:r w:rsidR="00674DE7" w:rsidRPr="009507F7">
        <w:rPr>
          <w:rFonts w:ascii="Times New Roman" w:hAnsi="Times New Roman"/>
          <w:color w:val="auto"/>
          <w:szCs w:val="22"/>
        </w:rPr>
        <w:t>с даты заключения</w:t>
      </w:r>
      <w:proofErr w:type="gramEnd"/>
      <w:r w:rsidR="00674DE7" w:rsidRPr="009507F7">
        <w:rPr>
          <w:rFonts w:ascii="Times New Roman" w:hAnsi="Times New Roman"/>
          <w:color w:val="auto"/>
          <w:szCs w:val="22"/>
        </w:rPr>
        <w:t xml:space="preserve"> договора аренды земельного участка.</w:t>
      </w:r>
    </w:p>
    <w:p w:rsidR="00F512F9" w:rsidRDefault="00674DE7" w:rsidP="00924A1F">
      <w:pPr>
        <w:tabs>
          <w:tab w:val="left" w:pos="851"/>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2.1</w:t>
      </w:r>
      <w:r w:rsidR="009C01F5" w:rsidRPr="00D15DDA">
        <w:rPr>
          <w:rFonts w:ascii="Times New Roman" w:hAnsi="Times New Roman"/>
          <w:color w:val="000000" w:themeColor="text1"/>
          <w:szCs w:val="22"/>
        </w:rPr>
        <w:t>1</w:t>
      </w:r>
      <w:r w:rsidRPr="00D15DDA">
        <w:rPr>
          <w:rFonts w:ascii="Times New Roman" w:hAnsi="Times New Roman"/>
          <w:color w:val="000000" w:themeColor="text1"/>
          <w:szCs w:val="22"/>
        </w:rPr>
        <w:t xml:space="preserve">. Осмотр земельного участка на местности осуществляется по заявке заинтересованного лица по местонахождению: г. Котлас, пл. Советов, д. 9, кабинет 17. Контактное лицо: </w:t>
      </w:r>
      <w:proofErr w:type="spellStart"/>
      <w:r w:rsidRPr="00D15DDA">
        <w:rPr>
          <w:rFonts w:ascii="Times New Roman" w:hAnsi="Times New Roman"/>
          <w:color w:val="000000" w:themeColor="text1"/>
          <w:szCs w:val="22"/>
        </w:rPr>
        <w:t>Мулькова</w:t>
      </w:r>
      <w:proofErr w:type="spellEnd"/>
      <w:r w:rsidRPr="00D15DDA">
        <w:rPr>
          <w:rFonts w:ascii="Times New Roman" w:hAnsi="Times New Roman"/>
          <w:color w:val="000000" w:themeColor="text1"/>
          <w:szCs w:val="22"/>
        </w:rPr>
        <w:t xml:space="preserve"> Василина Сергеевна, телефон +7 (81837) 2-02-78.</w:t>
      </w:r>
    </w:p>
    <w:p w:rsidR="009507F7" w:rsidRDefault="009507F7" w:rsidP="00924A1F">
      <w:pPr>
        <w:tabs>
          <w:tab w:val="left" w:pos="851"/>
        </w:tabs>
        <w:spacing w:after="0" w:line="240" w:lineRule="auto"/>
        <w:ind w:firstLine="709"/>
        <w:jc w:val="both"/>
        <w:rPr>
          <w:rFonts w:ascii="Times New Roman" w:hAnsi="Times New Roman"/>
          <w:color w:val="000000" w:themeColor="text1"/>
          <w:szCs w:val="22"/>
        </w:rPr>
      </w:pPr>
    </w:p>
    <w:p w:rsidR="009507F7" w:rsidRDefault="009507F7" w:rsidP="00924A1F">
      <w:pPr>
        <w:tabs>
          <w:tab w:val="left" w:pos="851"/>
        </w:tabs>
        <w:spacing w:after="0" w:line="240" w:lineRule="auto"/>
        <w:ind w:firstLine="709"/>
        <w:jc w:val="both"/>
        <w:rPr>
          <w:rFonts w:ascii="Times New Roman" w:hAnsi="Times New Roman"/>
          <w:color w:val="000000" w:themeColor="text1"/>
          <w:szCs w:val="22"/>
        </w:rPr>
      </w:pPr>
    </w:p>
    <w:p w:rsidR="00F512F9" w:rsidRPr="00953BA9" w:rsidRDefault="00953BA9" w:rsidP="00953BA9">
      <w:pPr>
        <w:spacing w:after="0" w:line="240" w:lineRule="auto"/>
        <w:ind w:left="710"/>
        <w:jc w:val="center"/>
        <w:rPr>
          <w:rFonts w:ascii="Times New Roman" w:hAnsi="Times New Roman"/>
          <w:color w:val="000000" w:themeColor="text1"/>
          <w:szCs w:val="22"/>
        </w:rPr>
      </w:pPr>
      <w:r>
        <w:rPr>
          <w:rFonts w:ascii="Times New Roman" w:hAnsi="Times New Roman"/>
          <w:color w:val="000000" w:themeColor="text1"/>
          <w:szCs w:val="22"/>
        </w:rPr>
        <w:t xml:space="preserve">3. </w:t>
      </w:r>
      <w:bookmarkStart w:id="0" w:name="_GoBack"/>
      <w:bookmarkEnd w:id="0"/>
      <w:r w:rsidR="00674DE7" w:rsidRPr="00953BA9">
        <w:rPr>
          <w:rFonts w:ascii="Times New Roman" w:hAnsi="Times New Roman"/>
          <w:color w:val="000000" w:themeColor="text1"/>
          <w:szCs w:val="22"/>
        </w:rPr>
        <w:t>УСЛОВИЯ УЧАСТИЯ В АУКЦИОНЕ.</w:t>
      </w:r>
    </w:p>
    <w:p w:rsidR="00F512F9" w:rsidRPr="00D15DDA" w:rsidRDefault="00674DE7" w:rsidP="001D07F7">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3.1.</w:t>
      </w:r>
      <w:r w:rsidRPr="00D15DDA">
        <w:rPr>
          <w:rFonts w:ascii="Times New Roman" w:hAnsi="Times New Roman"/>
          <w:color w:val="000000" w:themeColor="text1"/>
          <w:szCs w:val="22"/>
        </w:rPr>
        <w:tab/>
        <w:t xml:space="preserve">Место приема заявок и место проведения аукциона – электронная торговая площадка в </w:t>
      </w:r>
      <w:r w:rsidR="00CA5906" w:rsidRPr="00D15DDA">
        <w:rPr>
          <w:rFonts w:ascii="Times New Roman" w:hAnsi="Times New Roman"/>
          <w:color w:val="000000" w:themeColor="text1"/>
          <w:szCs w:val="22"/>
        </w:rPr>
        <w:t>информационно</w:t>
      </w:r>
      <w:r w:rsidR="001D07F7" w:rsidRPr="00D15DDA">
        <w:rPr>
          <w:rFonts w:ascii="Times New Roman" w:hAnsi="Times New Roman"/>
          <w:color w:val="000000" w:themeColor="text1"/>
          <w:szCs w:val="22"/>
        </w:rPr>
        <w:t xml:space="preserve"> – телекоммуникационной </w:t>
      </w:r>
      <w:r w:rsidRPr="00D15DDA">
        <w:rPr>
          <w:rFonts w:ascii="Times New Roman" w:hAnsi="Times New Roman"/>
          <w:color w:val="000000" w:themeColor="text1"/>
          <w:szCs w:val="22"/>
        </w:rPr>
        <w:t xml:space="preserve">сети «Интернет» по адресу </w:t>
      </w:r>
      <w:hyperlink r:id="rId11" w:history="1">
        <w:r w:rsidRPr="00D15DDA">
          <w:rPr>
            <w:rStyle w:val="af2"/>
            <w:rFonts w:ascii="Times New Roman" w:hAnsi="Times New Roman"/>
            <w:color w:val="000000" w:themeColor="text1"/>
            <w:szCs w:val="22"/>
          </w:rPr>
          <w:t>https://178fz.roseltorg.ru</w:t>
        </w:r>
      </w:hyperlink>
      <w:r w:rsidRPr="00D15DDA">
        <w:rPr>
          <w:rFonts w:ascii="Times New Roman" w:hAnsi="Times New Roman"/>
          <w:color w:val="000000" w:themeColor="text1"/>
          <w:szCs w:val="22"/>
        </w:rPr>
        <w:t>. Приём заявок и проведение аукциона осуществляется программно-аппаратными средствами ЭТП.</w:t>
      </w:r>
    </w:p>
    <w:p w:rsidR="00F512F9" w:rsidRPr="00D15DDA" w:rsidRDefault="00674DE7" w:rsidP="00CA5906">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3.2. Заявки на участие в аукционе принимаются </w:t>
      </w:r>
      <w:r w:rsidRPr="00D15DDA">
        <w:rPr>
          <w:rFonts w:ascii="Times New Roman" w:hAnsi="Times New Roman"/>
          <w:b/>
          <w:color w:val="000000" w:themeColor="text1"/>
          <w:szCs w:val="22"/>
        </w:rPr>
        <w:t>до</w:t>
      </w:r>
      <w:r w:rsidRPr="00D15DDA">
        <w:rPr>
          <w:rFonts w:ascii="Times New Roman" w:hAnsi="Times New Roman"/>
          <w:color w:val="000000" w:themeColor="text1"/>
          <w:szCs w:val="22"/>
        </w:rPr>
        <w:t xml:space="preserve"> </w:t>
      </w:r>
      <w:r w:rsidR="001F33B5">
        <w:rPr>
          <w:rFonts w:ascii="Times New Roman" w:hAnsi="Times New Roman"/>
          <w:b/>
          <w:color w:val="000000" w:themeColor="text1"/>
          <w:szCs w:val="22"/>
        </w:rPr>
        <w:t>08</w:t>
      </w:r>
      <w:r w:rsidRPr="00D15DDA">
        <w:rPr>
          <w:rFonts w:ascii="Times New Roman" w:hAnsi="Times New Roman"/>
          <w:b/>
          <w:color w:val="000000" w:themeColor="text1"/>
          <w:szCs w:val="22"/>
        </w:rPr>
        <w:t>-00 часов (время московское)</w:t>
      </w:r>
      <w:r w:rsidR="00B53CBF">
        <w:rPr>
          <w:rFonts w:ascii="Times New Roman" w:hAnsi="Times New Roman"/>
          <w:b/>
          <w:color w:val="000000" w:themeColor="text1"/>
          <w:szCs w:val="22"/>
        </w:rPr>
        <w:t xml:space="preserve">   </w:t>
      </w:r>
      <w:r w:rsidRPr="00D15DDA">
        <w:rPr>
          <w:rFonts w:ascii="Times New Roman" w:hAnsi="Times New Roman"/>
          <w:color w:val="000000" w:themeColor="text1"/>
          <w:szCs w:val="22"/>
        </w:rPr>
        <w:t xml:space="preserve"> </w:t>
      </w:r>
      <w:r w:rsidR="00B53CBF">
        <w:rPr>
          <w:rFonts w:ascii="Times New Roman" w:hAnsi="Times New Roman"/>
          <w:color w:val="000000" w:themeColor="text1"/>
          <w:szCs w:val="22"/>
        </w:rPr>
        <w:t xml:space="preserve">   </w:t>
      </w:r>
      <w:r w:rsidR="008B3AFA">
        <w:rPr>
          <w:rFonts w:ascii="Times New Roman" w:hAnsi="Times New Roman"/>
          <w:b/>
          <w:color w:val="000000" w:themeColor="text1"/>
          <w:szCs w:val="22"/>
        </w:rPr>
        <w:t xml:space="preserve"> </w:t>
      </w:r>
      <w:r w:rsidR="001F33B5">
        <w:rPr>
          <w:rFonts w:ascii="Times New Roman" w:hAnsi="Times New Roman"/>
          <w:b/>
          <w:color w:val="000000" w:themeColor="text1"/>
          <w:szCs w:val="22"/>
        </w:rPr>
        <w:t>13</w:t>
      </w:r>
      <w:r w:rsidR="00B53CBF" w:rsidRPr="00C32E25">
        <w:rPr>
          <w:rFonts w:ascii="Times New Roman" w:hAnsi="Times New Roman"/>
          <w:b/>
          <w:color w:val="000000" w:themeColor="text1"/>
          <w:szCs w:val="22"/>
        </w:rPr>
        <w:t>.</w:t>
      </w:r>
      <w:r w:rsidR="001F33B5">
        <w:rPr>
          <w:rFonts w:ascii="Times New Roman" w:hAnsi="Times New Roman"/>
          <w:b/>
          <w:color w:val="000000" w:themeColor="text1"/>
          <w:szCs w:val="22"/>
        </w:rPr>
        <w:t>05</w:t>
      </w:r>
      <w:r w:rsidR="009E6C82" w:rsidRPr="00C32E25">
        <w:rPr>
          <w:rFonts w:ascii="Times New Roman" w:hAnsi="Times New Roman"/>
          <w:b/>
          <w:color w:val="000000" w:themeColor="text1"/>
          <w:szCs w:val="22"/>
        </w:rPr>
        <w:t>.2024</w:t>
      </w:r>
      <w:r w:rsidRPr="00C32E25">
        <w:rPr>
          <w:rFonts w:ascii="Times New Roman" w:hAnsi="Times New Roman"/>
          <w:b/>
          <w:color w:val="000000" w:themeColor="text1"/>
          <w:szCs w:val="22"/>
        </w:rPr>
        <w:t xml:space="preserve"> г.</w:t>
      </w:r>
      <w:r w:rsidRPr="00D15DDA">
        <w:rPr>
          <w:rFonts w:ascii="Times New Roman" w:hAnsi="Times New Roman"/>
          <w:color w:val="000000" w:themeColor="text1"/>
          <w:szCs w:val="22"/>
        </w:rPr>
        <w:t xml:space="preserve"> с момента размещения на сайте Оператора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r w:rsidR="00987501" w:rsidRPr="00D15DDA">
        <w:rPr>
          <w:rFonts w:ascii="Times New Roman" w:hAnsi="Times New Roman"/>
          <w:color w:val="000000" w:themeColor="text1"/>
          <w:szCs w:val="22"/>
        </w:rPr>
        <w:t xml:space="preserve"> </w:t>
      </w:r>
    </w:p>
    <w:p w:rsidR="00F512F9" w:rsidRPr="00D15DDA" w:rsidRDefault="00674DE7" w:rsidP="00924A1F">
      <w:pPr>
        <w:spacing w:after="0" w:line="240" w:lineRule="auto"/>
        <w:ind w:firstLine="709"/>
        <w:rPr>
          <w:rFonts w:ascii="Times New Roman" w:hAnsi="Times New Roman"/>
          <w:color w:val="000000" w:themeColor="text1"/>
          <w:szCs w:val="22"/>
        </w:rPr>
      </w:pPr>
      <w:r w:rsidRPr="00D15DDA">
        <w:rPr>
          <w:rFonts w:ascii="Times New Roman" w:hAnsi="Times New Roman"/>
          <w:color w:val="000000" w:themeColor="text1"/>
          <w:szCs w:val="22"/>
        </w:rPr>
        <w:t>3.3. Условие о задатке.</w:t>
      </w:r>
    </w:p>
    <w:p w:rsidR="00F512F9" w:rsidRPr="00D15DDA" w:rsidRDefault="00674DE7" w:rsidP="00CA5906">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Задаток для участия в аукционе служит обеспечением исполнения обязательства победителя аукциона по заключению и исполнению договора аренды земельного участка. Задаток вносится </w:t>
      </w:r>
      <w:r w:rsidR="00CA5906" w:rsidRPr="00D15DDA">
        <w:rPr>
          <w:rFonts w:ascii="Times New Roman" w:hAnsi="Times New Roman"/>
          <w:color w:val="000000" w:themeColor="text1"/>
          <w:szCs w:val="22"/>
        </w:rPr>
        <w:t>е</w:t>
      </w:r>
      <w:r w:rsidRPr="00D15DDA">
        <w:rPr>
          <w:rFonts w:ascii="Times New Roman" w:hAnsi="Times New Roman"/>
          <w:color w:val="000000" w:themeColor="text1"/>
          <w:szCs w:val="22"/>
        </w:rPr>
        <w:t>диным платежом на лицевой счёт Претендента, открытый при регистрации на электронной торговой площадке.</w:t>
      </w:r>
    </w:p>
    <w:p w:rsidR="00F512F9" w:rsidRPr="009507F7" w:rsidRDefault="00674DE7" w:rsidP="00924A1F">
      <w:pPr>
        <w:tabs>
          <w:tab w:val="left" w:pos="1134"/>
        </w:tabs>
        <w:spacing w:after="0" w:line="240" w:lineRule="auto"/>
        <w:ind w:firstLine="709"/>
        <w:jc w:val="both"/>
        <w:rPr>
          <w:rFonts w:ascii="Times New Roman" w:hAnsi="Times New Roman"/>
          <w:color w:val="auto"/>
          <w:szCs w:val="22"/>
        </w:rPr>
      </w:pPr>
      <w:r w:rsidRPr="009507F7">
        <w:rPr>
          <w:rFonts w:ascii="Times New Roman" w:hAnsi="Times New Roman"/>
          <w:color w:val="auto"/>
          <w:szCs w:val="22"/>
        </w:rPr>
        <w:t xml:space="preserve">Задаток устанавливается в размере 20% от начального размера годовой арендной платы, и составляет: </w:t>
      </w:r>
      <w:r w:rsidR="00FE6A1E">
        <w:rPr>
          <w:rFonts w:ascii="Times New Roman" w:hAnsi="Times New Roman"/>
          <w:b/>
          <w:color w:val="auto"/>
          <w:szCs w:val="22"/>
        </w:rPr>
        <w:t>316</w:t>
      </w:r>
      <w:r w:rsidR="008B3AFA">
        <w:rPr>
          <w:rFonts w:ascii="Times New Roman" w:hAnsi="Times New Roman"/>
          <w:b/>
          <w:color w:val="auto"/>
          <w:szCs w:val="22"/>
        </w:rPr>
        <w:t>0</w:t>
      </w:r>
      <w:r w:rsidR="0066040A" w:rsidRPr="009507F7">
        <w:rPr>
          <w:rFonts w:ascii="Times New Roman" w:hAnsi="Times New Roman"/>
          <w:b/>
          <w:color w:val="auto"/>
          <w:szCs w:val="22"/>
        </w:rPr>
        <w:t xml:space="preserve"> </w:t>
      </w:r>
      <w:r w:rsidRPr="009507F7">
        <w:rPr>
          <w:rFonts w:ascii="Times New Roman" w:hAnsi="Times New Roman"/>
          <w:b/>
          <w:color w:val="auto"/>
          <w:szCs w:val="22"/>
        </w:rPr>
        <w:t>(</w:t>
      </w:r>
      <w:r w:rsidR="00FE6A1E">
        <w:rPr>
          <w:rFonts w:ascii="Times New Roman" w:hAnsi="Times New Roman"/>
          <w:b/>
          <w:color w:val="auto"/>
          <w:szCs w:val="22"/>
        </w:rPr>
        <w:t>Три</w:t>
      </w:r>
      <w:r w:rsidR="008B3AFA">
        <w:rPr>
          <w:rFonts w:ascii="Times New Roman" w:hAnsi="Times New Roman"/>
          <w:b/>
          <w:color w:val="auto"/>
          <w:szCs w:val="22"/>
        </w:rPr>
        <w:t xml:space="preserve"> тысячи сто шестьдесят</w:t>
      </w:r>
      <w:r w:rsidRPr="009507F7">
        <w:rPr>
          <w:rFonts w:ascii="Times New Roman" w:hAnsi="Times New Roman"/>
          <w:b/>
          <w:color w:val="auto"/>
          <w:szCs w:val="22"/>
        </w:rPr>
        <w:t xml:space="preserve">) руб. </w:t>
      </w:r>
      <w:r w:rsidR="00F10D3A" w:rsidRPr="009507F7">
        <w:rPr>
          <w:rFonts w:ascii="Times New Roman" w:hAnsi="Times New Roman"/>
          <w:b/>
          <w:color w:val="auto"/>
          <w:szCs w:val="22"/>
        </w:rPr>
        <w:t>0</w:t>
      </w:r>
      <w:r w:rsidRPr="009507F7">
        <w:rPr>
          <w:rFonts w:ascii="Times New Roman" w:hAnsi="Times New Roman"/>
          <w:b/>
          <w:color w:val="auto"/>
          <w:szCs w:val="22"/>
        </w:rPr>
        <w:t>0 коп.</w:t>
      </w:r>
    </w:p>
    <w:p w:rsidR="00F512F9" w:rsidRPr="00D15DDA" w:rsidRDefault="00674DE7" w:rsidP="00924A1F">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Платежи по перечислению задатка для участия в аукционе и порядок возврата задатка осуществляются в соответствии с Регламентом.</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Условия о задатке, которые содержатся в настоящем информационном сообщении, являются условиями публичной оферты в соответствии со статьей 437 Гражданского кодекса РФ, а подача претендентом заявки и перечисление задатка на счет являются акцептом такой оферты, и соглашение о задатке считается заключенным в установленном порядке.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Условия внесения претендентами задатка на участие в аукционе, а также иные условия соглашения о задатке содержатся в </w:t>
      </w:r>
      <w:r w:rsidRPr="00D15DDA">
        <w:rPr>
          <w:rFonts w:ascii="Times New Roman" w:hAnsi="Times New Roman"/>
          <w:b/>
          <w:color w:val="000000" w:themeColor="text1"/>
          <w:szCs w:val="22"/>
        </w:rPr>
        <w:t>части 6</w:t>
      </w:r>
      <w:r w:rsidRPr="00D15DDA">
        <w:rPr>
          <w:rFonts w:ascii="Times New Roman" w:hAnsi="Times New Roman"/>
          <w:color w:val="000000" w:themeColor="text1"/>
          <w:szCs w:val="22"/>
        </w:rPr>
        <w:t xml:space="preserve"> настоящего Информационного сообщения.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3.4. Определение участников аукциона состоится</w:t>
      </w:r>
      <w:r w:rsidR="008B3AFA">
        <w:rPr>
          <w:rFonts w:ascii="Times New Roman" w:hAnsi="Times New Roman"/>
          <w:b/>
          <w:color w:val="000000" w:themeColor="text1"/>
          <w:szCs w:val="22"/>
        </w:rPr>
        <w:t xml:space="preserve"> </w:t>
      </w:r>
      <w:r w:rsidR="001F33B5">
        <w:rPr>
          <w:rFonts w:ascii="Times New Roman" w:hAnsi="Times New Roman"/>
          <w:b/>
          <w:color w:val="000000" w:themeColor="text1"/>
          <w:szCs w:val="22"/>
        </w:rPr>
        <w:t>14</w:t>
      </w:r>
      <w:r w:rsidR="00B53CBF" w:rsidRPr="00C32E25">
        <w:rPr>
          <w:rFonts w:ascii="Times New Roman" w:hAnsi="Times New Roman"/>
          <w:b/>
          <w:color w:val="000000" w:themeColor="text1"/>
          <w:szCs w:val="22"/>
        </w:rPr>
        <w:t>.</w:t>
      </w:r>
      <w:r w:rsidR="006E6FEC" w:rsidRPr="00C32E25">
        <w:rPr>
          <w:rFonts w:ascii="Times New Roman" w:hAnsi="Times New Roman"/>
          <w:b/>
          <w:color w:val="000000" w:themeColor="text1"/>
          <w:szCs w:val="22"/>
        </w:rPr>
        <w:t>0</w:t>
      </w:r>
      <w:r w:rsidR="001F33B5">
        <w:rPr>
          <w:rFonts w:ascii="Times New Roman" w:hAnsi="Times New Roman"/>
          <w:b/>
          <w:color w:val="000000" w:themeColor="text1"/>
          <w:szCs w:val="22"/>
        </w:rPr>
        <w:t>5</w:t>
      </w:r>
      <w:r w:rsidRPr="00C32E25">
        <w:rPr>
          <w:rFonts w:ascii="Times New Roman" w:hAnsi="Times New Roman"/>
          <w:b/>
          <w:color w:val="000000" w:themeColor="text1"/>
          <w:szCs w:val="22"/>
        </w:rPr>
        <w:t>.202</w:t>
      </w:r>
      <w:r w:rsidR="006E6FEC" w:rsidRPr="00C32E25">
        <w:rPr>
          <w:rFonts w:ascii="Times New Roman" w:hAnsi="Times New Roman"/>
          <w:b/>
          <w:color w:val="000000" w:themeColor="text1"/>
          <w:szCs w:val="22"/>
        </w:rPr>
        <w:t>4</w:t>
      </w:r>
      <w:r w:rsidRPr="00C32E25">
        <w:rPr>
          <w:rFonts w:ascii="Times New Roman" w:hAnsi="Times New Roman"/>
          <w:b/>
          <w:color w:val="000000" w:themeColor="text1"/>
          <w:szCs w:val="22"/>
        </w:rPr>
        <w:t xml:space="preserve"> г.</w:t>
      </w:r>
      <w:r w:rsidRPr="00D15DDA">
        <w:rPr>
          <w:rFonts w:ascii="Times New Roman" w:hAnsi="Times New Roman"/>
          <w:b/>
          <w:color w:val="000000" w:themeColor="text1"/>
          <w:szCs w:val="22"/>
        </w:rPr>
        <w:t xml:space="preserve"> </w:t>
      </w:r>
      <w:r w:rsidRPr="00D15DDA">
        <w:rPr>
          <w:rFonts w:ascii="Times New Roman" w:hAnsi="Times New Roman"/>
          <w:color w:val="000000" w:themeColor="text1"/>
          <w:szCs w:val="22"/>
        </w:rPr>
        <w:t>К участию в аукционе допускаются юридические и физические лица, своевременно подавшие заявку на участие в аукционе, представившие надлежащим образом оформленные документы и оплатившие в установленный срок сумму задатка.</w:t>
      </w:r>
    </w:p>
    <w:p w:rsidR="00F512F9" w:rsidRPr="00D15DDA" w:rsidRDefault="00674DE7" w:rsidP="00924A1F">
      <w:pPr>
        <w:spacing w:after="0" w:line="240" w:lineRule="auto"/>
        <w:ind w:firstLine="709"/>
        <w:jc w:val="both"/>
        <w:rPr>
          <w:rStyle w:val="af2"/>
          <w:rFonts w:ascii="Times New Roman" w:hAnsi="Times New Roman"/>
          <w:color w:val="000000" w:themeColor="text1"/>
          <w:szCs w:val="22"/>
          <w:u w:val="none"/>
        </w:rPr>
      </w:pPr>
      <w:r w:rsidRPr="00D15DDA">
        <w:rPr>
          <w:rFonts w:ascii="Times New Roman" w:hAnsi="Times New Roman"/>
          <w:color w:val="000000" w:themeColor="text1"/>
          <w:szCs w:val="22"/>
        </w:rPr>
        <w:t xml:space="preserve">3.5. Место рассмотрения заявок: электронная торговая площадка, </w:t>
      </w:r>
      <w:r w:rsidRPr="00D15DDA">
        <w:rPr>
          <w:rStyle w:val="af2"/>
          <w:rFonts w:ascii="Times New Roman" w:hAnsi="Times New Roman"/>
          <w:color w:val="000000" w:themeColor="text1"/>
          <w:szCs w:val="22"/>
          <w:u w:val="none"/>
        </w:rPr>
        <w:t>через авторизацию в личном кабинете</w:t>
      </w:r>
      <w:r w:rsidRPr="00D15DDA">
        <w:rPr>
          <w:rFonts w:ascii="Times New Roman" w:hAnsi="Times New Roman"/>
          <w:color w:val="000000" w:themeColor="text1"/>
          <w:szCs w:val="22"/>
        </w:rPr>
        <w:t xml:space="preserve"> </w:t>
      </w:r>
      <w:r w:rsidRPr="00D15DDA">
        <w:rPr>
          <w:rStyle w:val="af2"/>
          <w:rFonts w:ascii="Times New Roman" w:hAnsi="Times New Roman"/>
          <w:color w:val="000000" w:themeColor="text1"/>
          <w:szCs w:val="22"/>
          <w:u w:val="none"/>
        </w:rPr>
        <w:t xml:space="preserve">после открытия доступа к заявкам в электронной форме в </w:t>
      </w:r>
      <w:r w:rsidRPr="00D15DDA">
        <w:rPr>
          <w:rFonts w:ascii="Times New Roman" w:hAnsi="Times New Roman"/>
          <w:color w:val="000000" w:themeColor="text1"/>
          <w:szCs w:val="22"/>
        </w:rPr>
        <w:t>Закрытой части АС Оператора</w:t>
      </w:r>
      <w:r w:rsidRPr="00D15DDA">
        <w:rPr>
          <w:rStyle w:val="af2"/>
          <w:rFonts w:ascii="Times New Roman" w:hAnsi="Times New Roman"/>
          <w:color w:val="000000" w:themeColor="text1"/>
          <w:szCs w:val="22"/>
          <w:u w:val="none"/>
        </w:rPr>
        <w:t>.</w:t>
      </w:r>
    </w:p>
    <w:p w:rsidR="00F512F9" w:rsidRPr="00D15DDA" w:rsidRDefault="00674DE7" w:rsidP="00924A1F">
      <w:pPr>
        <w:spacing w:after="0" w:line="240" w:lineRule="auto"/>
        <w:ind w:firstLine="709"/>
        <w:jc w:val="both"/>
        <w:rPr>
          <w:rFonts w:ascii="Times New Roman" w:hAnsi="Times New Roman"/>
          <w:b/>
          <w:color w:val="000000" w:themeColor="text1"/>
          <w:szCs w:val="22"/>
        </w:rPr>
      </w:pPr>
      <w:r w:rsidRPr="00D15DDA">
        <w:rPr>
          <w:rFonts w:ascii="Times New Roman" w:hAnsi="Times New Roman"/>
          <w:color w:val="000000" w:themeColor="text1"/>
          <w:szCs w:val="22"/>
        </w:rPr>
        <w:t xml:space="preserve">3.6. Дата и время проведения аукциона </w:t>
      </w:r>
      <w:r w:rsidRPr="00C32E25">
        <w:rPr>
          <w:rFonts w:ascii="Times New Roman" w:hAnsi="Times New Roman"/>
          <w:color w:val="000000" w:themeColor="text1"/>
          <w:szCs w:val="22"/>
        </w:rPr>
        <w:t>–</w:t>
      </w:r>
      <w:r w:rsidR="00B53CBF" w:rsidRPr="00C32E25">
        <w:rPr>
          <w:rFonts w:ascii="Times New Roman" w:hAnsi="Times New Roman"/>
          <w:b/>
          <w:color w:val="000000" w:themeColor="text1"/>
          <w:szCs w:val="22"/>
        </w:rPr>
        <w:t xml:space="preserve">  </w:t>
      </w:r>
      <w:r w:rsidR="001F33B5">
        <w:rPr>
          <w:rFonts w:ascii="Times New Roman" w:hAnsi="Times New Roman"/>
          <w:b/>
          <w:color w:val="000000" w:themeColor="text1"/>
          <w:szCs w:val="22"/>
        </w:rPr>
        <w:t>15</w:t>
      </w:r>
      <w:r w:rsidR="00CB667B" w:rsidRPr="00C32E25">
        <w:rPr>
          <w:rFonts w:ascii="Times New Roman" w:hAnsi="Times New Roman"/>
          <w:b/>
          <w:color w:val="000000" w:themeColor="text1"/>
          <w:szCs w:val="22"/>
        </w:rPr>
        <w:t>.</w:t>
      </w:r>
      <w:r w:rsidR="006E6FEC" w:rsidRPr="00C32E25">
        <w:rPr>
          <w:rFonts w:ascii="Times New Roman" w:hAnsi="Times New Roman"/>
          <w:b/>
          <w:color w:val="000000" w:themeColor="text1"/>
          <w:szCs w:val="22"/>
        </w:rPr>
        <w:t>0</w:t>
      </w:r>
      <w:r w:rsidR="001F33B5">
        <w:rPr>
          <w:rFonts w:ascii="Times New Roman" w:hAnsi="Times New Roman"/>
          <w:b/>
          <w:color w:val="000000" w:themeColor="text1"/>
          <w:szCs w:val="22"/>
        </w:rPr>
        <w:t>5</w:t>
      </w:r>
      <w:r w:rsidRPr="00C32E25">
        <w:rPr>
          <w:rFonts w:ascii="Times New Roman" w:hAnsi="Times New Roman"/>
          <w:b/>
          <w:color w:val="000000" w:themeColor="text1"/>
          <w:szCs w:val="22"/>
        </w:rPr>
        <w:t>.202</w:t>
      </w:r>
      <w:r w:rsidR="006E6FEC" w:rsidRPr="00C32E25">
        <w:rPr>
          <w:rFonts w:ascii="Times New Roman" w:hAnsi="Times New Roman"/>
          <w:b/>
          <w:color w:val="000000" w:themeColor="text1"/>
          <w:szCs w:val="22"/>
        </w:rPr>
        <w:t>4</w:t>
      </w:r>
      <w:r w:rsidRPr="00C32E25">
        <w:rPr>
          <w:rFonts w:ascii="Times New Roman" w:hAnsi="Times New Roman"/>
          <w:b/>
          <w:color w:val="000000" w:themeColor="text1"/>
          <w:szCs w:val="22"/>
        </w:rPr>
        <w:t xml:space="preserve"> г</w:t>
      </w:r>
      <w:r w:rsidR="001F33B5">
        <w:rPr>
          <w:rFonts w:ascii="Times New Roman" w:hAnsi="Times New Roman"/>
          <w:b/>
          <w:color w:val="000000" w:themeColor="text1"/>
          <w:szCs w:val="22"/>
        </w:rPr>
        <w:t>. 09</w:t>
      </w:r>
      <w:r w:rsidRPr="00D15DDA">
        <w:rPr>
          <w:rFonts w:ascii="Times New Roman" w:hAnsi="Times New Roman"/>
          <w:b/>
          <w:color w:val="000000" w:themeColor="text1"/>
          <w:szCs w:val="22"/>
        </w:rPr>
        <w:t>-00 часов</w:t>
      </w:r>
      <w:r w:rsidR="002607E7" w:rsidRPr="00D15DDA">
        <w:rPr>
          <w:rFonts w:ascii="Times New Roman" w:hAnsi="Times New Roman"/>
          <w:b/>
          <w:color w:val="000000" w:themeColor="text1"/>
          <w:szCs w:val="22"/>
        </w:rPr>
        <w:t xml:space="preserve"> </w:t>
      </w:r>
      <w:r w:rsidRPr="00D15DDA">
        <w:rPr>
          <w:rFonts w:ascii="Times New Roman" w:hAnsi="Times New Roman"/>
          <w:b/>
          <w:color w:val="000000" w:themeColor="text1"/>
          <w:szCs w:val="22"/>
        </w:rPr>
        <w:t>(время московское).</w:t>
      </w:r>
    </w:p>
    <w:p w:rsidR="00F512F9" w:rsidRPr="00D15DDA" w:rsidRDefault="00674DE7" w:rsidP="00924A1F">
      <w:pPr>
        <w:tabs>
          <w:tab w:val="left" w:pos="851"/>
          <w:tab w:val="left" w:pos="1134"/>
        </w:tabs>
        <w:spacing w:after="0" w:line="240" w:lineRule="auto"/>
        <w:ind w:firstLine="709"/>
        <w:jc w:val="both"/>
        <w:rPr>
          <w:rFonts w:ascii="Times New Roman" w:hAnsi="Times New Roman"/>
          <w:b/>
          <w:color w:val="000000" w:themeColor="text1"/>
          <w:szCs w:val="22"/>
        </w:rPr>
      </w:pPr>
      <w:r w:rsidRPr="009507F7">
        <w:rPr>
          <w:rFonts w:ascii="Times New Roman" w:hAnsi="Times New Roman"/>
          <w:color w:val="auto"/>
          <w:szCs w:val="22"/>
        </w:rPr>
        <w:t xml:space="preserve">3.7. </w:t>
      </w:r>
      <w:r w:rsidRPr="00D15DDA">
        <w:rPr>
          <w:rFonts w:ascii="Times New Roman" w:hAnsi="Times New Roman"/>
          <w:color w:val="000000" w:themeColor="text1"/>
          <w:szCs w:val="22"/>
        </w:rPr>
        <w:t xml:space="preserve">Шаг аукциона установлен в пределах 3% от начального размера ежегодной арендной платы, и составляет: </w:t>
      </w:r>
      <w:r w:rsidR="00FE6A1E">
        <w:rPr>
          <w:rFonts w:ascii="Times New Roman" w:hAnsi="Times New Roman"/>
          <w:b/>
          <w:color w:val="000000" w:themeColor="text1"/>
          <w:szCs w:val="22"/>
        </w:rPr>
        <w:t>474</w:t>
      </w:r>
      <w:r w:rsidR="00A07B6F" w:rsidRPr="00D15DDA">
        <w:rPr>
          <w:rFonts w:ascii="Times New Roman" w:hAnsi="Times New Roman"/>
          <w:b/>
          <w:color w:val="000000" w:themeColor="text1"/>
          <w:szCs w:val="22"/>
        </w:rPr>
        <w:t xml:space="preserve"> </w:t>
      </w:r>
      <w:r w:rsidRPr="00D15DDA">
        <w:rPr>
          <w:rFonts w:ascii="Times New Roman" w:hAnsi="Times New Roman"/>
          <w:b/>
          <w:color w:val="000000" w:themeColor="text1"/>
          <w:szCs w:val="22"/>
        </w:rPr>
        <w:t>(</w:t>
      </w:r>
      <w:r w:rsidR="00FE6A1E">
        <w:rPr>
          <w:rFonts w:ascii="Times New Roman" w:hAnsi="Times New Roman"/>
          <w:b/>
          <w:color w:val="000000" w:themeColor="text1"/>
          <w:szCs w:val="22"/>
        </w:rPr>
        <w:t>Четыреста семьдесят четыре</w:t>
      </w:r>
      <w:r w:rsidRPr="00D15DDA">
        <w:rPr>
          <w:rFonts w:ascii="Times New Roman" w:hAnsi="Times New Roman"/>
          <w:b/>
          <w:color w:val="000000" w:themeColor="text1"/>
          <w:szCs w:val="22"/>
        </w:rPr>
        <w:t xml:space="preserve">) руб. </w:t>
      </w:r>
      <w:r w:rsidR="00F10D3A">
        <w:rPr>
          <w:rFonts w:ascii="Times New Roman" w:hAnsi="Times New Roman"/>
          <w:b/>
          <w:color w:val="000000" w:themeColor="text1"/>
          <w:szCs w:val="22"/>
        </w:rPr>
        <w:t>00</w:t>
      </w:r>
      <w:r w:rsidRPr="00D15DDA">
        <w:rPr>
          <w:rFonts w:ascii="Times New Roman" w:hAnsi="Times New Roman"/>
          <w:b/>
          <w:color w:val="000000" w:themeColor="text1"/>
          <w:szCs w:val="22"/>
        </w:rPr>
        <w:t xml:space="preserve"> коп.</w:t>
      </w:r>
    </w:p>
    <w:p w:rsidR="00F512F9" w:rsidRPr="00D15DDA" w:rsidRDefault="00674DE7" w:rsidP="00924A1F">
      <w:pPr>
        <w:tabs>
          <w:tab w:val="left" w:pos="1134"/>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3.8. Предельное время подачи ценовых предложений в ходе аукциона – 10 минут с момента начала аукциона, либо с момента подачи участником крайнего ценового предложения.</w:t>
      </w:r>
    </w:p>
    <w:p w:rsidR="00F512F9" w:rsidRPr="00D15DDA" w:rsidRDefault="00674DE7" w:rsidP="00924A1F">
      <w:pPr>
        <w:pStyle w:val="af3"/>
        <w:numPr>
          <w:ilvl w:val="0"/>
          <w:numId w:val="2"/>
        </w:numPr>
        <w:tabs>
          <w:tab w:val="left" w:pos="1134"/>
        </w:tabs>
        <w:spacing w:after="0" w:line="240" w:lineRule="auto"/>
        <w:ind w:left="1843" w:hanging="283"/>
        <w:jc w:val="center"/>
        <w:rPr>
          <w:rFonts w:ascii="Times New Roman" w:hAnsi="Times New Roman"/>
          <w:color w:val="000000" w:themeColor="text1"/>
          <w:szCs w:val="22"/>
        </w:rPr>
      </w:pPr>
      <w:r w:rsidRPr="00D15DDA">
        <w:rPr>
          <w:rFonts w:ascii="Times New Roman" w:hAnsi="Times New Roman"/>
          <w:color w:val="000000" w:themeColor="text1"/>
          <w:szCs w:val="22"/>
        </w:rPr>
        <w:t>ПОРЯДОК РАБОТЫ В АВТОМАТИЗИРОВАННОЙ СИСТЕМЕ ЭТП.</w:t>
      </w:r>
    </w:p>
    <w:p w:rsidR="00F512F9" w:rsidRPr="00D15DDA" w:rsidRDefault="00674DE7" w:rsidP="00924A1F">
      <w:pPr>
        <w:tabs>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4.1.</w:t>
      </w:r>
      <w:r w:rsidRPr="00D15DDA">
        <w:rPr>
          <w:rFonts w:ascii="Times New Roman" w:hAnsi="Times New Roman"/>
          <w:color w:val="000000" w:themeColor="text1"/>
          <w:szCs w:val="22"/>
        </w:rPr>
        <w:tab/>
        <w:t xml:space="preserve">Все документы и сведения, связанные с организацией и проведением аукциона на электронной площадке Оператора, представлены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в виде электронных документов.</w:t>
      </w:r>
    </w:p>
    <w:p w:rsidR="00F512F9" w:rsidRPr="00D15DDA" w:rsidRDefault="00674DE7" w:rsidP="00924A1F">
      <w:pPr>
        <w:pStyle w:val="af3"/>
        <w:numPr>
          <w:ilvl w:val="1"/>
          <w:numId w:val="2"/>
        </w:numPr>
        <w:tabs>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Документы и сведения, направляемые в форме электронных документов либо размещаемые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должны быть подписаны электронной подписью (далее – ЭП) лица, имеющего право действовать от имени соответствующего Организатора торгов, Претендента, Участника, или должны быть заверены Оператором электронной площадки с помощью программных средств.</w:t>
      </w:r>
    </w:p>
    <w:p w:rsidR="00F512F9" w:rsidRPr="00D15DDA" w:rsidRDefault="00674DE7" w:rsidP="00924A1F">
      <w:pPr>
        <w:pStyle w:val="af3"/>
        <w:numPr>
          <w:ilvl w:val="1"/>
          <w:numId w:val="2"/>
        </w:numPr>
        <w:tabs>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 xml:space="preserve">Стороны Регламента обязаны совершить совокупность действий, необходимых для участия в процедурах в электронной форме, в том числе: установить необходимые аппаратные средства, клиентское программное и информационное обеспечение, получить сертификат ЭП в аккредитованном в соответствии с Федеральным законом от 06.04.2011 </w:t>
      </w:r>
      <w:r w:rsidR="00CB667B" w:rsidRPr="00D15DDA">
        <w:rPr>
          <w:rFonts w:ascii="Times New Roman" w:hAnsi="Times New Roman"/>
          <w:color w:val="000000" w:themeColor="text1"/>
          <w:szCs w:val="22"/>
        </w:rPr>
        <w:t>№</w:t>
      </w:r>
      <w:r w:rsidRPr="00D15DDA">
        <w:rPr>
          <w:rFonts w:ascii="Times New Roman" w:hAnsi="Times New Roman"/>
          <w:color w:val="000000" w:themeColor="text1"/>
          <w:szCs w:val="22"/>
        </w:rPr>
        <w:t xml:space="preserve"> 63-ФЗ «Об электронной подписи» Удостоверяющем центре, пройти необходимую регистрацию (аккредитацию).</w:t>
      </w:r>
      <w:proofErr w:type="gramEnd"/>
    </w:p>
    <w:p w:rsidR="00F512F9" w:rsidRPr="00D15DDA" w:rsidRDefault="00674DE7" w:rsidP="00924A1F">
      <w:pPr>
        <w:pStyle w:val="af3"/>
        <w:widowControl w:val="0"/>
        <w:numPr>
          <w:ilvl w:val="1"/>
          <w:numId w:val="2"/>
        </w:numPr>
        <w:tabs>
          <w:tab w:val="left" w:pos="1418"/>
          <w:tab w:val="left" w:pos="150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w:t>
      </w:r>
      <w:r w:rsidRPr="00D15DDA">
        <w:rPr>
          <w:rFonts w:ascii="Times New Roman" w:hAnsi="Times New Roman"/>
          <w:color w:val="000000" w:themeColor="text1"/>
          <w:spacing w:val="-7"/>
          <w:szCs w:val="22"/>
        </w:rPr>
        <w:t xml:space="preserve"> </w:t>
      </w:r>
      <w:r w:rsidRPr="00D15DDA">
        <w:rPr>
          <w:rFonts w:ascii="Times New Roman" w:hAnsi="Times New Roman"/>
          <w:color w:val="000000" w:themeColor="text1"/>
          <w:szCs w:val="22"/>
        </w:rPr>
        <w:t>электронной</w:t>
      </w:r>
      <w:r w:rsidRPr="00D15DDA">
        <w:rPr>
          <w:rFonts w:ascii="Times New Roman" w:hAnsi="Times New Roman"/>
          <w:color w:val="000000" w:themeColor="text1"/>
          <w:spacing w:val="-9"/>
          <w:szCs w:val="22"/>
        </w:rPr>
        <w:t xml:space="preserve"> </w:t>
      </w:r>
      <w:r w:rsidRPr="00D15DDA">
        <w:rPr>
          <w:rFonts w:ascii="Times New Roman" w:hAnsi="Times New Roman"/>
          <w:color w:val="000000" w:themeColor="text1"/>
          <w:szCs w:val="22"/>
        </w:rPr>
        <w:t>площадки</w:t>
      </w:r>
      <w:r w:rsidRPr="00D15DDA">
        <w:rPr>
          <w:rFonts w:ascii="Times New Roman" w:hAnsi="Times New Roman"/>
          <w:color w:val="000000" w:themeColor="text1"/>
          <w:spacing w:val="-7"/>
          <w:szCs w:val="22"/>
        </w:rPr>
        <w:t xml:space="preserve"> </w:t>
      </w:r>
      <w:r w:rsidRPr="00D15DDA">
        <w:rPr>
          <w:rFonts w:ascii="Times New Roman" w:hAnsi="Times New Roman"/>
          <w:color w:val="000000" w:themeColor="text1"/>
          <w:spacing w:val="-2"/>
          <w:szCs w:val="22"/>
        </w:rPr>
        <w:t>обязан:</w:t>
      </w:r>
    </w:p>
    <w:p w:rsidR="00F512F9" w:rsidRPr="00D15DDA" w:rsidRDefault="00674DE7" w:rsidP="00924A1F">
      <w:pPr>
        <w:pStyle w:val="af3"/>
        <w:widowControl w:val="0"/>
        <w:numPr>
          <w:ilvl w:val="2"/>
          <w:numId w:val="2"/>
        </w:numPr>
        <w:tabs>
          <w:tab w:val="left" w:pos="1418"/>
          <w:tab w:val="left" w:pos="2075"/>
        </w:tabs>
        <w:spacing w:after="0" w:line="240" w:lineRule="auto"/>
        <w:ind w:left="0" w:right="122" w:firstLine="709"/>
        <w:jc w:val="both"/>
        <w:rPr>
          <w:rFonts w:ascii="Times New Roman" w:hAnsi="Times New Roman"/>
          <w:color w:val="000000" w:themeColor="text1"/>
          <w:szCs w:val="22"/>
        </w:rPr>
      </w:pPr>
      <w:r w:rsidRPr="00D15DDA">
        <w:rPr>
          <w:rFonts w:ascii="Times New Roman" w:hAnsi="Times New Roman"/>
          <w:color w:val="000000" w:themeColor="text1"/>
          <w:szCs w:val="22"/>
        </w:rPr>
        <w:t>Оказывать услуги Оператора электронной площадки в соответствии</w:t>
      </w:r>
      <w:r w:rsidRPr="00D15DDA">
        <w:rPr>
          <w:rFonts w:ascii="Times New Roman" w:hAnsi="Times New Roman"/>
          <w:color w:val="000000" w:themeColor="text1"/>
          <w:spacing w:val="40"/>
          <w:szCs w:val="22"/>
        </w:rPr>
        <w:t xml:space="preserve"> </w:t>
      </w:r>
      <w:r w:rsidRPr="00D15DDA">
        <w:rPr>
          <w:rFonts w:ascii="Times New Roman" w:hAnsi="Times New Roman"/>
          <w:color w:val="000000" w:themeColor="text1"/>
          <w:szCs w:val="22"/>
        </w:rPr>
        <w:t xml:space="preserve">с  Регламентом </w:t>
      </w:r>
      <w:r w:rsidRPr="00D15DDA">
        <w:rPr>
          <w:rFonts w:ascii="Times New Roman" w:hAnsi="Times New Roman"/>
          <w:color w:val="000000" w:themeColor="text1"/>
          <w:szCs w:val="22"/>
        </w:rPr>
        <w:lastRenderedPageBreak/>
        <w:t xml:space="preserve">и действующим законодательством Российской </w:t>
      </w:r>
      <w:r w:rsidRPr="00D15DDA">
        <w:rPr>
          <w:rFonts w:ascii="Times New Roman" w:hAnsi="Times New Roman"/>
          <w:color w:val="000000" w:themeColor="text1"/>
          <w:spacing w:val="-2"/>
          <w:szCs w:val="22"/>
        </w:rPr>
        <w:t>Федерации.</w:t>
      </w:r>
    </w:p>
    <w:p w:rsidR="00F512F9" w:rsidRPr="00D15DDA" w:rsidRDefault="00674DE7" w:rsidP="00924A1F">
      <w:pPr>
        <w:pStyle w:val="af3"/>
        <w:widowControl w:val="0"/>
        <w:numPr>
          <w:ilvl w:val="2"/>
          <w:numId w:val="2"/>
        </w:numPr>
        <w:tabs>
          <w:tab w:val="left" w:pos="1418"/>
          <w:tab w:val="left" w:pos="2075"/>
        </w:tabs>
        <w:spacing w:after="0" w:line="240" w:lineRule="auto"/>
        <w:ind w:left="0" w:right="127"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работоспособность и функционирование электронной площадки в соответствии с порядком, установленным действующим законодательством Российской Федерации и Регламентом.</w:t>
      </w:r>
    </w:p>
    <w:p w:rsidR="00F512F9" w:rsidRPr="00D15DDA" w:rsidRDefault="00674DE7" w:rsidP="00924A1F">
      <w:pPr>
        <w:pStyle w:val="af3"/>
        <w:widowControl w:val="0"/>
        <w:numPr>
          <w:ilvl w:val="2"/>
          <w:numId w:val="2"/>
        </w:numPr>
        <w:tabs>
          <w:tab w:val="left" w:pos="1418"/>
          <w:tab w:val="left" w:pos="2075"/>
        </w:tabs>
        <w:spacing w:after="0" w:line="240" w:lineRule="auto"/>
        <w:ind w:left="0" w:right="124"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непрерывность проведения процедур в электронной форме, надежность функционирования программных и технических средств, используемых для проведения процедур, а также обеспечить равный доступ Претендентам, Участникам к процедурам, проводимым на электронной площадке.</w:t>
      </w:r>
    </w:p>
    <w:p w:rsidR="00F512F9" w:rsidRPr="00D15DDA" w:rsidRDefault="00674DE7" w:rsidP="00924A1F">
      <w:pPr>
        <w:pStyle w:val="af3"/>
        <w:widowControl w:val="0"/>
        <w:numPr>
          <w:ilvl w:val="2"/>
          <w:numId w:val="2"/>
        </w:numPr>
        <w:tabs>
          <w:tab w:val="left" w:pos="1418"/>
          <w:tab w:val="left" w:pos="2075"/>
        </w:tabs>
        <w:spacing w:after="0" w:line="240" w:lineRule="auto"/>
        <w:ind w:left="0" w:right="125" w:firstLine="709"/>
        <w:jc w:val="both"/>
        <w:rPr>
          <w:rFonts w:ascii="Times New Roman" w:hAnsi="Times New Roman"/>
          <w:color w:val="000000" w:themeColor="text1"/>
          <w:szCs w:val="22"/>
        </w:rPr>
      </w:pPr>
      <w:r w:rsidRPr="00D15DDA">
        <w:rPr>
          <w:rFonts w:ascii="Times New Roman" w:hAnsi="Times New Roman"/>
          <w:color w:val="000000" w:themeColor="text1"/>
          <w:szCs w:val="22"/>
        </w:rPr>
        <w:t>Обеспечить регистрацию (аккредитацию) Претендентов/Продавцов (Организаторов торгов) в соответствии с Регламентом.</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С момента подтверждения регистрации (аккредитации) на электронной площадке в качестве Претендента обеспечить зарегистрированному (аккредитованному) Пользователю Претендента доступ к участию во всех типах процедур.</w:t>
      </w:r>
    </w:p>
    <w:p w:rsidR="00F512F9" w:rsidRPr="00D15DDA" w:rsidRDefault="00674DE7" w:rsidP="00924A1F">
      <w:pPr>
        <w:pStyle w:val="af3"/>
        <w:widowControl w:val="0"/>
        <w:numPr>
          <w:ilvl w:val="1"/>
          <w:numId w:val="2"/>
        </w:numPr>
        <w:tabs>
          <w:tab w:val="left" w:pos="1418"/>
          <w:tab w:val="left" w:pos="2075"/>
        </w:tabs>
        <w:spacing w:after="0" w:line="240" w:lineRule="auto"/>
        <w:ind w:left="0" w:right="125"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электронной площадки вправе распоряжаться денежными средствами, внесенными Претендентами в качестве задатка для обеспечения участия в процедурах в соответствии с Регламентом и Информационным сообщением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p>
    <w:p w:rsidR="00F512F9" w:rsidRPr="00D15DDA" w:rsidRDefault="00674DE7" w:rsidP="00924A1F">
      <w:pPr>
        <w:pStyle w:val="af3"/>
        <w:widowControl w:val="0"/>
        <w:numPr>
          <w:ilvl w:val="1"/>
          <w:numId w:val="2"/>
        </w:numPr>
        <w:tabs>
          <w:tab w:val="left" w:pos="1506"/>
        </w:tabs>
        <w:spacing w:after="0" w:line="240" w:lineRule="auto"/>
        <w:ind w:left="0" w:right="127"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При участии в аукционе Претендент, Участник </w:t>
      </w:r>
      <w:r w:rsidRPr="00D15DDA">
        <w:rPr>
          <w:rFonts w:ascii="Times New Roman" w:hAnsi="Times New Roman"/>
          <w:color w:val="000000" w:themeColor="text1"/>
          <w:spacing w:val="-2"/>
          <w:szCs w:val="22"/>
        </w:rPr>
        <w:t>обязан и</w:t>
      </w:r>
      <w:r w:rsidRPr="00D15DDA">
        <w:rPr>
          <w:rFonts w:ascii="Times New Roman" w:hAnsi="Times New Roman"/>
          <w:color w:val="000000" w:themeColor="text1"/>
          <w:szCs w:val="22"/>
        </w:rPr>
        <w:t>спользовать исключительно программное обеспечение, предусмотренное  Регламентом, а именно, клиент-серверное Приложение Оператора, загружаемое при обращении по адресу сайта электронной площадки в сети Интернет посредством одного из распространенных веб-браузеров, в соответствии с Регламентом.</w:t>
      </w:r>
    </w:p>
    <w:p w:rsidR="00F512F9" w:rsidRPr="00D15DDA" w:rsidRDefault="00674DE7" w:rsidP="009945B2">
      <w:pPr>
        <w:pStyle w:val="af3"/>
        <w:numPr>
          <w:ilvl w:val="1"/>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Публикация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w:t>
      </w:r>
    </w:p>
    <w:p w:rsidR="00F512F9" w:rsidRPr="00D15DDA" w:rsidRDefault="00674DE7" w:rsidP="009945B2">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Публикация информационного сообщения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осуществляется на официальном сайте торгов.</w:t>
      </w:r>
    </w:p>
    <w:p w:rsidR="00F512F9" w:rsidRPr="00D15DDA" w:rsidRDefault="00674DE7" w:rsidP="009945B2">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может вносить изменения в Информационное сообщение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 xml:space="preserve">кциона до момента окончания приема заявок. В этом случае Претендентам, уже подавшим заявки на участие в такой процедуре, будет направлено уведомление о факте внесения изменений. </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может отказаться от проведения аукциона на любом этапе до начала стадии заключения договора. В этом случае Претендентам (Участникам) уже подавшим заявки на участие в процедуре, будет направлено уведомление об отказе от проведения аукциона.</w:t>
      </w:r>
    </w:p>
    <w:p w:rsidR="00F512F9" w:rsidRPr="00D15DDA" w:rsidRDefault="006159FC" w:rsidP="00924A1F">
      <w:pPr>
        <w:pStyle w:val="af3"/>
        <w:numPr>
          <w:ilvl w:val="2"/>
          <w:numId w:val="2"/>
        </w:numPr>
        <w:spacing w:after="0" w:line="240" w:lineRule="auto"/>
        <w:ind w:left="0" w:firstLine="709"/>
        <w:jc w:val="both"/>
        <w:rPr>
          <w:rFonts w:ascii="Times New Roman" w:hAnsi="Times New Roman"/>
          <w:color w:val="000000" w:themeColor="text1"/>
          <w:szCs w:val="22"/>
        </w:rPr>
      </w:pPr>
      <w:r>
        <w:rPr>
          <w:rFonts w:ascii="Times New Roman" w:hAnsi="Times New Roman"/>
          <w:color w:val="000000" w:themeColor="text1"/>
          <w:szCs w:val="22"/>
        </w:rPr>
        <w:t>В течение 3 (</w:t>
      </w:r>
      <w:r w:rsidR="009E6C82">
        <w:rPr>
          <w:rFonts w:ascii="Times New Roman" w:hAnsi="Times New Roman"/>
          <w:color w:val="000000" w:themeColor="text1"/>
          <w:szCs w:val="22"/>
        </w:rPr>
        <w:t>Т</w:t>
      </w:r>
      <w:r>
        <w:rPr>
          <w:rFonts w:ascii="Times New Roman" w:hAnsi="Times New Roman"/>
          <w:color w:val="000000" w:themeColor="text1"/>
          <w:szCs w:val="22"/>
        </w:rPr>
        <w:t>рёх) рабочих дней</w:t>
      </w:r>
      <w:r w:rsidR="00674DE7" w:rsidRPr="00D15DDA">
        <w:rPr>
          <w:rFonts w:ascii="Times New Roman" w:hAnsi="Times New Roman"/>
          <w:color w:val="000000" w:themeColor="text1"/>
          <w:szCs w:val="22"/>
        </w:rPr>
        <w:t xml:space="preserve"> со дня размещения </w:t>
      </w:r>
      <w:proofErr w:type="gramStart"/>
      <w:r w:rsidR="00674DE7" w:rsidRPr="00D15DDA">
        <w:rPr>
          <w:rFonts w:ascii="Times New Roman" w:hAnsi="Times New Roman"/>
          <w:color w:val="000000" w:themeColor="text1"/>
          <w:szCs w:val="22"/>
        </w:rPr>
        <w:t>в</w:t>
      </w:r>
      <w:proofErr w:type="gramEnd"/>
      <w:r w:rsidR="00674DE7" w:rsidRPr="00D15DDA">
        <w:rPr>
          <w:rFonts w:ascii="Times New Roman" w:hAnsi="Times New Roman"/>
          <w:color w:val="000000" w:themeColor="text1"/>
          <w:szCs w:val="22"/>
        </w:rPr>
        <w:t xml:space="preserve"> </w:t>
      </w:r>
      <w:proofErr w:type="gramStart"/>
      <w:r w:rsidR="00674DE7" w:rsidRPr="00D15DDA">
        <w:rPr>
          <w:rFonts w:ascii="Times New Roman" w:hAnsi="Times New Roman"/>
          <w:color w:val="000000" w:themeColor="text1"/>
          <w:szCs w:val="22"/>
        </w:rPr>
        <w:t>АС</w:t>
      </w:r>
      <w:proofErr w:type="gramEnd"/>
      <w:r w:rsidR="00674DE7" w:rsidRPr="00D15DDA">
        <w:rPr>
          <w:rFonts w:ascii="Times New Roman" w:hAnsi="Times New Roman"/>
          <w:color w:val="000000" w:themeColor="text1"/>
          <w:szCs w:val="22"/>
        </w:rPr>
        <w:t xml:space="preserve"> Оператора извещения об отказе от проведения аукциона АС Оператора автоматически прекращает блокирование операций по счету Претендента, подавшего заявку на участие в аукционе, в отношении денежных средств в размере задатка.</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Претендент вправе направить Организатору аукциона запрос о разъяснении положений документации о процедуре в соответствии с Руководством пользователя. Руководство пользователя размещено в личном кабинете пользователя.</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Функционал направления запроса </w:t>
      </w:r>
      <w:proofErr w:type="gramStart"/>
      <w:r w:rsidRPr="00D15DDA">
        <w:rPr>
          <w:rFonts w:ascii="Times New Roman" w:hAnsi="Times New Roman"/>
          <w:color w:val="000000" w:themeColor="text1"/>
          <w:szCs w:val="22"/>
        </w:rPr>
        <w:t>на разъяснение положений документации об аукционе доступен с момента размещения Информационного сообщения о проведении аукциона в АС</w:t>
      </w:r>
      <w:proofErr w:type="gramEnd"/>
      <w:r w:rsidRPr="00D15DDA">
        <w:rPr>
          <w:rFonts w:ascii="Times New Roman" w:hAnsi="Times New Roman"/>
          <w:color w:val="000000" w:themeColor="text1"/>
          <w:szCs w:val="22"/>
        </w:rPr>
        <w:t xml:space="preserve"> Оператора. Размещенный Организатором аукциона ответ на запрос о разъяснении положений документации доступен в реестре процедур в открытой части АС Оператора, а также в личных кабинетах Организатора торгов и других заинтересованных Сторон, указанных в информационном сообщении о проведении процедуры. По факту размещения разъяснения положений документации АС Оператора автоматически направляет уведомления Претенденту и заинтересованной Стороне, указанной в Информационном сообщении.</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Организатор аукциона несёт ответственность за достоверность информации, содержащейся в документах и сведениях, в том числе за применение квалифицированного сертификата ключа проверки ЭП, за действия, совершенные на основании указанных документов и сведений, за своевременное уведомление Оператора о внесении изменений в документы и сведения, за замену или прекращение действия указанных документов (в том числе замену или прекращение действия квалифицированного сертификата ключа проверки</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ЭП).</w:t>
      </w:r>
      <w:proofErr w:type="gramEnd"/>
    </w:p>
    <w:p w:rsidR="00F512F9" w:rsidRPr="00D15DDA" w:rsidRDefault="00674DE7" w:rsidP="00924A1F">
      <w:pPr>
        <w:pStyle w:val="af3"/>
        <w:numPr>
          <w:ilvl w:val="1"/>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Регистрация (аккредитация) Претендента.</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Для участия в процедурах в качестве Претендента необходимо иметь регистрацию (аккредитацию) на электронной площадке и действующий Лицевой счет.</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 xml:space="preserve">Для прохождения регистрации (аккредитации) и открытия соответствующего Лицевого счета Претендент в порядке, установленном Федеральным законом от 05.04.2013 № 44-ФЗ «О контрактной системе в сфере закупок товаров, работ, услуг для обеспечения государственных и муниципальных нужд (далее – Закон № 44-ФЗ), должен пройти аккредитацию в качестве участника закупки (поставщика) на электронной площадке государственных закупок по адресу </w:t>
      </w:r>
      <w:r w:rsidRPr="00D15DDA">
        <w:rPr>
          <w:rFonts w:ascii="Times New Roman" w:hAnsi="Times New Roman"/>
          <w:color w:val="000000" w:themeColor="text1"/>
          <w:szCs w:val="22"/>
        </w:rPr>
        <w:lastRenderedPageBreak/>
        <w:t>https://etp.roseltorg.ru, предварительно зарегистрировавшись в ЕИС.</w:t>
      </w:r>
      <w:proofErr w:type="gramEnd"/>
      <w:r w:rsidRPr="00D15DDA">
        <w:rPr>
          <w:rFonts w:ascii="Times New Roman" w:hAnsi="Times New Roman"/>
          <w:color w:val="000000" w:themeColor="text1"/>
          <w:szCs w:val="22"/>
        </w:rPr>
        <w:t xml:space="preserve"> Претенденты, зарегистрированные с 01.01.2019 в ЕИС и аккредитованные на электронной площадке государственных закупок, вправе участвовать в продаже имущества в электронной форме без дополнительной подачи заявления на регистрацию (аккредитацию) на электронной площадке. Претенденты, не аккредитованные на электронной площадке государственных закупок в соответствии с Законом № 44-ФЗ, формируют заявку на регистрацию (аккредитацию) в качестве Претендента в соответствии с Регламентом.</w:t>
      </w:r>
    </w:p>
    <w:p w:rsidR="00F512F9" w:rsidRPr="00D15DDA" w:rsidRDefault="00674DE7" w:rsidP="00924A1F">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регистрации (аккредитации) в качестве Претендента необходимо заполнить форму заявки на регистрацию (аккредитацию) в качестве Претендента в соответствии с Регламентом и приложить информацию и документы, указанные в форме заявки. Рассмотрение заявок на регистрацию (аккредитацию) в качестве Претендента – в срок не более 3 (трех) рабочих дней со дня поступления заявления на регистрацию (аккредитацию).</w:t>
      </w:r>
    </w:p>
    <w:p w:rsidR="00F512F9" w:rsidRPr="00D15DDA" w:rsidRDefault="00674DE7" w:rsidP="00CA5906">
      <w:pPr>
        <w:pStyle w:val="af3"/>
        <w:numPr>
          <w:ilvl w:val="2"/>
          <w:numId w:val="2"/>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Зарегистрированный (получивший аккредитацию) на электронной площадке претендент вправе участвовать во всех типах процедур  в электронной форме, проводимых на электронной площадке.</w:t>
      </w:r>
    </w:p>
    <w:p w:rsidR="00F512F9" w:rsidRPr="00D15DDA" w:rsidRDefault="00674DE7" w:rsidP="00924A1F">
      <w:pPr>
        <w:pStyle w:val="af3"/>
        <w:numPr>
          <w:ilvl w:val="0"/>
          <w:numId w:val="2"/>
        </w:numPr>
        <w:spacing w:after="0" w:line="240" w:lineRule="auto"/>
        <w:ind w:left="1072" w:firstLine="0"/>
        <w:jc w:val="both"/>
        <w:rPr>
          <w:rFonts w:ascii="Times New Roman" w:hAnsi="Times New Roman"/>
          <w:color w:val="000000" w:themeColor="text1"/>
          <w:szCs w:val="22"/>
        </w:rPr>
      </w:pPr>
      <w:r w:rsidRPr="00D15DDA">
        <w:rPr>
          <w:rFonts w:ascii="Times New Roman" w:hAnsi="Times New Roman"/>
          <w:color w:val="000000" w:themeColor="text1"/>
          <w:szCs w:val="22"/>
        </w:rPr>
        <w:t>ПОРЯДОК, ФОРМА И СРОК ПОДАЧИ ЗАЯВОК НА УЧАСТИ В АУКЦИОНЕ.</w:t>
      </w:r>
    </w:p>
    <w:p w:rsidR="006159FC"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5.1.</w:t>
      </w:r>
      <w:r w:rsidRPr="00D15DDA">
        <w:rPr>
          <w:rFonts w:ascii="Times New Roman" w:hAnsi="Times New Roman"/>
          <w:color w:val="000000" w:themeColor="text1"/>
          <w:szCs w:val="22"/>
        </w:rPr>
        <w:tab/>
        <w:t xml:space="preserve">Подача заявок на участие в аукционе Претендентами, зарегистрированными (аккредитованными) на электронной площадке, осуществляется в форме электронных документов, подписанных с помощью ЭП. Подача заявок на участие в аукционе (заявок) Претендентами осуществляется в соответствии с Регламентом и Руководством пользователя. </w:t>
      </w:r>
    </w:p>
    <w:p w:rsidR="006159FC" w:rsidRPr="006159FC" w:rsidRDefault="00674DE7" w:rsidP="006159FC">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5.2.</w:t>
      </w:r>
      <w:r w:rsidRPr="00D15DDA">
        <w:rPr>
          <w:rFonts w:ascii="Times New Roman" w:hAnsi="Times New Roman"/>
          <w:color w:val="000000" w:themeColor="text1"/>
          <w:szCs w:val="22"/>
        </w:rPr>
        <w:tab/>
        <w:t xml:space="preserve">Для участия в аукционе (аренда земельного участка) Претенденты перечисляют задаток в размере, установленном в </w:t>
      </w:r>
      <w:r w:rsidRPr="00D15DDA">
        <w:rPr>
          <w:rFonts w:ascii="Times New Roman" w:hAnsi="Times New Roman"/>
          <w:b/>
          <w:color w:val="000000" w:themeColor="text1"/>
          <w:szCs w:val="22"/>
        </w:rPr>
        <w:t>пункте 3.3</w:t>
      </w:r>
      <w:r w:rsidRPr="00D15DDA">
        <w:rPr>
          <w:rFonts w:ascii="Times New Roman" w:hAnsi="Times New Roman"/>
          <w:color w:val="000000" w:themeColor="text1"/>
          <w:szCs w:val="22"/>
        </w:rPr>
        <w:t xml:space="preserve">. Информационного сообщения и </w:t>
      </w:r>
      <w:r w:rsidRPr="00473265">
        <w:rPr>
          <w:rFonts w:ascii="Times New Roman" w:hAnsi="Times New Roman"/>
          <w:color w:val="000000" w:themeColor="text1"/>
          <w:szCs w:val="22"/>
        </w:rPr>
        <w:t xml:space="preserve">заполняют </w:t>
      </w:r>
      <w:r w:rsidR="006159FC" w:rsidRPr="00473265">
        <w:rPr>
          <w:rFonts w:ascii="Times New Roman" w:hAnsi="Times New Roman"/>
          <w:color w:val="000000" w:themeColor="text1"/>
          <w:szCs w:val="22"/>
        </w:rPr>
        <w:t>заявку на участие в электронном аукционе с указанием банковских реквизитов счета для возврата задатка</w:t>
      </w:r>
      <w:r w:rsidR="00C23C25" w:rsidRPr="00473265">
        <w:rPr>
          <w:rFonts w:ascii="Times New Roman" w:hAnsi="Times New Roman"/>
          <w:color w:val="000000" w:themeColor="text1"/>
          <w:szCs w:val="22"/>
        </w:rPr>
        <w:t>, которую направляют</w:t>
      </w:r>
      <w:r w:rsidR="006159FC" w:rsidRPr="00473265">
        <w:rPr>
          <w:rFonts w:ascii="Times New Roman" w:hAnsi="Times New Roman"/>
          <w:color w:val="000000" w:themeColor="text1"/>
          <w:szCs w:val="22"/>
        </w:rPr>
        <w:t xml:space="preserve"> оператору электронной площадки в форме электронного документа с приложением документов</w:t>
      </w:r>
      <w:r w:rsidRPr="00473265">
        <w:rPr>
          <w:rFonts w:ascii="Times New Roman" w:hAnsi="Times New Roman"/>
          <w:color w:val="000000" w:themeColor="text1"/>
          <w:szCs w:val="22"/>
        </w:rPr>
        <w:t>:</w:t>
      </w:r>
      <w:r w:rsidR="006159FC" w:rsidRPr="006159FC">
        <w:rPr>
          <w:rFonts w:ascii="Times New Roman" w:hAnsi="Times New Roman"/>
          <w:szCs w:val="22"/>
        </w:rPr>
        <w:t xml:space="preserve"> </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копии документов, удостоверяющих личность Претендента (для граждан) (в случае </w:t>
      </w:r>
      <w:proofErr w:type="gramStart"/>
      <w:r w:rsidRPr="00D15DDA">
        <w:rPr>
          <w:rFonts w:ascii="Times New Roman" w:hAnsi="Times New Roman"/>
          <w:color w:val="000000" w:themeColor="text1"/>
          <w:szCs w:val="22"/>
        </w:rPr>
        <w:t>представления копии паспорта гражданина Российской Федерации</w:t>
      </w:r>
      <w:proofErr w:type="gramEnd"/>
      <w:r w:rsidRPr="00D15DDA">
        <w:rPr>
          <w:rFonts w:ascii="Times New Roman" w:hAnsi="Times New Roman"/>
          <w:color w:val="000000" w:themeColor="text1"/>
          <w:szCs w:val="22"/>
        </w:rPr>
        <w:t xml:space="preserve"> представляются копии его страниц, содержащих сведения о фамилии, имени, отчестве, дате и месте рождения, дате выдачи паспорта, органе, выдавшем паспорт, месте регистрации гражданина);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надлежащим образом заверенный перевод </w:t>
      </w:r>
      <w:proofErr w:type="gramStart"/>
      <w:r w:rsidRPr="00D15DDA">
        <w:rPr>
          <w:rFonts w:ascii="Times New Roman" w:hAnsi="Times New Roman"/>
          <w:color w:val="000000" w:themeColor="text1"/>
          <w:szCs w:val="22"/>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D15DDA">
        <w:rPr>
          <w:rFonts w:ascii="Times New Roman" w:hAnsi="Times New Roman"/>
          <w:color w:val="000000" w:themeColor="text1"/>
          <w:szCs w:val="22"/>
        </w:rPr>
        <w:t>, если Претендентом является иностранное юридическое лицо.</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Заявка и прилагаемые к ней документы направляются Претендентом одновременно. Претендент вправе подать только одну заявку.</w:t>
      </w:r>
      <w:r w:rsidR="00344A33" w:rsidRPr="00344A33">
        <w:rPr>
          <w:rFonts w:ascii="Times New Roman" w:hAnsi="Times New Roman"/>
          <w:color w:val="000000" w:themeColor="text1"/>
          <w:szCs w:val="22"/>
        </w:rPr>
        <w:t xml:space="preserve"> </w:t>
      </w:r>
      <w:r w:rsidR="00344A33" w:rsidRPr="00473265">
        <w:rPr>
          <w:rFonts w:ascii="Times New Roman" w:hAnsi="Times New Roman"/>
          <w:color w:val="000000" w:themeColor="text1"/>
          <w:szCs w:val="22"/>
        </w:rPr>
        <w:t>Заявка на участие в электронном аукционе, а также прилагаемые к ней документы подписываются усиленной квалифицированной электронной подписью Претендента.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5.3.   </w:t>
      </w:r>
      <w:proofErr w:type="gramStart"/>
      <w:r w:rsidRPr="00D15DDA">
        <w:rPr>
          <w:rFonts w:ascii="Times New Roman" w:hAnsi="Times New Roman"/>
          <w:color w:val="000000" w:themeColor="text1"/>
          <w:szCs w:val="22"/>
        </w:rPr>
        <w:t>Заявитель вправе подать заявку в любой момент, начиная с момента размещения на сайте Оператора Информационного сообщения о проведении аукциона и до предусмотренных извещением о проведении электронного аукциона даты и времени окончания срока приёма (регистрации) заявок на ЭТП в соответствии с пунктом 3.2. настоящего Информационного сообщения.</w:t>
      </w:r>
      <w:proofErr w:type="gramEnd"/>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5.4. Срок приёма (регистрации) заявок на электронной торговой площадке заявок может быть продлен Организатором аукциона по необходимости. В данном случае АС Оператора автоматически уведомляет всех аккредитованных Заявителей, подавших заявки на участие в электронном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5.5. Не допускается раздельного направления Заявки и приложенных к ней документов, направление дополнительных документов после подачи заявки или замена ранее направленных документов без отзыва Заявки в соответствии с Регламентом. Изменение заявки допускается только путем подачи Претендентом новой заявки в установленные в Информационном сообщении сроки, при этом первоначальная заявка должна быть отозвана.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Претендент вправе отозвать заявку </w:t>
      </w:r>
      <w:proofErr w:type="gramStart"/>
      <w:r w:rsidRPr="00D15DDA">
        <w:rPr>
          <w:rFonts w:ascii="Times New Roman" w:hAnsi="Times New Roman"/>
          <w:color w:val="000000" w:themeColor="text1"/>
          <w:szCs w:val="22"/>
        </w:rPr>
        <w:t>на участие в аукционе до даты окончания приема заявок на участие в аукционе</w:t>
      </w:r>
      <w:proofErr w:type="gramEnd"/>
      <w:r w:rsidRPr="00D15DDA">
        <w:rPr>
          <w:rFonts w:ascii="Times New Roman" w:hAnsi="Times New Roman"/>
          <w:color w:val="000000" w:themeColor="text1"/>
          <w:szCs w:val="22"/>
        </w:rPr>
        <w:t>.</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ВНЕСЕНИЯ И ВОЗВРАТА ЗАДАТКА.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принятии Оператором электронной площадки положительного решения о регистрации (аккредитации) Субъекта АС Оператора в качестве Претендента, Оператор открывает Претенденту Лицевой счет на основании заявления о регистрации (аккредитации), представляемого Претендентом при прохождении процедуры регистрации (аккредитации) на электронной площадке и подписываемого его ЭП. Текст заявления является составной частью предоставляемых на регистрацию (аккредитацию) документов и сведений.</w:t>
      </w:r>
    </w:p>
    <w:p w:rsidR="00F512F9" w:rsidRPr="00D15DDA" w:rsidRDefault="00674DE7" w:rsidP="00924A1F">
      <w:pPr>
        <w:pStyle w:val="af3"/>
        <w:numPr>
          <w:ilvl w:val="1"/>
          <w:numId w:val="3"/>
        </w:numPr>
        <w:tabs>
          <w:tab w:val="left" w:pos="156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 xml:space="preserve">Порядок открытия и ведения счетов Оператором электронной площадки </w:t>
      </w:r>
      <w:proofErr w:type="gramStart"/>
      <w:r w:rsidRPr="00D15DDA">
        <w:rPr>
          <w:rFonts w:ascii="Times New Roman" w:hAnsi="Times New Roman"/>
          <w:color w:val="000000" w:themeColor="text1"/>
          <w:szCs w:val="22"/>
        </w:rPr>
        <w:t>для проведения операций по обеспечению участия в процедурах в электронной форме установлен в соответствии</w:t>
      </w:r>
      <w:proofErr w:type="gramEnd"/>
      <w:r w:rsidRPr="00D15DDA">
        <w:rPr>
          <w:rFonts w:ascii="Times New Roman" w:hAnsi="Times New Roman"/>
          <w:color w:val="000000" w:themeColor="text1"/>
          <w:szCs w:val="22"/>
        </w:rPr>
        <w:t xml:space="preserve"> с Регламентом (часть 24).</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информирует Претендента об открытии Лицевого счета путем направления уведомления в личный кабинет и на электронную почту о его регистрации (аккредитации) на электронной площадке с указанием реквизитов счета.</w:t>
      </w:r>
    </w:p>
    <w:p w:rsidR="00F512F9" w:rsidRPr="00D15DDA" w:rsidRDefault="00674DE7" w:rsidP="00924A1F">
      <w:pPr>
        <w:pStyle w:val="af3"/>
        <w:numPr>
          <w:ilvl w:val="1"/>
          <w:numId w:val="3"/>
        </w:numPr>
        <w:tabs>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целях обеспечения возможности установления Организатором аукциона факта поступления задатка АС Оператора  осуществляет на Лицевом счете Претендента, открытом в аналитическом учете, блокировку денежных средств в размере задатка, предусмотренном Информационным сообщением о проведении аукциона, при условии наличия на Лицевом счете этого Претендента необходимой суммы денежных средств, в отношении которой не осуществлено блокирование при участии в иных процедурах.</w:t>
      </w:r>
      <w:proofErr w:type="gramEnd"/>
      <w:r w:rsidRPr="00D15DDA">
        <w:rPr>
          <w:rFonts w:ascii="Times New Roman" w:hAnsi="Times New Roman"/>
          <w:color w:val="000000" w:themeColor="text1"/>
          <w:szCs w:val="22"/>
        </w:rPr>
        <w:t xml:space="preserve"> При отсутствии денежных средств на Лицевом счете Претендента в размере задатка, предусмотренном Информационным сообщением о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Оператор направляет Претенденту соответствующее уведомление о необходимости пополнения Лицевого счета.</w:t>
      </w:r>
    </w:p>
    <w:p w:rsidR="00F512F9" w:rsidRPr="00D15DDA" w:rsidRDefault="00674DE7" w:rsidP="00924A1F">
      <w:pPr>
        <w:pStyle w:val="af3"/>
        <w:numPr>
          <w:ilvl w:val="1"/>
          <w:numId w:val="3"/>
        </w:numPr>
        <w:tabs>
          <w:tab w:val="left" w:pos="0"/>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течение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рёх) рабочих дней со дня отзыва заявки на участие в аукционе, поступившего АС Оператора до дня окончания срока приема заявок на участие в аукционе, АС Оператора автоматически прекращает блокирование денежных средств Претендента в размере задатка на участие в аукционе в случае, если блокирование было ранее осуществлено на Лицевом счете Претендента.</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Если заявка на участие в аукционе  отозвана позднее даты окончания срока приема заявок, или Участник аукциона (аренда земельного участка) не стал победителем, то блокирование денежных средств такого Претендента в размере задатка на участие в аукционе, если такое блокирование было осуществлено на его лицевом счете ранее, автоматически прекращается АС Оператора в течение 3 (трех) рабочих дней со дня подписания протокола о</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результатах</w:t>
      </w:r>
      <w:proofErr w:type="gramEnd"/>
      <w:r w:rsidRPr="00D15DDA">
        <w:rPr>
          <w:rFonts w:ascii="Times New Roman" w:hAnsi="Times New Roman"/>
          <w:color w:val="000000" w:themeColor="text1"/>
          <w:szCs w:val="22"/>
        </w:rPr>
        <w:t xml:space="preserve"> аукциона. </w:t>
      </w:r>
      <w:proofErr w:type="gramStart"/>
      <w:r w:rsidRPr="00D15DDA">
        <w:rPr>
          <w:rFonts w:ascii="Times New Roman" w:hAnsi="Times New Roman"/>
          <w:color w:val="000000" w:themeColor="text1"/>
          <w:szCs w:val="22"/>
        </w:rPr>
        <w:t>В случае возврата заявки на участие в аукционе (аренда земельного участка), поданной позже установленного срока окончания подачи заявок, или в случае, если Претендент, подавший заявку на участие в аукционе (аренда земельного участка), не был допущен к участию в аукционе (аренда земельного участка), то блокирование денежных средств такого Претендента в размере задатка на участие в соответствующей процедуре, если такое блокирование было</w:t>
      </w:r>
      <w:proofErr w:type="gramEnd"/>
      <w:r w:rsidRPr="00D15DDA">
        <w:rPr>
          <w:rFonts w:ascii="Times New Roman" w:hAnsi="Times New Roman"/>
          <w:color w:val="000000" w:themeColor="text1"/>
          <w:szCs w:val="22"/>
        </w:rPr>
        <w:t xml:space="preserve"> осуществлено на его лицевом счете ранее, автоматически прекращается АС Оператора в течение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рех) рабочих дней со дня подписания протокола рассмотрения заявок на участие в аукционе (аренда земельного участка).</w:t>
      </w:r>
    </w:p>
    <w:p w:rsidR="00F512F9" w:rsidRPr="00D15DDA" w:rsidRDefault="00674DE7" w:rsidP="00924A1F">
      <w:pPr>
        <w:pStyle w:val="af3"/>
        <w:numPr>
          <w:ilvl w:val="1"/>
          <w:numId w:val="3"/>
        </w:numPr>
        <w:tabs>
          <w:tab w:val="left" w:pos="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Заявки на возврат денежных сре</w:t>
      </w:r>
      <w:proofErr w:type="gramStart"/>
      <w:r w:rsidRPr="00D15DDA">
        <w:rPr>
          <w:rFonts w:ascii="Times New Roman" w:hAnsi="Times New Roman"/>
          <w:color w:val="000000" w:themeColor="text1"/>
          <w:szCs w:val="22"/>
        </w:rPr>
        <w:t>дств с л</w:t>
      </w:r>
      <w:proofErr w:type="gramEnd"/>
      <w:r w:rsidRPr="00D15DDA">
        <w:rPr>
          <w:rFonts w:ascii="Times New Roman" w:hAnsi="Times New Roman"/>
          <w:color w:val="000000" w:themeColor="text1"/>
          <w:szCs w:val="22"/>
        </w:rPr>
        <w:t>ицевого счета Претендента оформляются  через  систему  «Государственные  закупки»  по  адресу  в  сети «Интернет» https://etp.roseltorg.ru. Оператор осуществляет перевод денежных сре</w:t>
      </w:r>
      <w:proofErr w:type="gramStart"/>
      <w:r w:rsidRPr="00D15DDA">
        <w:rPr>
          <w:rFonts w:ascii="Times New Roman" w:hAnsi="Times New Roman"/>
          <w:color w:val="000000" w:themeColor="text1"/>
          <w:szCs w:val="22"/>
        </w:rPr>
        <w:t>дств с Л</w:t>
      </w:r>
      <w:proofErr w:type="gramEnd"/>
      <w:r w:rsidRPr="00D15DDA">
        <w:rPr>
          <w:rFonts w:ascii="Times New Roman" w:hAnsi="Times New Roman"/>
          <w:color w:val="000000" w:themeColor="text1"/>
          <w:szCs w:val="22"/>
        </w:rPr>
        <w:t>ицевого счета Претендента не позднее 3 (</w:t>
      </w:r>
      <w:r w:rsidR="009E6C82">
        <w:rPr>
          <w:rFonts w:ascii="Times New Roman" w:hAnsi="Times New Roman"/>
          <w:color w:val="000000" w:themeColor="text1"/>
          <w:szCs w:val="22"/>
        </w:rPr>
        <w:t>Т</w:t>
      </w:r>
      <w:r w:rsidRPr="00D15DDA">
        <w:rPr>
          <w:rFonts w:ascii="Times New Roman" w:hAnsi="Times New Roman"/>
          <w:color w:val="000000" w:themeColor="text1"/>
          <w:szCs w:val="22"/>
        </w:rPr>
        <w:t>рех) рабочих дней со дня получения Оператором соответствующей заявки от Претендента с указанием суммы денежных средств, подлежащих списанию на реквизиты, указанные в поступившей заявке.</w:t>
      </w:r>
    </w:p>
    <w:p w:rsidR="00F512F9" w:rsidRPr="00D15DDA" w:rsidRDefault="00674DE7" w:rsidP="00924A1F">
      <w:pPr>
        <w:pStyle w:val="af3"/>
        <w:numPr>
          <w:ilvl w:val="1"/>
          <w:numId w:val="3"/>
        </w:numPr>
        <w:tabs>
          <w:tab w:val="left" w:pos="0"/>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Остатки и истории операций по счету в режиме реального времени Претендент контролирует самостоятельно в личном кабинете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w:t>
      </w: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РАССМОТРЕНИЯ ЗАЯВОК.</w:t>
      </w:r>
    </w:p>
    <w:p w:rsidR="00F512F9" w:rsidRPr="00D15DDA" w:rsidRDefault="00674DE7" w:rsidP="00924A1F">
      <w:pPr>
        <w:pStyle w:val="af3"/>
        <w:numPr>
          <w:ilvl w:val="1"/>
          <w:numId w:val="3"/>
        </w:numPr>
        <w:tabs>
          <w:tab w:val="left" w:pos="0"/>
          <w:tab w:val="left" w:pos="142"/>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Заявка на участие в аукционе отклоняется Оператором электронной площадки:</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заявка не подписана ЭП или подписана ЭП лица, не имеющего соответствующих полномочий;</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заявка направлена после окончания срока подачи заявок;</w:t>
      </w:r>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подаче заявки на участие в аукционе (аренда) в случае отсутствия на Лицевом счете Претендента незаблокированных денежных сре</w:t>
      </w:r>
      <w:proofErr w:type="gramStart"/>
      <w:r w:rsidRPr="00D15DDA">
        <w:rPr>
          <w:rFonts w:ascii="Times New Roman" w:hAnsi="Times New Roman"/>
          <w:color w:val="000000" w:themeColor="text1"/>
          <w:szCs w:val="22"/>
        </w:rPr>
        <w:t>дств в р</w:t>
      </w:r>
      <w:proofErr w:type="gramEnd"/>
      <w:r w:rsidRPr="00D15DDA">
        <w:rPr>
          <w:rFonts w:ascii="Times New Roman" w:hAnsi="Times New Roman"/>
          <w:color w:val="000000" w:themeColor="text1"/>
          <w:szCs w:val="22"/>
        </w:rPr>
        <w:t xml:space="preserve">азмере, предусмотренном </w:t>
      </w:r>
      <w:r w:rsidRPr="00D15DDA">
        <w:rPr>
          <w:rFonts w:ascii="Times New Roman" w:hAnsi="Times New Roman"/>
          <w:b/>
          <w:color w:val="000000" w:themeColor="text1"/>
          <w:szCs w:val="22"/>
        </w:rPr>
        <w:t>пунктом 3.3</w:t>
      </w:r>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Информационного сообщения и необходимом для обеспечения участия в нём;</w:t>
      </w:r>
      <w:proofErr w:type="gramEnd"/>
    </w:p>
    <w:p w:rsidR="00F512F9" w:rsidRPr="00D15DDA" w:rsidRDefault="00674DE7" w:rsidP="00924A1F">
      <w:pPr>
        <w:pStyle w:val="af3"/>
        <w:numPr>
          <w:ilvl w:val="0"/>
          <w:numId w:val="4"/>
        </w:numPr>
        <w:tabs>
          <w:tab w:val="left" w:pos="142"/>
          <w:tab w:val="left" w:pos="284"/>
          <w:tab w:val="left" w:pos="567"/>
          <w:tab w:val="left" w:pos="993"/>
        </w:tabs>
        <w:spacing w:after="0" w:line="240" w:lineRule="auto"/>
        <w:ind w:left="219" w:firstLine="490"/>
        <w:jc w:val="both"/>
        <w:rPr>
          <w:rFonts w:ascii="Times New Roman" w:hAnsi="Times New Roman"/>
          <w:color w:val="000000" w:themeColor="text1"/>
          <w:szCs w:val="22"/>
        </w:rPr>
      </w:pPr>
      <w:r w:rsidRPr="00D15DDA">
        <w:rPr>
          <w:rFonts w:ascii="Times New Roman" w:hAnsi="Times New Roman"/>
          <w:color w:val="000000" w:themeColor="text1"/>
          <w:szCs w:val="22"/>
        </w:rPr>
        <w:t>в иных случаях, установленных действующим законодательством.</w:t>
      </w:r>
    </w:p>
    <w:p w:rsidR="00F512F9" w:rsidRPr="00D15DDA" w:rsidRDefault="00674DE7" w:rsidP="00924A1F">
      <w:pPr>
        <w:pStyle w:val="af3"/>
        <w:tabs>
          <w:tab w:val="left" w:pos="284"/>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 отсутствия у оснований отклонения Заявки Претенденту, Оператор регистрирует Заявку в соответствии с Регламентом.</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После окончания срока подачи (регистрации) заявок, указанного в </w:t>
      </w:r>
      <w:r w:rsidRPr="00D15DDA">
        <w:rPr>
          <w:rFonts w:ascii="Times New Roman" w:hAnsi="Times New Roman"/>
          <w:b/>
          <w:color w:val="000000" w:themeColor="text1"/>
          <w:szCs w:val="22"/>
        </w:rPr>
        <w:t>пункте 3.2.</w:t>
      </w:r>
      <w:r w:rsidRPr="00D15DDA">
        <w:rPr>
          <w:rFonts w:ascii="Times New Roman" w:hAnsi="Times New Roman"/>
          <w:color w:val="000000" w:themeColor="text1"/>
          <w:szCs w:val="22"/>
        </w:rPr>
        <w:t xml:space="preserve"> Информационного сообщения, АС Оператора открывает доступ к заявкам Организатору аукциона  в Закрытой части АС Оператора через авторизацию в личном кабинете.</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Рассмотрение принятых (зарегистрированных) заявок осуществляется аукционной комиссией, созданной Организатором аукциона и наделённой необходимыми полномочиями по рассмотрению заявок. Процедура рассмотрения заявок проводится в день определения Участников, указанный в </w:t>
      </w:r>
      <w:r w:rsidRPr="00D15DDA">
        <w:rPr>
          <w:rFonts w:ascii="Times New Roman" w:hAnsi="Times New Roman"/>
          <w:b/>
          <w:color w:val="000000" w:themeColor="text1"/>
          <w:szCs w:val="22"/>
        </w:rPr>
        <w:t>пункте 3.4.</w:t>
      </w:r>
      <w:r w:rsidRPr="00D15DDA">
        <w:rPr>
          <w:rFonts w:ascii="Times New Roman" w:hAnsi="Times New Roman"/>
          <w:color w:val="000000" w:themeColor="text1"/>
          <w:szCs w:val="22"/>
        </w:rPr>
        <w:t xml:space="preserve"> Информационного сообщения.</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рассмотрении заявок Организатору аукциона доступна актуальная информация о поступивших на Лицевые счета Претендентов денежных средствах в размере задатка.</w:t>
      </w:r>
    </w:p>
    <w:p w:rsidR="00F512F9" w:rsidRPr="00D15DDA" w:rsidRDefault="00674DE7" w:rsidP="00924A1F">
      <w:pPr>
        <w:pStyle w:val="af3"/>
        <w:numPr>
          <w:ilvl w:val="1"/>
          <w:numId w:val="3"/>
        </w:numPr>
        <w:tabs>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Аукционная комиссия формирует протокол рассмотрения заявок на участие в аукционе, который должен, в том числе, содержать:</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перечень принятых заявок (с указанием имен (наименований) претендентов), сведенья </w:t>
      </w:r>
      <w:r w:rsidR="00344A33">
        <w:rPr>
          <w:rFonts w:ascii="Times New Roman" w:hAnsi="Times New Roman"/>
          <w:color w:val="000000" w:themeColor="text1"/>
          <w:szCs w:val="22"/>
        </w:rPr>
        <w:t xml:space="preserve">о </w:t>
      </w:r>
      <w:r w:rsidRPr="00D15DDA">
        <w:rPr>
          <w:rFonts w:ascii="Times New Roman" w:hAnsi="Times New Roman"/>
          <w:color w:val="000000" w:themeColor="text1"/>
          <w:szCs w:val="22"/>
        </w:rPr>
        <w:t>датах подачи заявок;</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имена (наименования) претендентов, признанных участниками;</w:t>
      </w:r>
    </w:p>
    <w:p w:rsidR="00F512F9" w:rsidRPr="00D15DDA" w:rsidRDefault="00674DE7" w:rsidP="00924A1F">
      <w:pPr>
        <w:pStyle w:val="af3"/>
        <w:spacing w:after="0" w:line="240" w:lineRule="auto"/>
        <w:ind w:left="0" w:firstLine="709"/>
        <w:rPr>
          <w:rFonts w:ascii="Times New Roman" w:hAnsi="Times New Roman"/>
          <w:color w:val="000000" w:themeColor="text1"/>
          <w:szCs w:val="22"/>
        </w:rPr>
      </w:pPr>
      <w:r w:rsidRPr="00D15DDA">
        <w:rPr>
          <w:rFonts w:ascii="Times New Roman" w:hAnsi="Times New Roman"/>
          <w:color w:val="000000" w:themeColor="text1"/>
          <w:szCs w:val="22"/>
        </w:rPr>
        <w:t xml:space="preserve"> - имена (наименования) претендентов, которым было отказано в допуске к участию в аукционе, с указанием причин отказа в допуске к участию в нем.</w:t>
      </w:r>
    </w:p>
    <w:p w:rsidR="00F512F9" w:rsidRPr="00D15DDA" w:rsidRDefault="00674DE7" w:rsidP="00924A1F">
      <w:pPr>
        <w:pStyle w:val="af3"/>
        <w:numPr>
          <w:ilvl w:val="1"/>
          <w:numId w:val="3"/>
        </w:numPr>
        <w:tabs>
          <w:tab w:val="left" w:pos="0"/>
          <w:tab w:val="left" w:pos="284"/>
          <w:tab w:val="left" w:pos="851"/>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Претендент (заявитель) не допускается к участию в аукционе в следующих случаях:</w:t>
      </w:r>
    </w:p>
    <w:p w:rsidR="00F512F9" w:rsidRPr="00D15DDA" w:rsidRDefault="00674DE7" w:rsidP="00924A1F">
      <w:pPr>
        <w:tabs>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1) непредставление необходимых для участия в аукционе документов или представление недостоверных сведений;</w:t>
      </w:r>
    </w:p>
    <w:p w:rsidR="00F512F9" w:rsidRPr="00D15DDA" w:rsidRDefault="00674DE7" w:rsidP="00924A1F">
      <w:pPr>
        <w:tabs>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или приобрести земельный участок в аренду;</w:t>
      </w:r>
    </w:p>
    <w:p w:rsidR="00F512F9" w:rsidRPr="00D15DDA" w:rsidRDefault="00674DE7" w:rsidP="00924A1F">
      <w:pPr>
        <w:tabs>
          <w:tab w:val="left" w:pos="0"/>
          <w:tab w:val="left" w:pos="284"/>
          <w:tab w:val="left" w:pos="993"/>
          <w:tab w:val="left" w:pos="1276"/>
        </w:tabs>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предусмотренном настоящей статьей реестре недобросовестных участников аукциона.</w:t>
      </w:r>
    </w:p>
    <w:p w:rsidR="00F512F9" w:rsidRPr="00D15DDA" w:rsidRDefault="00674DE7" w:rsidP="00924A1F">
      <w:pPr>
        <w:pStyle w:val="af3"/>
        <w:numPr>
          <w:ilvl w:val="1"/>
          <w:numId w:val="3"/>
        </w:numPr>
        <w:tabs>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По итогам рассмотрения заявок Организатор аукциона имеет возможность сформировать средствами АС Оператора протокол определения участников, загрузить его к себе на рабочее место, ознакомиться и при необходимости, опубликовать его или собственный вариант протокола определения участников в соответствующем разделе Личного кабинета АС Оператора. Инструкция по формированию и публикации протокола изложена в Руководстве пользователя.</w:t>
      </w:r>
    </w:p>
    <w:p w:rsidR="00F512F9" w:rsidRPr="00D15DDA" w:rsidRDefault="00674DE7" w:rsidP="00924A1F">
      <w:pPr>
        <w:pStyle w:val="af3"/>
        <w:numPr>
          <w:ilvl w:val="1"/>
          <w:numId w:val="3"/>
        </w:numPr>
        <w:tabs>
          <w:tab w:val="left" w:pos="0"/>
          <w:tab w:val="left" w:pos="142"/>
          <w:tab w:val="left" w:pos="284"/>
          <w:tab w:val="left" w:pos="1276"/>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Протокол рассмотрения заявок на участие в аукционе подписывается аукционной комиссией и Организатором аукциона не позднее чем в течение одного дня со дня их рассмотрения и размещается в Открытой части АС Оператора, на официальном сайте торгов не </w:t>
      </w:r>
      <w:proofErr w:type="gramStart"/>
      <w:r w:rsidRPr="00D15DDA">
        <w:rPr>
          <w:rFonts w:ascii="Times New Roman" w:hAnsi="Times New Roman"/>
          <w:color w:val="000000" w:themeColor="text1"/>
          <w:szCs w:val="22"/>
        </w:rPr>
        <w:t>позднее</w:t>
      </w:r>
      <w:proofErr w:type="gramEnd"/>
      <w:r w:rsidRPr="00D15DDA">
        <w:rPr>
          <w:rFonts w:ascii="Times New Roman" w:hAnsi="Times New Roman"/>
          <w:color w:val="000000" w:themeColor="text1"/>
          <w:szCs w:val="22"/>
        </w:rPr>
        <w:t xml:space="preserve"> чем на следующий день после дня подписания протокола.</w:t>
      </w:r>
    </w:p>
    <w:p w:rsidR="00F512F9" w:rsidRPr="00D15DDA" w:rsidRDefault="00674DE7" w:rsidP="00924A1F">
      <w:pPr>
        <w:pStyle w:val="af3"/>
        <w:numPr>
          <w:ilvl w:val="1"/>
          <w:numId w:val="3"/>
        </w:numPr>
        <w:tabs>
          <w:tab w:val="left" w:pos="0"/>
          <w:tab w:val="left" w:pos="142"/>
          <w:tab w:val="left" w:pos="284"/>
          <w:tab w:val="left" w:pos="1276"/>
        </w:tabs>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Оператор электронной площадки в соответствии с Регламентом направляет Заявителям, допущенным к участию в электронном аукционе и признанным Участниками и Заявителям, не допущенным к участию в электронном аукционе, уведомления о принятых в их отношении решениях Аукционной комиссии  не позднее установленных  в Информационном сообщении  даты и времени проведения аукциона</w:t>
      </w:r>
      <w:r w:rsidR="00CB667B" w:rsidRPr="00D15DDA">
        <w:rPr>
          <w:rFonts w:ascii="Times New Roman" w:hAnsi="Times New Roman"/>
          <w:color w:val="000000" w:themeColor="text1"/>
          <w:szCs w:val="22"/>
        </w:rPr>
        <w:t>.</w:t>
      </w:r>
      <w:proofErr w:type="gramEnd"/>
    </w:p>
    <w:p w:rsidR="00F512F9" w:rsidRPr="00D15DDA" w:rsidRDefault="00674DE7" w:rsidP="00924A1F">
      <w:pPr>
        <w:pStyle w:val="af3"/>
        <w:numPr>
          <w:ilvl w:val="0"/>
          <w:numId w:val="3"/>
        </w:numPr>
        <w:tabs>
          <w:tab w:val="left" w:pos="993"/>
          <w:tab w:val="left" w:pos="1276"/>
        </w:tabs>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ПОРЯДОК  ПРОВЕДЕНИЯ АУКЦИОНА.</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Проведение аукциона (аренда земельного участка) обеспечивается АС Оператора в соответствии Регламентом (часть 13).</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Процедура аукциона (аренда земельного участка) проводится путем повышения на «шаг аукциона» начальной (минимальной) цены договора (цены лота), указанной в </w:t>
      </w:r>
      <w:r w:rsidRPr="00D15DDA">
        <w:rPr>
          <w:rFonts w:ascii="Times New Roman" w:hAnsi="Times New Roman"/>
          <w:b/>
          <w:color w:val="000000" w:themeColor="text1"/>
          <w:szCs w:val="22"/>
        </w:rPr>
        <w:t>пункте 3.7.</w:t>
      </w:r>
      <w:r w:rsidRPr="00D15DDA">
        <w:rPr>
          <w:rFonts w:ascii="Times New Roman" w:hAnsi="Times New Roman"/>
          <w:color w:val="000000" w:themeColor="text1"/>
          <w:szCs w:val="22"/>
        </w:rPr>
        <w:t xml:space="preserve"> Информационного сообщения, Претендентами, допущенными Продавцом и признанными Участниками аукциона.</w:t>
      </w:r>
    </w:p>
    <w:p w:rsidR="00F512F9" w:rsidRPr="00D15DDA" w:rsidRDefault="00674DE7" w:rsidP="00924A1F">
      <w:pPr>
        <w:pStyle w:val="af3"/>
        <w:numPr>
          <w:ilvl w:val="1"/>
          <w:numId w:val="3"/>
        </w:numPr>
        <w:tabs>
          <w:tab w:val="left" w:pos="1276"/>
        </w:tabs>
        <w:spacing w:after="0" w:line="240" w:lineRule="auto"/>
        <w:ind w:left="0" w:firstLine="710"/>
        <w:jc w:val="both"/>
        <w:rPr>
          <w:rFonts w:ascii="Times New Roman" w:hAnsi="Times New Roman"/>
          <w:color w:val="000000" w:themeColor="text1"/>
          <w:szCs w:val="22"/>
        </w:rPr>
      </w:pPr>
      <w:r w:rsidRPr="00D15DDA">
        <w:rPr>
          <w:rFonts w:ascii="Times New Roman" w:hAnsi="Times New Roman"/>
          <w:color w:val="000000" w:themeColor="text1"/>
          <w:szCs w:val="22"/>
        </w:rPr>
        <w:t xml:space="preserve">Проведение аукциона осуществляется в день и время проведения аукциона, указанные в </w:t>
      </w:r>
      <w:r w:rsidRPr="00D15DDA">
        <w:rPr>
          <w:rFonts w:ascii="Times New Roman" w:hAnsi="Times New Roman"/>
          <w:b/>
          <w:color w:val="000000" w:themeColor="text1"/>
          <w:szCs w:val="22"/>
        </w:rPr>
        <w:t>пункте 3.6.</w:t>
      </w:r>
      <w:r w:rsidRPr="00D15DDA">
        <w:rPr>
          <w:rFonts w:ascii="Times New Roman" w:hAnsi="Times New Roman"/>
          <w:color w:val="000000" w:themeColor="text1"/>
          <w:szCs w:val="22"/>
        </w:rPr>
        <w:t xml:space="preserve"> Информационного сообщения, с учетом следующих условий:</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8.3.1. Аукцион  проводится в назначенные дату и время проведения при условии, что по итогам рассмотрения заявок на участие в процедуре были допущены не менее двух Претендентов. Начало и окончание проведения аукциона, а также время поступления ценовых предложений определяются по времени сервера, на котором </w:t>
      </w:r>
      <w:proofErr w:type="gramStart"/>
      <w:r w:rsidRPr="00D15DDA">
        <w:rPr>
          <w:rFonts w:ascii="Times New Roman" w:hAnsi="Times New Roman"/>
          <w:color w:val="000000" w:themeColor="text1"/>
          <w:szCs w:val="22"/>
        </w:rPr>
        <w:t>размещена</w:t>
      </w:r>
      <w:proofErr w:type="gramEnd"/>
      <w:r w:rsidRPr="00D15DDA">
        <w:rPr>
          <w:rFonts w:ascii="Times New Roman" w:hAnsi="Times New Roman"/>
          <w:color w:val="000000" w:themeColor="text1"/>
          <w:szCs w:val="22"/>
        </w:rPr>
        <w:t xml:space="preserve"> АС Оператора.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8.3.2. Сроки и шаг подачи ценовых предложений в ходе аукциона указываются Организатором аукциона в Информационном сообщении.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8.3.3. В течение 10 (десяти) минут с момента начала проведения аукциона Участники вправе подать свои ценовые предложения, предусматривающие повышение предложения на величину равную «шагу аукциона». 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в течение указанного времени: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поступило предложение, то время для представления следующих предложений об увеличенной на «шаг аукциона» цене арендной платы продлевается на 10 (десять) минут, со времени представления каждого следующего предложения. Если в течение 10 (десяти) минут после представления последнего предложения о цене арендной платы, следующее предложение не поступило, аукцион с помощью программно-аппаратных средств электронной площадки завершается;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не поступило ни одного предложения,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8.3.4. При подаче ценового предложения у Участника предусмотрена возможность выполнить следующие действия: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просмотреть актуальную информацию о ходе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ввести новое предложение о цене договора с соблюдением условий, указанных в извещении о проведении процедуры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w:t>
      </w:r>
      <w:r w:rsidRPr="00D15DDA">
        <w:rPr>
          <w:rFonts w:ascii="Times New Roman" w:hAnsi="Times New Roman"/>
          <w:color w:val="000000" w:themeColor="text1"/>
          <w:szCs w:val="22"/>
        </w:rPr>
        <w:tab/>
        <w:t>подписать ЭП и отправить ценовое предложение.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8.3.5. При вводе ценового предложения АС Оператора запрашивает подтверждение вводимой информации и в случае несоответствия информации требованиям Регламента и условиям, указанным в Информационном сообщении, выдает предупреждение и отклоняет такое ценовое предложение. При подтверждении вводимой информации АС Оператора информирует Участника аукциона  о сделанном предложении с указанием того, что предложение является лучшим предложением цены договора на данный момент либо лучшим предложением данного Участника.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8.3.6. Участник аукциона (аренда земельного участка) может подать предложение о цене договора при условии соблюдения следующих требований:</w:t>
      </w:r>
    </w:p>
    <w:p w:rsidR="00F512F9" w:rsidRPr="00D15DDA" w:rsidRDefault="006F26A7"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 xml:space="preserve">- </w:t>
      </w:r>
      <w:r w:rsidR="00674DE7" w:rsidRPr="00D15DDA">
        <w:rPr>
          <w:rFonts w:ascii="Times New Roman" w:hAnsi="Times New Roman"/>
          <w:color w:val="000000" w:themeColor="text1"/>
          <w:szCs w:val="22"/>
        </w:rPr>
        <w:t>не вправе подавать ценовое предложение, равное предложению или меньшее, чем ценовое предложение, которое подано таким Участником аукциона ранее, а также ценовое предложение, равное нулю или начальной цене предмета аукциона;</w:t>
      </w:r>
    </w:p>
    <w:p w:rsidR="00F512F9" w:rsidRPr="00D15DDA" w:rsidRDefault="006F26A7"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 xml:space="preserve">- </w:t>
      </w:r>
      <w:r w:rsidR="00674DE7" w:rsidRPr="00D15DDA">
        <w:rPr>
          <w:rFonts w:ascii="Times New Roman" w:hAnsi="Times New Roman"/>
          <w:color w:val="000000" w:themeColor="text1"/>
          <w:szCs w:val="22"/>
        </w:rPr>
        <w:t>не вправе подавать предложение о цене договора выше, чем текущее максимальное ценовое предложение, вне пределов «шага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8.3.7.</w:t>
      </w:r>
      <w:r w:rsidRPr="00D15DDA">
        <w:rPr>
          <w:rFonts w:ascii="Times New Roman" w:hAnsi="Times New Roman"/>
          <w:color w:val="000000" w:themeColor="text1"/>
          <w:szCs w:val="22"/>
        </w:rPr>
        <w:tab/>
        <w:t>Каждое ценовое предложение, подаваемое в ходе процедуры, подписывается ЭП.</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8.3.8.</w:t>
      </w:r>
      <w:r w:rsidRPr="00D15DDA">
        <w:rPr>
          <w:rFonts w:ascii="Times New Roman" w:hAnsi="Times New Roman"/>
          <w:color w:val="000000" w:themeColor="text1"/>
          <w:szCs w:val="22"/>
        </w:rPr>
        <w:tab/>
        <w:t>После подачи ценового предложения у Участника есть возможность подачи нового ценового предложения с соблюдением требований Регламента.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8.3.9.</w:t>
      </w:r>
      <w:r w:rsidRPr="00D15DDA">
        <w:rPr>
          <w:rFonts w:ascii="Times New Roman" w:hAnsi="Times New Roman"/>
          <w:color w:val="000000" w:themeColor="text1"/>
          <w:szCs w:val="22"/>
        </w:rPr>
        <w:tab/>
        <w:t>В случае принятия предложения о цене договора такое предложение включается в реестр предложений о цене договора данного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8.3.10.</w:t>
      </w:r>
      <w:r w:rsidRPr="00D15DDA">
        <w:rPr>
          <w:rFonts w:ascii="Times New Roman" w:hAnsi="Times New Roman"/>
          <w:color w:val="000000" w:themeColor="text1"/>
          <w:szCs w:val="22"/>
        </w:rPr>
        <w:tab/>
        <w:t>Электронный журнал проведения аукциона размещается АС Оператора в открытой и закрытой части АС Оператора в течение часа с момента окончания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8.4.</w:t>
      </w:r>
      <w:r w:rsidRPr="00D15DDA">
        <w:rPr>
          <w:rFonts w:ascii="Times New Roman" w:hAnsi="Times New Roman"/>
          <w:color w:val="000000" w:themeColor="text1"/>
          <w:szCs w:val="22"/>
        </w:rPr>
        <w:tab/>
        <w:t>При участии в аукционе Участник обязан подавать каждое последующее предложение о цене только после получения от серверной части приложения Оператора результата обработки предыдущего ценового предложения. Если от серверной части приложения Оператора не поступило уведомление о результате обработки поданного Участником предложения о цене, то такой Участник имеет право подачи нового предложения о цене по истечении 2 секунд с момента подачи предыдущего предложения.</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8.5. Победителем аукциона признается участник аукциона, предложивший наибольший размер ежегодной арендной платы за земельный участок.</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8.6.</w:t>
      </w:r>
      <w:r w:rsidRPr="00D15DDA">
        <w:rPr>
          <w:rFonts w:ascii="Times New Roman" w:hAnsi="Times New Roman"/>
          <w:color w:val="000000" w:themeColor="text1"/>
          <w:szCs w:val="22"/>
        </w:rPr>
        <w:tab/>
        <w:t>После завершения аукциона  аукционная комиссия оформляет и публикует протокол о результатах аукциона, который содержит:</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1) сведения о месте, дате и времени проведения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2) предмет аукциона, в том числе сведения о местоположении и площади земельного участка;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3) сведения об участниках аукциона, о начальной цене предмета аукциона, последнем и предпоследнем предложениях о цене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4) наименование и место нахождения (для юридического лица), фамилия, имя и (при наличии) отчество, место жительства (для гражданина) победителя аукциона и иного участника аукциона, который сделал предпоследнее предложение о цене предмета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5) сведения о последнем предложении, о цене предмета аукциона (размер ежегодной арендной платы).</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8.7. После завершения процедуры аукциона Оператор направляет Победителю уведомление, </w:t>
      </w:r>
      <w:proofErr w:type="gramStart"/>
      <w:r w:rsidRPr="00D15DDA">
        <w:rPr>
          <w:rFonts w:ascii="Times New Roman" w:hAnsi="Times New Roman"/>
          <w:color w:val="000000" w:themeColor="text1"/>
          <w:szCs w:val="22"/>
        </w:rPr>
        <w:t>содержащее</w:t>
      </w:r>
      <w:proofErr w:type="gramEnd"/>
      <w:r w:rsidRPr="00D15DDA">
        <w:rPr>
          <w:rFonts w:ascii="Times New Roman" w:hAnsi="Times New Roman"/>
          <w:color w:val="000000" w:themeColor="text1"/>
          <w:szCs w:val="22"/>
        </w:rPr>
        <w:t xml:space="preserve"> в том числе информацию о Победителе.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8.8. Протокол о результатах аукциона  размещается на официальном сайте торгов и </w:t>
      </w:r>
      <w:proofErr w:type="gramStart"/>
      <w:r w:rsidRPr="00D15DDA">
        <w:rPr>
          <w:rFonts w:ascii="Times New Roman" w:hAnsi="Times New Roman"/>
          <w:color w:val="000000" w:themeColor="text1"/>
          <w:szCs w:val="22"/>
        </w:rPr>
        <w:t>в</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в течение одного рабочего дня со дня подписания данного протокола.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8.9. Аукцион признается несостоявшимся в следующих случаях:</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по окончании срока подачи заявок была подана только одна заявка;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по окончании срока подачи Заявок не подано ни одной Заявки;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w:t>
      </w:r>
      <w:proofErr w:type="gramStart"/>
      <w:r w:rsidRPr="00D15DDA">
        <w:rPr>
          <w:rFonts w:ascii="Times New Roman" w:hAnsi="Times New Roman"/>
          <w:color w:val="000000" w:themeColor="text1"/>
          <w:szCs w:val="22"/>
        </w:rPr>
        <w:t>на основании результатов рассмотрения Заявок принято решение об отказе в допуске к участию в аукционе</w:t>
      </w:r>
      <w:proofErr w:type="gramEnd"/>
      <w:r w:rsidRPr="00D15DDA">
        <w:rPr>
          <w:rFonts w:ascii="Times New Roman" w:hAnsi="Times New Roman"/>
          <w:color w:val="000000" w:themeColor="text1"/>
          <w:szCs w:val="22"/>
        </w:rPr>
        <w:t xml:space="preserve"> всех Заявителей на участие в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на основании результатов рассмотрения Заявок принято решение о допуске к участию в аукционе и признании Участником аукциона только одного Заявителя на участие в аукционе;</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 в случае если в течение 10 (</w:t>
      </w:r>
      <w:r w:rsidR="009E6C82">
        <w:rPr>
          <w:rFonts w:ascii="Times New Roman" w:hAnsi="Times New Roman"/>
          <w:color w:val="000000" w:themeColor="text1"/>
          <w:szCs w:val="22"/>
        </w:rPr>
        <w:t>Д</w:t>
      </w:r>
      <w:r w:rsidRPr="00D15DDA">
        <w:rPr>
          <w:rFonts w:ascii="Times New Roman" w:hAnsi="Times New Roman"/>
          <w:color w:val="000000" w:themeColor="text1"/>
          <w:szCs w:val="22"/>
        </w:rPr>
        <w:t>есяти) минут часа после начала проведения аукциона не поступило ни одного Предложения о цене, которое предусматривало бы более высокую цену предмета аукциона.</w:t>
      </w:r>
    </w:p>
    <w:p w:rsidR="00F512F9"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lastRenderedPageBreak/>
        <w:t>Решение о признан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несостоявшимся оформляется протоколом рассмотрения заявок на участие в аукционе либо протоколом о результатах аукциона.</w:t>
      </w:r>
    </w:p>
    <w:p w:rsidR="00FE6A1E" w:rsidRDefault="00FE6A1E" w:rsidP="00924A1F">
      <w:pPr>
        <w:spacing w:after="0" w:line="240" w:lineRule="auto"/>
        <w:ind w:firstLine="709"/>
        <w:jc w:val="both"/>
        <w:rPr>
          <w:rFonts w:ascii="Times New Roman" w:hAnsi="Times New Roman"/>
          <w:color w:val="000000" w:themeColor="text1"/>
          <w:szCs w:val="22"/>
        </w:rPr>
      </w:pPr>
    </w:p>
    <w:p w:rsidR="00FE6A1E" w:rsidRDefault="00FE6A1E" w:rsidP="00924A1F">
      <w:pPr>
        <w:spacing w:after="0" w:line="240" w:lineRule="auto"/>
        <w:ind w:firstLine="709"/>
        <w:jc w:val="both"/>
        <w:rPr>
          <w:rFonts w:ascii="Times New Roman" w:hAnsi="Times New Roman"/>
          <w:color w:val="000000" w:themeColor="text1"/>
          <w:szCs w:val="22"/>
        </w:rPr>
      </w:pPr>
    </w:p>
    <w:p w:rsidR="00FE6A1E" w:rsidRPr="00D15DDA" w:rsidRDefault="00FE6A1E" w:rsidP="00924A1F">
      <w:pPr>
        <w:spacing w:after="0" w:line="240" w:lineRule="auto"/>
        <w:ind w:firstLine="709"/>
        <w:jc w:val="both"/>
        <w:rPr>
          <w:rFonts w:ascii="Times New Roman" w:hAnsi="Times New Roman"/>
          <w:color w:val="000000" w:themeColor="text1"/>
          <w:szCs w:val="22"/>
        </w:rPr>
      </w:pPr>
    </w:p>
    <w:p w:rsidR="00F512F9" w:rsidRPr="00D15DDA" w:rsidRDefault="00674DE7" w:rsidP="00924A1F">
      <w:pPr>
        <w:pStyle w:val="af3"/>
        <w:numPr>
          <w:ilvl w:val="0"/>
          <w:numId w:val="3"/>
        </w:numPr>
        <w:spacing w:after="0" w:line="240" w:lineRule="auto"/>
        <w:jc w:val="center"/>
        <w:rPr>
          <w:rFonts w:ascii="Times New Roman" w:hAnsi="Times New Roman"/>
          <w:color w:val="000000" w:themeColor="text1"/>
          <w:szCs w:val="22"/>
        </w:rPr>
      </w:pPr>
      <w:r w:rsidRPr="00D15DDA">
        <w:rPr>
          <w:rFonts w:ascii="Times New Roman" w:hAnsi="Times New Roman"/>
          <w:color w:val="000000" w:themeColor="text1"/>
          <w:szCs w:val="22"/>
        </w:rPr>
        <w:t>ЗАКЛЮЧЕНИЕ ДОГОВОРА АРЕНДЫ ЗЕМЕЛЬНОГО УЧАСТКА</w:t>
      </w:r>
    </w:p>
    <w:p w:rsidR="00F512F9" w:rsidRPr="00D15DDA" w:rsidRDefault="00674DE7" w:rsidP="00924A1F">
      <w:pPr>
        <w:pStyle w:val="af3"/>
        <w:spacing w:after="0" w:line="240" w:lineRule="auto"/>
        <w:ind w:left="1070"/>
        <w:jc w:val="center"/>
        <w:rPr>
          <w:rFonts w:ascii="Times New Roman" w:hAnsi="Times New Roman"/>
          <w:color w:val="000000" w:themeColor="text1"/>
          <w:szCs w:val="22"/>
        </w:rPr>
      </w:pPr>
      <w:r w:rsidRPr="00D15DDA">
        <w:rPr>
          <w:rFonts w:ascii="Times New Roman" w:hAnsi="Times New Roman"/>
          <w:color w:val="000000" w:themeColor="text1"/>
          <w:szCs w:val="22"/>
        </w:rPr>
        <w:t>ПО ИТОГАМ АУКЦИОНА.</w:t>
      </w:r>
    </w:p>
    <w:p w:rsidR="00F512F9" w:rsidRPr="00D15DDA" w:rsidRDefault="00674DE7" w:rsidP="00924A1F">
      <w:pPr>
        <w:pStyle w:val="af3"/>
        <w:numPr>
          <w:ilvl w:val="1"/>
          <w:numId w:val="3"/>
        </w:numPr>
        <w:tabs>
          <w:tab w:val="left" w:pos="993"/>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Договор аренды земельного уча</w:t>
      </w:r>
      <w:r w:rsidR="00C23C25">
        <w:rPr>
          <w:rFonts w:ascii="Times New Roman" w:hAnsi="Times New Roman"/>
          <w:color w:val="000000" w:themeColor="text1"/>
          <w:szCs w:val="22"/>
        </w:rPr>
        <w:t>с</w:t>
      </w:r>
      <w:r w:rsidRPr="00D15DDA">
        <w:rPr>
          <w:rFonts w:ascii="Times New Roman" w:hAnsi="Times New Roman"/>
          <w:color w:val="000000" w:themeColor="text1"/>
          <w:szCs w:val="22"/>
        </w:rPr>
        <w:t>тка заключается по фо</w:t>
      </w:r>
      <w:r w:rsidR="00C23C25">
        <w:rPr>
          <w:rFonts w:ascii="Times New Roman" w:hAnsi="Times New Roman"/>
          <w:color w:val="000000" w:themeColor="text1"/>
          <w:szCs w:val="22"/>
        </w:rPr>
        <w:t>рме, представленной в Приложении</w:t>
      </w:r>
      <w:r w:rsidRPr="00D15DDA">
        <w:rPr>
          <w:rFonts w:ascii="Times New Roman" w:hAnsi="Times New Roman"/>
          <w:color w:val="000000" w:themeColor="text1"/>
          <w:szCs w:val="22"/>
        </w:rPr>
        <w:t xml:space="preserve"> </w:t>
      </w:r>
      <w:r w:rsidR="00C23C25">
        <w:rPr>
          <w:rFonts w:ascii="Times New Roman" w:hAnsi="Times New Roman"/>
          <w:color w:val="000000" w:themeColor="text1"/>
          <w:szCs w:val="22"/>
        </w:rPr>
        <w:t>1</w:t>
      </w:r>
      <w:r w:rsidRPr="00D15DDA">
        <w:rPr>
          <w:rFonts w:ascii="Times New Roman" w:hAnsi="Times New Roman"/>
          <w:color w:val="000000" w:themeColor="text1"/>
          <w:szCs w:val="22"/>
        </w:rPr>
        <w:t xml:space="preserve"> к Информационному сообщению.</w:t>
      </w:r>
    </w:p>
    <w:p w:rsidR="00F512F9" w:rsidRPr="00D15DDA" w:rsidRDefault="00674DE7" w:rsidP="00924A1F">
      <w:pPr>
        <w:pStyle w:val="af3"/>
        <w:numPr>
          <w:ilvl w:val="1"/>
          <w:numId w:val="3"/>
        </w:numPr>
        <w:tabs>
          <w:tab w:val="left" w:pos="284"/>
          <w:tab w:val="left" w:pos="567"/>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Организатор аукциона заключает договор аренды земельного участка с победителем (единственным участником) аукциона в сроки и в порядке, установленные настоящим Информационным сообщением, Регламентом и  с учётом Земельного кодекса РФ.</w:t>
      </w:r>
    </w:p>
    <w:p w:rsidR="00F512F9" w:rsidRPr="00D15DDA" w:rsidRDefault="00674DE7" w:rsidP="00924A1F">
      <w:pPr>
        <w:pStyle w:val="af3"/>
        <w:numPr>
          <w:ilvl w:val="1"/>
          <w:numId w:val="3"/>
        </w:numPr>
        <w:tabs>
          <w:tab w:val="left" w:pos="284"/>
          <w:tab w:val="left" w:pos="567"/>
          <w:tab w:val="left" w:pos="851"/>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Заключение договора аренды земельного участка по итогам аукциона осуществляется </w:t>
      </w:r>
      <w:proofErr w:type="gramStart"/>
      <w:r w:rsidRPr="00D15DDA">
        <w:rPr>
          <w:rFonts w:ascii="Times New Roman" w:hAnsi="Times New Roman"/>
          <w:color w:val="000000" w:themeColor="text1"/>
          <w:szCs w:val="22"/>
        </w:rPr>
        <w:t>вне</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АС</w:t>
      </w:r>
      <w:proofErr w:type="gramEnd"/>
      <w:r w:rsidRPr="00D15DDA">
        <w:rPr>
          <w:rFonts w:ascii="Times New Roman" w:hAnsi="Times New Roman"/>
          <w:color w:val="000000" w:themeColor="text1"/>
          <w:szCs w:val="22"/>
        </w:rPr>
        <w:t xml:space="preserve"> Оператора с последующим подтверждением его заключения Организатором аукциона через функционал электронной площадки.</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До подтверждения факта заключения договора в электронной форме Оператор продолжает блокировать денежные средства </w:t>
      </w:r>
      <w:proofErr w:type="gramStart"/>
      <w:r w:rsidRPr="00D15DDA">
        <w:rPr>
          <w:rFonts w:ascii="Times New Roman" w:hAnsi="Times New Roman"/>
          <w:color w:val="000000" w:themeColor="text1"/>
          <w:szCs w:val="22"/>
        </w:rPr>
        <w:t>на Лицевом счете победителя в размере задатка до момента получения Оператором от Организатора аукциона  поручения на перевод</w:t>
      </w:r>
      <w:proofErr w:type="gramEnd"/>
      <w:r w:rsidRPr="00D15DDA">
        <w:rPr>
          <w:rFonts w:ascii="Times New Roman" w:hAnsi="Times New Roman"/>
          <w:color w:val="000000" w:themeColor="text1"/>
          <w:szCs w:val="22"/>
        </w:rPr>
        <w:t xml:space="preserve"> задатка такого Участника на расчетный счет Организатора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Не допускается заключение договора аренды земельного участка </w:t>
      </w:r>
      <w:proofErr w:type="gramStart"/>
      <w:r w:rsidRPr="00D15DDA">
        <w:rPr>
          <w:rFonts w:ascii="Times New Roman" w:hAnsi="Times New Roman"/>
          <w:color w:val="000000" w:themeColor="text1"/>
          <w:szCs w:val="22"/>
        </w:rPr>
        <w:t>ранее</w:t>
      </w:r>
      <w:proofErr w:type="gramEnd"/>
      <w:r w:rsidRPr="00D15DDA">
        <w:rPr>
          <w:rFonts w:ascii="Times New Roman" w:hAnsi="Times New Roman"/>
          <w:color w:val="000000" w:themeColor="text1"/>
          <w:szCs w:val="22"/>
        </w:rPr>
        <w:t xml:space="preserve"> чем через 10 (десять) дней со дня размещения информации о результатах аукциона на официальном сайте торгов.</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В случае если при проведении аукциона аукцион признан несостоявшимся и только один заявитель признан участником, либо если по окончании срока подачи заявок на участие в аукционе подана только одна заявка на участие в аукционе и заявитель, подавший указанную заявку, соответствуют всем требованиям и указанным в Информационном сообщении о проведении аукциона условиям аукциона, Организатор аукциона в течение десяти дней со дня</w:t>
      </w:r>
      <w:proofErr w:type="gramEnd"/>
      <w:r w:rsidRPr="00D15DDA">
        <w:rPr>
          <w:rFonts w:ascii="Times New Roman" w:hAnsi="Times New Roman"/>
          <w:color w:val="000000" w:themeColor="text1"/>
          <w:szCs w:val="22"/>
        </w:rPr>
        <w:t xml:space="preserve"> рассмотрения указанной заявки </w:t>
      </w:r>
      <w:proofErr w:type="gramStart"/>
      <w:r w:rsidRPr="00D15DDA">
        <w:rPr>
          <w:rFonts w:ascii="Times New Roman" w:hAnsi="Times New Roman"/>
          <w:color w:val="000000" w:themeColor="text1"/>
          <w:szCs w:val="22"/>
        </w:rPr>
        <w:t>обязан</w:t>
      </w:r>
      <w:proofErr w:type="gramEnd"/>
      <w:r w:rsidRPr="00D15DDA">
        <w:rPr>
          <w:rFonts w:ascii="Times New Roman" w:hAnsi="Times New Roman"/>
          <w:color w:val="000000" w:themeColor="text1"/>
          <w:szCs w:val="22"/>
        </w:rPr>
        <w:t xml:space="preserve"> направить Заявителю три экземпляра подписанного проекта договора аренды земельного участка.</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 если при проведен</w:t>
      </w:r>
      <w:proofErr w:type="gramStart"/>
      <w:r w:rsidRPr="00D15DDA">
        <w:rPr>
          <w:rFonts w:ascii="Times New Roman" w:hAnsi="Times New Roman"/>
          <w:color w:val="000000" w:themeColor="text1"/>
          <w:szCs w:val="22"/>
        </w:rPr>
        <w:t>ии ау</w:t>
      </w:r>
      <w:proofErr w:type="gramEnd"/>
      <w:r w:rsidRPr="00D15DDA">
        <w:rPr>
          <w:rFonts w:ascii="Times New Roman" w:hAnsi="Times New Roman"/>
          <w:color w:val="000000" w:themeColor="text1"/>
          <w:szCs w:val="22"/>
        </w:rPr>
        <w:t>кциона не поступило ни одного предложения о цене договора, которое предусматривало бы более высокую цену предмета аукциона, Организатор аукциона обязан заключить договор аренды с участником аукциона, заявка которого зарегистрирована в журнале приема и отзыва заявок первой.</w:t>
      </w:r>
    </w:p>
    <w:p w:rsidR="00F512F9" w:rsidRPr="00D15DDA" w:rsidRDefault="00674DE7" w:rsidP="00924A1F">
      <w:pPr>
        <w:pStyle w:val="af3"/>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При заключении договора аренды земельного участка в результате наступления любого из описанных в настоящем пункте случаев размер ежегодной арендной платы по договору</w:t>
      </w:r>
      <w:proofErr w:type="gramEnd"/>
      <w:r w:rsidRPr="00D15DDA">
        <w:rPr>
          <w:rFonts w:ascii="Times New Roman" w:hAnsi="Times New Roman"/>
          <w:color w:val="000000" w:themeColor="text1"/>
          <w:szCs w:val="22"/>
        </w:rPr>
        <w:t xml:space="preserve"> аренды земельного участка определяется в размере, равном начальной цене предмета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Организатор  направляет Победителю аукциона или единственному принявшему участие в аукционе его участнику, сделавшему предложения о более высокой цене предмета аукциона, чем начальная его цена, </w:t>
      </w:r>
      <w:r w:rsidRPr="00A2661B">
        <w:rPr>
          <w:rFonts w:ascii="Times New Roman" w:hAnsi="Times New Roman"/>
          <w:color w:val="000000" w:themeColor="text1"/>
          <w:szCs w:val="22"/>
        </w:rPr>
        <w:t>три экземпляра подписанного проекта договора аренды земельного участка в десятидневный срок со дня составления протокола о результатах аукциона. При</w:t>
      </w:r>
      <w:r w:rsidRPr="00D15DDA">
        <w:rPr>
          <w:rFonts w:ascii="Times New Roman" w:hAnsi="Times New Roman"/>
          <w:color w:val="000000" w:themeColor="text1"/>
          <w:szCs w:val="22"/>
        </w:rPr>
        <w:t xml:space="preserve"> этом размер ежегодной арендной платы по договору аренды земельного участка определяется в размере, предложенном Победителем аукциона или единственным принявшим участие в аукционе его участником.</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 Задаток, внесенный Участником, признанным Победителем аукциона, задаток, внесенный иным лицом, с которым договор аренды земельного участка заключается в соответствии с </w:t>
      </w:r>
      <w:r w:rsidRPr="00D15DDA">
        <w:rPr>
          <w:rFonts w:ascii="Times New Roman" w:hAnsi="Times New Roman"/>
          <w:b/>
          <w:color w:val="000000" w:themeColor="text1"/>
          <w:szCs w:val="22"/>
        </w:rPr>
        <w:t>пунктом 9.5</w:t>
      </w:r>
      <w:r w:rsidRPr="00D15DDA">
        <w:rPr>
          <w:rFonts w:ascii="Times New Roman" w:hAnsi="Times New Roman"/>
          <w:color w:val="000000" w:themeColor="text1"/>
          <w:szCs w:val="22"/>
        </w:rPr>
        <w:t xml:space="preserve"> или </w:t>
      </w:r>
      <w:r w:rsidRPr="00D15DDA">
        <w:rPr>
          <w:rFonts w:ascii="Times New Roman" w:hAnsi="Times New Roman"/>
          <w:b/>
          <w:color w:val="000000" w:themeColor="text1"/>
          <w:szCs w:val="22"/>
        </w:rPr>
        <w:t>9.6</w:t>
      </w:r>
      <w:r w:rsidRPr="00D15DDA">
        <w:rPr>
          <w:rFonts w:ascii="Times New Roman" w:hAnsi="Times New Roman"/>
          <w:color w:val="000000" w:themeColor="text1"/>
          <w:szCs w:val="22"/>
        </w:rPr>
        <w:t xml:space="preserve"> настоящего Информационного сообщения, засчитываются в  счет арендной платы за земельный участок.</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Оператор АС прекращает блокирование и осуществляет перевод денежных средств указанных лиц, внесённых ими ранее в качестве задатка, Организатору аукциона в течение 5 (</w:t>
      </w:r>
      <w:r w:rsidR="009E6C82">
        <w:rPr>
          <w:rFonts w:ascii="Times New Roman" w:hAnsi="Times New Roman"/>
          <w:color w:val="000000" w:themeColor="text1"/>
          <w:szCs w:val="22"/>
        </w:rPr>
        <w:t>П</w:t>
      </w:r>
      <w:r w:rsidRPr="00D15DDA">
        <w:rPr>
          <w:rFonts w:ascii="Times New Roman" w:hAnsi="Times New Roman"/>
          <w:color w:val="000000" w:themeColor="text1"/>
          <w:szCs w:val="22"/>
        </w:rPr>
        <w:t>яти) рабочих дней с момента получения Оператором от Организатора аукциона поручения на перевод данных денежных средств.</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proofErr w:type="gramStart"/>
      <w:r w:rsidRPr="00D15DDA">
        <w:rPr>
          <w:rFonts w:ascii="Times New Roman" w:hAnsi="Times New Roman"/>
          <w:color w:val="000000" w:themeColor="text1"/>
          <w:szCs w:val="22"/>
        </w:rPr>
        <w:t>Организатор аукциона вправе объявить о проведении повторного аукциона в случае, если аукцион был признан несостоявшимся и лицо, подавшее единственную заявку на участие в аукционе, заявитель, признанный единственным участником аукциона, или единственный принявший участие в аукционе его участник в течение тридцати дней со дня направления им проекта договора аренды земельного участка не подписали и не представили Организатору аукциона указанный договор (при</w:t>
      </w:r>
      <w:proofErr w:type="gramEnd"/>
      <w:r w:rsidRPr="00D15DDA">
        <w:rPr>
          <w:rFonts w:ascii="Times New Roman" w:hAnsi="Times New Roman"/>
          <w:color w:val="000000" w:themeColor="text1"/>
          <w:szCs w:val="22"/>
        </w:rPr>
        <w:t xml:space="preserve"> </w:t>
      </w:r>
      <w:proofErr w:type="gramStart"/>
      <w:r w:rsidRPr="00D15DDA">
        <w:rPr>
          <w:rFonts w:ascii="Times New Roman" w:hAnsi="Times New Roman"/>
          <w:color w:val="000000" w:themeColor="text1"/>
          <w:szCs w:val="22"/>
        </w:rPr>
        <w:t>наличии</w:t>
      </w:r>
      <w:proofErr w:type="gramEnd"/>
      <w:r w:rsidRPr="00D15DDA">
        <w:rPr>
          <w:rFonts w:ascii="Times New Roman" w:hAnsi="Times New Roman"/>
          <w:color w:val="000000" w:themeColor="text1"/>
          <w:szCs w:val="22"/>
        </w:rPr>
        <w:t xml:space="preserve"> указанных лиц). При этом условия повторного аукциона могут быть изменены.</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Если договор аренды земельного участка в течение тридцати дней со дня направления победителю аукциона проекта указанного договора не был им подписан и представлен Организатору </w:t>
      </w:r>
      <w:r w:rsidRPr="00D15DDA">
        <w:rPr>
          <w:rFonts w:ascii="Times New Roman" w:hAnsi="Times New Roman"/>
          <w:color w:val="000000" w:themeColor="text1"/>
          <w:szCs w:val="22"/>
        </w:rPr>
        <w:lastRenderedPageBreak/>
        <w:t>аукциона, Организатор  аукциона предлагает заключить указанный договор иному участнику аукциона, который сделал предпоследнее предложение о цене предмета аукциона, по цене, предложенной победителем аукциона.</w:t>
      </w:r>
    </w:p>
    <w:p w:rsidR="00F512F9" w:rsidRPr="00D15DDA" w:rsidRDefault="00674DE7" w:rsidP="00924A1F">
      <w:pPr>
        <w:spacing w:after="0" w:line="240" w:lineRule="auto"/>
        <w:ind w:firstLine="709"/>
        <w:jc w:val="both"/>
        <w:rPr>
          <w:rFonts w:ascii="Times New Roman" w:hAnsi="Times New Roman"/>
          <w:color w:val="000000" w:themeColor="text1"/>
          <w:szCs w:val="22"/>
        </w:rPr>
      </w:pPr>
      <w:r w:rsidRPr="00D15DDA">
        <w:rPr>
          <w:rFonts w:ascii="Times New Roman" w:hAnsi="Times New Roman"/>
          <w:color w:val="000000" w:themeColor="text1"/>
          <w:szCs w:val="22"/>
        </w:rPr>
        <w:t>В данном случае Оператор электронной площадки обеспечивает возможность заключения договора в электронной форме с участником процедуры, сделавшим предпоследнее предложение.</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в течение тридцати дней со дня направления Участнику аукциона, который сделал предпоследнее предложение о цене предмета аукциона, проекта договора аренды земельного участка этот Участник не представил Организатору аукциона подписанный им договор, Организатор аукциона вправе объявить о проведении повторного аукциона или распорядиться земельным участком иным образом в соответствии с Земельным кодексом.</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При уклонении или отказе Победителя (единственного участника) аукциона от заключения в установленный срок договора аренды земельного участка, такой Победитель (единственный участник) аукциона утрачивает право на заключение указанного договора, задаток ему не возвращается.</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Организатор аукциона опубликовал протокол отказа в связи с уклонением Победителя (единственного участника) аукциона от заключения договора,  Оператор продолжает блокировать денежные средства такого Участника до момента получения Оператором от Организатора аукциона поручения на перевод задатка такого Участника на расчетный счет Организатора аукциона.</w:t>
      </w:r>
    </w:p>
    <w:p w:rsidR="00F512F9" w:rsidRPr="00D15DDA" w:rsidRDefault="00674DE7" w:rsidP="00924A1F">
      <w:pPr>
        <w:pStyle w:val="af3"/>
        <w:numPr>
          <w:ilvl w:val="1"/>
          <w:numId w:val="3"/>
        </w:numPr>
        <w:tabs>
          <w:tab w:val="left" w:pos="851"/>
          <w:tab w:val="left" w:pos="1134"/>
        </w:tabs>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 xml:space="preserve">Сведения о победителях аукционов, уклонившихся от заключения договора аренды земельного участка, являющегося предметом аукциона, и об иных лицах, с которыми указанный договор заключается в соответствии с </w:t>
      </w:r>
      <w:r w:rsidRPr="00D15DDA">
        <w:rPr>
          <w:rFonts w:ascii="Times New Roman" w:hAnsi="Times New Roman"/>
          <w:b/>
          <w:color w:val="000000" w:themeColor="text1"/>
          <w:szCs w:val="22"/>
        </w:rPr>
        <w:t>пунктом 9.5 или 9.6</w:t>
      </w:r>
      <w:r w:rsidRPr="00D15DDA">
        <w:rPr>
          <w:rFonts w:ascii="Times New Roman" w:hAnsi="Times New Roman"/>
          <w:color w:val="000000" w:themeColor="text1"/>
          <w:szCs w:val="22"/>
        </w:rPr>
        <w:t xml:space="preserve"> настоящего Информационного сообщения и которые уклонились от его заключения, включаются в реестр недобросовестных участников аукциона.</w:t>
      </w:r>
    </w:p>
    <w:p w:rsidR="00F512F9" w:rsidRPr="00D15DDA" w:rsidRDefault="00674DE7" w:rsidP="00924A1F">
      <w:pPr>
        <w:pStyle w:val="af3"/>
        <w:numPr>
          <w:ilvl w:val="1"/>
          <w:numId w:val="3"/>
        </w:numPr>
        <w:spacing w:after="0" w:line="240" w:lineRule="auto"/>
        <w:ind w:left="0" w:firstLine="709"/>
        <w:jc w:val="both"/>
        <w:rPr>
          <w:rFonts w:ascii="Times New Roman" w:hAnsi="Times New Roman"/>
          <w:color w:val="000000" w:themeColor="text1"/>
          <w:szCs w:val="22"/>
        </w:rPr>
      </w:pPr>
      <w:r w:rsidRPr="00D15DDA">
        <w:rPr>
          <w:rFonts w:ascii="Times New Roman" w:hAnsi="Times New Roman"/>
          <w:color w:val="000000" w:themeColor="text1"/>
          <w:szCs w:val="22"/>
        </w:rPr>
        <w:t>В случае</w:t>
      </w:r>
      <w:proofErr w:type="gramStart"/>
      <w:r w:rsidRPr="00D15DDA">
        <w:rPr>
          <w:rFonts w:ascii="Times New Roman" w:hAnsi="Times New Roman"/>
          <w:color w:val="000000" w:themeColor="text1"/>
          <w:szCs w:val="22"/>
        </w:rPr>
        <w:t>,</w:t>
      </w:r>
      <w:proofErr w:type="gramEnd"/>
      <w:r w:rsidRPr="00D15DDA">
        <w:rPr>
          <w:rFonts w:ascii="Times New Roman" w:hAnsi="Times New Roman"/>
          <w:color w:val="000000" w:themeColor="text1"/>
          <w:szCs w:val="22"/>
        </w:rPr>
        <w:t xml:space="preserve"> если Победитель аукциона или иное лицо, с которым договор аренды земельного участка заключается в соответствии с </w:t>
      </w:r>
      <w:r w:rsidRPr="00D15DDA">
        <w:rPr>
          <w:rFonts w:ascii="Times New Roman" w:hAnsi="Times New Roman"/>
          <w:b/>
          <w:color w:val="000000" w:themeColor="text1"/>
          <w:szCs w:val="22"/>
        </w:rPr>
        <w:t>пунктом 9.5 или 9.6</w:t>
      </w:r>
      <w:r w:rsidRPr="00D15DDA">
        <w:rPr>
          <w:rFonts w:ascii="Times New Roman" w:hAnsi="Times New Roman"/>
          <w:color w:val="000000" w:themeColor="text1"/>
          <w:szCs w:val="22"/>
        </w:rPr>
        <w:t xml:space="preserve"> настоящего Информационного сообщения, в течение тридцати дней со дня направления им Организатором аукциона проекта указанного договора не подписали и не представили Организатору аукциона указанный договор, Организатор аукциона в течение пяти рабочих дней со дня истечения этого срока направляет сведения о таком Победителе аукциона или ином лице </w:t>
      </w:r>
      <w:proofErr w:type="gramStart"/>
      <w:r w:rsidRPr="00D15DDA">
        <w:rPr>
          <w:rFonts w:ascii="Times New Roman" w:hAnsi="Times New Roman"/>
          <w:color w:val="000000" w:themeColor="text1"/>
          <w:szCs w:val="22"/>
        </w:rPr>
        <w:t>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 в соответствии с требованиями</w:t>
      </w:r>
      <w:proofErr w:type="gramEnd"/>
      <w:r w:rsidRPr="00D15DDA">
        <w:rPr>
          <w:rFonts w:ascii="Times New Roman" w:hAnsi="Times New Roman"/>
          <w:color w:val="000000" w:themeColor="text1"/>
          <w:szCs w:val="22"/>
        </w:rPr>
        <w:t xml:space="preserve"> Земельного кодекса (части 27-34 статьи 39.12). </w:t>
      </w:r>
    </w:p>
    <w:p w:rsidR="00F512F9" w:rsidRPr="00D15DDA" w:rsidRDefault="00674DE7" w:rsidP="00924A1F">
      <w:pPr>
        <w:spacing w:after="0" w:line="240" w:lineRule="auto"/>
        <w:ind w:firstLine="709"/>
        <w:jc w:val="center"/>
        <w:outlineLvl w:val="1"/>
        <w:rPr>
          <w:rFonts w:ascii="Times New Roman" w:hAnsi="Times New Roman"/>
          <w:color w:val="000000" w:themeColor="text1"/>
          <w:szCs w:val="22"/>
        </w:rPr>
      </w:pPr>
      <w:r w:rsidRPr="00D15DDA">
        <w:rPr>
          <w:rFonts w:ascii="Times New Roman" w:hAnsi="Times New Roman"/>
          <w:color w:val="000000" w:themeColor="text1"/>
          <w:szCs w:val="22"/>
        </w:rPr>
        <w:t>10. ПЕРЕЧЕНЬ ПРИЛОЖЕНИЙ.</w:t>
      </w:r>
    </w:p>
    <w:p w:rsidR="00F512F9" w:rsidRPr="00D15DDA" w:rsidRDefault="00C23C25"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Приложение 1</w:t>
      </w:r>
      <w:r w:rsidR="00674DE7" w:rsidRPr="00D15DDA">
        <w:rPr>
          <w:rFonts w:ascii="Times New Roman" w:hAnsi="Times New Roman"/>
          <w:color w:val="000000" w:themeColor="text1"/>
          <w:szCs w:val="22"/>
        </w:rPr>
        <w:t>. Проект договора аренды земельного участка.</w:t>
      </w:r>
    </w:p>
    <w:p w:rsidR="00F512F9" w:rsidRPr="00D15DDA" w:rsidRDefault="00C23C25" w:rsidP="00924A1F">
      <w:pPr>
        <w:spacing w:after="0" w:line="240" w:lineRule="auto"/>
        <w:ind w:firstLine="709"/>
        <w:jc w:val="both"/>
        <w:rPr>
          <w:rFonts w:ascii="Times New Roman" w:hAnsi="Times New Roman"/>
          <w:color w:val="000000" w:themeColor="text1"/>
          <w:szCs w:val="22"/>
        </w:rPr>
      </w:pPr>
      <w:r>
        <w:rPr>
          <w:rFonts w:ascii="Times New Roman" w:hAnsi="Times New Roman"/>
          <w:color w:val="000000" w:themeColor="text1"/>
          <w:szCs w:val="22"/>
        </w:rPr>
        <w:t>Приложение 2</w:t>
      </w:r>
      <w:r w:rsidR="00674DE7" w:rsidRPr="00D15DDA">
        <w:rPr>
          <w:rFonts w:ascii="Times New Roman" w:hAnsi="Times New Roman"/>
          <w:color w:val="000000" w:themeColor="text1"/>
          <w:szCs w:val="22"/>
        </w:rPr>
        <w:t>. Выписка из Единого государственного реестра недвижимости</w:t>
      </w:r>
      <w:r>
        <w:rPr>
          <w:rFonts w:ascii="Times New Roman" w:hAnsi="Times New Roman"/>
          <w:color w:val="000000" w:themeColor="text1"/>
          <w:szCs w:val="22"/>
        </w:rPr>
        <w:t>.</w:t>
      </w:r>
    </w:p>
    <w:sectPr w:rsidR="00F512F9" w:rsidRPr="00D15DDA">
      <w:footerReference w:type="default" r:id="rId12"/>
      <w:pgSz w:w="11906" w:h="16838"/>
      <w:pgMar w:top="567" w:right="1134" w:bottom="567" w:left="1134" w:header="397" w:footer="22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61B" w:rsidRDefault="00A2661B">
      <w:pPr>
        <w:spacing w:after="0" w:line="240" w:lineRule="auto"/>
      </w:pPr>
      <w:r>
        <w:separator/>
      </w:r>
    </w:p>
  </w:endnote>
  <w:endnote w:type="continuationSeparator" w:id="0">
    <w:p w:rsidR="00A2661B" w:rsidRDefault="00A266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XO Thames">
    <w:altName w:val="Times New Roman"/>
    <w:charset w:val="CC"/>
    <w:family w:val="roman"/>
    <w:pitch w:val="variable"/>
    <w:sig w:usb0="800006FF" w:usb1="0000285A" w:usb2="00000000" w:usb3="00000000" w:csb0="00000015"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OpenSymbol">
    <w:panose1 w:val="00000000000000000000"/>
    <w:charset w:val="00"/>
    <w:family w:val="roman"/>
    <w:notTrueType/>
    <w:pitch w:val="default"/>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61B" w:rsidRDefault="00A2661B">
    <w:pPr>
      <w:framePr w:wrap="around" w:vAnchor="text" w:hAnchor="margin" w:xAlign="center" w:y="1"/>
    </w:pPr>
    <w:r>
      <w:fldChar w:fldCharType="begin"/>
    </w:r>
    <w:r>
      <w:instrText xml:space="preserve">PAGE </w:instrText>
    </w:r>
    <w:r>
      <w:fldChar w:fldCharType="separate"/>
    </w:r>
    <w:r w:rsidR="00953BA9">
      <w:rPr>
        <w:noProof/>
      </w:rPr>
      <w:t>4</w:t>
    </w:r>
    <w:r>
      <w:fldChar w:fldCharType="end"/>
    </w:r>
  </w:p>
  <w:p w:rsidR="00A2661B" w:rsidRDefault="00A2661B">
    <w:pPr>
      <w:pStyle w:val="a5"/>
      <w:jc w:val="center"/>
      <w:rPr>
        <w:rFonts w:ascii="Times New Roman" w:hAnsi="Times New Roman"/>
      </w:rPr>
    </w:pPr>
  </w:p>
  <w:p w:rsidR="00A2661B" w:rsidRDefault="00A2661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61B" w:rsidRDefault="00A2661B">
      <w:pPr>
        <w:spacing w:after="0" w:line="240" w:lineRule="auto"/>
      </w:pPr>
      <w:r>
        <w:separator/>
      </w:r>
    </w:p>
  </w:footnote>
  <w:footnote w:type="continuationSeparator" w:id="0">
    <w:p w:rsidR="00A2661B" w:rsidRDefault="00A2661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96954"/>
    <w:multiLevelType w:val="multilevel"/>
    <w:tmpl w:val="26445E98"/>
    <w:lvl w:ilvl="0">
      <w:start w:val="1"/>
      <w:numFmt w:val="decimal"/>
      <w:lvlText w:val="%1."/>
      <w:lvlJc w:val="left"/>
      <w:pPr>
        <w:ind w:left="1070" w:hanging="360"/>
      </w:pPr>
      <w:rPr>
        <w:b w:val="0"/>
      </w:rPr>
    </w:lvl>
    <w:lvl w:ilvl="1">
      <w:start w:val="2"/>
      <w:numFmt w:val="decimal"/>
      <w:lvlText w:val="%1.%2."/>
      <w:lvlJc w:val="left"/>
      <w:pPr>
        <w:ind w:left="4755" w:hanging="360"/>
      </w:pPr>
      <w:rPr>
        <w:b w:val="0"/>
        <w:i w:val="0"/>
        <w:sz w:val="24"/>
      </w:rPr>
    </w:lvl>
    <w:lvl w:ilvl="2">
      <w:start w:val="1"/>
      <w:numFmt w:val="decimal"/>
      <w:lvlText w:val="%1.%2.%3."/>
      <w:lvlJc w:val="left"/>
      <w:pPr>
        <w:ind w:left="1430" w:hanging="720"/>
      </w:pPr>
      <w:rPr>
        <w:b/>
      </w:rPr>
    </w:lvl>
    <w:lvl w:ilvl="3">
      <w:start w:val="1"/>
      <w:numFmt w:val="decimal"/>
      <w:lvlText w:val="%1.%2.%3.%4."/>
      <w:lvlJc w:val="left"/>
      <w:pPr>
        <w:ind w:left="1430" w:hanging="720"/>
      </w:pPr>
      <w:rPr>
        <w:b/>
      </w:rPr>
    </w:lvl>
    <w:lvl w:ilvl="4">
      <w:start w:val="1"/>
      <w:numFmt w:val="decimal"/>
      <w:lvlText w:val="%1.%2.%3.%4.%5."/>
      <w:lvlJc w:val="left"/>
      <w:pPr>
        <w:ind w:left="1790" w:hanging="1080"/>
      </w:pPr>
      <w:rPr>
        <w:b/>
      </w:rPr>
    </w:lvl>
    <w:lvl w:ilvl="5">
      <w:start w:val="1"/>
      <w:numFmt w:val="decimal"/>
      <w:lvlText w:val="%1.%2.%3.%4.%5.%6."/>
      <w:lvlJc w:val="left"/>
      <w:pPr>
        <w:ind w:left="1790" w:hanging="1080"/>
      </w:pPr>
      <w:rPr>
        <w:b/>
      </w:rPr>
    </w:lvl>
    <w:lvl w:ilvl="6">
      <w:start w:val="1"/>
      <w:numFmt w:val="decimal"/>
      <w:lvlText w:val="%1.%2.%3.%4.%5.%6.%7."/>
      <w:lvlJc w:val="left"/>
      <w:pPr>
        <w:ind w:left="2150" w:hanging="1440"/>
      </w:pPr>
      <w:rPr>
        <w:b/>
      </w:rPr>
    </w:lvl>
    <w:lvl w:ilvl="7">
      <w:start w:val="1"/>
      <w:numFmt w:val="decimal"/>
      <w:lvlText w:val="%1.%2.%3.%4.%5.%6.%7.%8."/>
      <w:lvlJc w:val="left"/>
      <w:pPr>
        <w:ind w:left="2150" w:hanging="1440"/>
      </w:pPr>
      <w:rPr>
        <w:b/>
      </w:rPr>
    </w:lvl>
    <w:lvl w:ilvl="8">
      <w:start w:val="1"/>
      <w:numFmt w:val="decimal"/>
      <w:lvlText w:val="%1.%2.%3.%4.%5.%6.%7.%8.%9."/>
      <w:lvlJc w:val="left"/>
      <w:pPr>
        <w:ind w:left="2510" w:hanging="1800"/>
      </w:pPr>
      <w:rPr>
        <w:b/>
      </w:rPr>
    </w:lvl>
  </w:abstractNum>
  <w:abstractNum w:abstractNumId="1">
    <w:nsid w:val="3F486143"/>
    <w:multiLevelType w:val="multilevel"/>
    <w:tmpl w:val="2E085F28"/>
    <w:lvl w:ilvl="0">
      <w:start w:val="6"/>
      <w:numFmt w:val="decimal"/>
      <w:lvlText w:val="%1."/>
      <w:lvlJc w:val="left"/>
      <w:pPr>
        <w:ind w:left="1070" w:hanging="360"/>
      </w:pPr>
    </w:lvl>
    <w:lvl w:ilvl="1">
      <w:start w:val="1"/>
      <w:numFmt w:val="decimal"/>
      <w:lvlText w:val="%1.%2."/>
      <w:lvlJc w:val="left"/>
      <w:pPr>
        <w:ind w:left="1211" w:hanging="360"/>
      </w:pPr>
    </w:lvl>
    <w:lvl w:ilvl="2">
      <w:start w:val="1"/>
      <w:numFmt w:val="decimal"/>
      <w:lvlText w:val="%1.%2.%3."/>
      <w:lvlJc w:val="left"/>
      <w:pPr>
        <w:ind w:left="1430" w:hanging="720"/>
      </w:pPr>
    </w:lvl>
    <w:lvl w:ilvl="3">
      <w:start w:val="1"/>
      <w:numFmt w:val="decimal"/>
      <w:lvlText w:val="%1.%2.%3.%4."/>
      <w:lvlJc w:val="left"/>
      <w:pPr>
        <w:ind w:left="1430" w:hanging="720"/>
      </w:pPr>
    </w:lvl>
    <w:lvl w:ilvl="4">
      <w:start w:val="1"/>
      <w:numFmt w:val="decimal"/>
      <w:lvlText w:val="%1.%2.%3.%4.%5."/>
      <w:lvlJc w:val="left"/>
      <w:pPr>
        <w:ind w:left="1790" w:hanging="1080"/>
      </w:pPr>
    </w:lvl>
    <w:lvl w:ilvl="5">
      <w:start w:val="1"/>
      <w:numFmt w:val="decimal"/>
      <w:lvlText w:val="%1.%2.%3.%4.%5.%6."/>
      <w:lvlJc w:val="left"/>
      <w:pPr>
        <w:ind w:left="1790" w:hanging="1080"/>
      </w:pPr>
    </w:lvl>
    <w:lvl w:ilvl="6">
      <w:start w:val="1"/>
      <w:numFmt w:val="decimal"/>
      <w:lvlText w:val="%1.%2.%3.%4.%5.%6.%7."/>
      <w:lvlJc w:val="left"/>
      <w:pPr>
        <w:ind w:left="2150" w:hanging="1440"/>
      </w:pPr>
    </w:lvl>
    <w:lvl w:ilvl="7">
      <w:start w:val="1"/>
      <w:numFmt w:val="decimal"/>
      <w:lvlText w:val="%1.%2.%3.%4.%5.%6.%7.%8."/>
      <w:lvlJc w:val="left"/>
      <w:pPr>
        <w:ind w:left="2150" w:hanging="1440"/>
      </w:pPr>
    </w:lvl>
    <w:lvl w:ilvl="8">
      <w:start w:val="1"/>
      <w:numFmt w:val="decimal"/>
      <w:lvlText w:val="%1.%2.%3.%4.%5.%6.%7.%8.%9."/>
      <w:lvlJc w:val="left"/>
      <w:pPr>
        <w:ind w:left="2510" w:hanging="1800"/>
      </w:pPr>
    </w:lvl>
  </w:abstractNum>
  <w:abstractNum w:abstractNumId="2">
    <w:nsid w:val="42F4529C"/>
    <w:multiLevelType w:val="multilevel"/>
    <w:tmpl w:val="FF0C255C"/>
    <w:lvl w:ilvl="0">
      <w:start w:val="4"/>
      <w:numFmt w:val="decimal"/>
      <w:lvlText w:val="%1."/>
      <w:lvlJc w:val="left"/>
      <w:pPr>
        <w:ind w:left="2487" w:hanging="360"/>
      </w:pPr>
    </w:lvl>
    <w:lvl w:ilvl="1">
      <w:start w:val="2"/>
      <w:numFmt w:val="decimal"/>
      <w:lvlText w:val="%1.%2."/>
      <w:lvlJc w:val="left"/>
      <w:pPr>
        <w:ind w:left="5039" w:hanging="360"/>
      </w:pPr>
      <w:rPr>
        <w:i w:val="0"/>
      </w:rPr>
    </w:lvl>
    <w:lvl w:ilvl="2">
      <w:start w:val="1"/>
      <w:numFmt w:val="decimal"/>
      <w:lvlText w:val="%1.%2.%3."/>
      <w:lvlJc w:val="left"/>
      <w:pPr>
        <w:ind w:left="1430" w:hanging="720"/>
      </w:pPr>
    </w:lvl>
    <w:lvl w:ilvl="3">
      <w:start w:val="1"/>
      <w:numFmt w:val="decimal"/>
      <w:lvlText w:val="%1.%2.%3.%4."/>
      <w:lvlJc w:val="left"/>
      <w:pPr>
        <w:ind w:left="1430" w:hanging="720"/>
      </w:pPr>
    </w:lvl>
    <w:lvl w:ilvl="4">
      <w:start w:val="1"/>
      <w:numFmt w:val="decimal"/>
      <w:lvlText w:val="%1.%2.%3.%4.%5."/>
      <w:lvlJc w:val="left"/>
      <w:pPr>
        <w:ind w:left="1790" w:hanging="1080"/>
      </w:pPr>
    </w:lvl>
    <w:lvl w:ilvl="5">
      <w:start w:val="1"/>
      <w:numFmt w:val="decimal"/>
      <w:lvlText w:val="%1.%2.%3.%4.%5.%6."/>
      <w:lvlJc w:val="left"/>
      <w:pPr>
        <w:ind w:left="1790" w:hanging="1080"/>
      </w:pPr>
    </w:lvl>
    <w:lvl w:ilvl="6">
      <w:start w:val="1"/>
      <w:numFmt w:val="decimal"/>
      <w:lvlText w:val="%1.%2.%3.%4.%5.%6.%7."/>
      <w:lvlJc w:val="left"/>
      <w:pPr>
        <w:ind w:left="2150" w:hanging="1440"/>
      </w:pPr>
    </w:lvl>
    <w:lvl w:ilvl="7">
      <w:start w:val="1"/>
      <w:numFmt w:val="decimal"/>
      <w:lvlText w:val="%1.%2.%3.%4.%5.%6.%7.%8."/>
      <w:lvlJc w:val="left"/>
      <w:pPr>
        <w:ind w:left="2150" w:hanging="1440"/>
      </w:pPr>
    </w:lvl>
    <w:lvl w:ilvl="8">
      <w:start w:val="1"/>
      <w:numFmt w:val="decimal"/>
      <w:lvlText w:val="%1.%2.%3.%4.%5.%6.%7.%8.%9."/>
      <w:lvlJc w:val="left"/>
      <w:pPr>
        <w:ind w:left="2510" w:hanging="1800"/>
      </w:pPr>
    </w:lvl>
  </w:abstractNum>
  <w:abstractNum w:abstractNumId="3">
    <w:nsid w:val="7AEA4884"/>
    <w:multiLevelType w:val="multilevel"/>
    <w:tmpl w:val="45205E0A"/>
    <w:lvl w:ilvl="0">
      <w:start w:val="1"/>
      <w:numFmt w:val="decimal"/>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12F9"/>
    <w:rsid w:val="0005462A"/>
    <w:rsid w:val="000F2B46"/>
    <w:rsid w:val="00140701"/>
    <w:rsid w:val="00143B18"/>
    <w:rsid w:val="001D07F7"/>
    <w:rsid w:val="001F33B5"/>
    <w:rsid w:val="00206C0B"/>
    <w:rsid w:val="002607E7"/>
    <w:rsid w:val="00280433"/>
    <w:rsid w:val="002F13A8"/>
    <w:rsid w:val="00344A33"/>
    <w:rsid w:val="003801D2"/>
    <w:rsid w:val="00392A7D"/>
    <w:rsid w:val="003A3C51"/>
    <w:rsid w:val="003C0A2B"/>
    <w:rsid w:val="003E63AD"/>
    <w:rsid w:val="00434152"/>
    <w:rsid w:val="004451C0"/>
    <w:rsid w:val="00445237"/>
    <w:rsid w:val="00473265"/>
    <w:rsid w:val="00492409"/>
    <w:rsid w:val="0054731B"/>
    <w:rsid w:val="005744C5"/>
    <w:rsid w:val="005C48A1"/>
    <w:rsid w:val="006159FC"/>
    <w:rsid w:val="0066040A"/>
    <w:rsid w:val="00666EFC"/>
    <w:rsid w:val="00674DE7"/>
    <w:rsid w:val="00694F83"/>
    <w:rsid w:val="006A2829"/>
    <w:rsid w:val="006B06C9"/>
    <w:rsid w:val="006E6FEC"/>
    <w:rsid w:val="006E76AF"/>
    <w:rsid w:val="006F26A7"/>
    <w:rsid w:val="00734D68"/>
    <w:rsid w:val="0077123C"/>
    <w:rsid w:val="007A3F25"/>
    <w:rsid w:val="007C4677"/>
    <w:rsid w:val="00804AA0"/>
    <w:rsid w:val="00843B2F"/>
    <w:rsid w:val="008B3AFA"/>
    <w:rsid w:val="008B6197"/>
    <w:rsid w:val="008C5F0A"/>
    <w:rsid w:val="009031A7"/>
    <w:rsid w:val="00905175"/>
    <w:rsid w:val="00924A1F"/>
    <w:rsid w:val="009507F7"/>
    <w:rsid w:val="00953BA9"/>
    <w:rsid w:val="00966757"/>
    <w:rsid w:val="00987501"/>
    <w:rsid w:val="009945B2"/>
    <w:rsid w:val="009C01F5"/>
    <w:rsid w:val="009D7B7F"/>
    <w:rsid w:val="009E6C82"/>
    <w:rsid w:val="00A07B6F"/>
    <w:rsid w:val="00A07B73"/>
    <w:rsid w:val="00A123DD"/>
    <w:rsid w:val="00A2661B"/>
    <w:rsid w:val="00A7254D"/>
    <w:rsid w:val="00B04B72"/>
    <w:rsid w:val="00B53CBF"/>
    <w:rsid w:val="00BA768C"/>
    <w:rsid w:val="00BD1B33"/>
    <w:rsid w:val="00BF4D7A"/>
    <w:rsid w:val="00C00F40"/>
    <w:rsid w:val="00C23C25"/>
    <w:rsid w:val="00C30F80"/>
    <w:rsid w:val="00C32E25"/>
    <w:rsid w:val="00CA5906"/>
    <w:rsid w:val="00CB667B"/>
    <w:rsid w:val="00CD0641"/>
    <w:rsid w:val="00CE4C3E"/>
    <w:rsid w:val="00D106CB"/>
    <w:rsid w:val="00D15DDA"/>
    <w:rsid w:val="00DE01F6"/>
    <w:rsid w:val="00DE0FBA"/>
    <w:rsid w:val="00DF06E3"/>
    <w:rsid w:val="00E07943"/>
    <w:rsid w:val="00E522CB"/>
    <w:rsid w:val="00E57080"/>
    <w:rsid w:val="00E70334"/>
    <w:rsid w:val="00F10A83"/>
    <w:rsid w:val="00F10D3A"/>
    <w:rsid w:val="00F512F9"/>
    <w:rsid w:val="00F73919"/>
    <w:rsid w:val="00F7735C"/>
    <w:rsid w:val="00F83E15"/>
    <w:rsid w:val="00FC7AA7"/>
    <w:rsid w:val="00FE2205"/>
    <w:rsid w:val="00FE6A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rFonts w:ascii="Calibri" w:hAnsi="Calibri"/>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basedOn w:val="a"/>
    <w:next w:val="a"/>
    <w:link w:val="50"/>
    <w:uiPriority w:val="9"/>
    <w:qFormat/>
    <w:pPr>
      <w:keepNext/>
      <w:spacing w:after="0" w:line="240" w:lineRule="auto"/>
      <w:ind w:firstLine="993"/>
      <w:jc w:val="center"/>
      <w:outlineLvl w:val="4"/>
    </w:pPr>
    <w:rPr>
      <w:rFonts w:ascii="Times New Roman" w:hAnsi="Times New Roman"/>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Calibri" w:hAnsi="Calibri"/>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WW8Num1z0">
    <w:name w:val="WW8Num1z0"/>
    <w:link w:val="WW8Num1z00"/>
    <w:rPr>
      <w:b/>
    </w:rPr>
  </w:style>
  <w:style w:type="character" w:customStyle="1" w:styleId="WW8Num1z00">
    <w:name w:val="WW8Num1z0"/>
    <w:link w:val="WW8Num1z0"/>
    <w:rPr>
      <w:b/>
    </w:rPr>
  </w:style>
  <w:style w:type="paragraph" w:customStyle="1" w:styleId="a3">
    <w:name w:val="Гипертекстовая ссылка"/>
    <w:link w:val="a4"/>
    <w:rPr>
      <w:color w:val="106BBE"/>
    </w:rPr>
  </w:style>
  <w:style w:type="character" w:customStyle="1" w:styleId="a4">
    <w:name w:val="Гипертекстовая ссылка"/>
    <w:link w:val="a3"/>
    <w:rPr>
      <w:color w:val="106BBE"/>
    </w:rPr>
  </w:style>
  <w:style w:type="paragraph" w:customStyle="1" w:styleId="12">
    <w:name w:val="Абзац списка1"/>
    <w:basedOn w:val="a"/>
    <w:link w:val="13"/>
    <w:pPr>
      <w:ind w:left="720"/>
      <w:contextualSpacing/>
    </w:pPr>
  </w:style>
  <w:style w:type="character" w:customStyle="1" w:styleId="13">
    <w:name w:val="Абзац списка1"/>
    <w:basedOn w:val="1"/>
    <w:link w:val="12"/>
    <w:rPr>
      <w:rFonts w:ascii="Calibri" w:hAnsi="Calibri"/>
    </w:rPr>
  </w:style>
  <w:style w:type="paragraph" w:styleId="a5">
    <w:name w:val="footer"/>
    <w:basedOn w:val="a"/>
    <w:link w:val="14"/>
    <w:pPr>
      <w:tabs>
        <w:tab w:val="center" w:pos="4677"/>
        <w:tab w:val="right" w:pos="9355"/>
      </w:tabs>
    </w:pPr>
  </w:style>
  <w:style w:type="character" w:customStyle="1" w:styleId="14">
    <w:name w:val="Нижний колонтитул Знак1"/>
    <w:basedOn w:val="1"/>
    <w:link w:val="a5"/>
    <w:rPr>
      <w:rFonts w:ascii="Calibri" w:hAnsi="Calibri"/>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customStyle="1" w:styleId="ConsNormal">
    <w:name w:val="ConsNormal"/>
    <w:link w:val="ConsNormal0"/>
    <w:pPr>
      <w:widowControl w:val="0"/>
      <w:spacing w:after="0" w:line="240" w:lineRule="auto"/>
      <w:ind w:firstLine="720"/>
    </w:pPr>
    <w:rPr>
      <w:rFonts w:ascii="Arial" w:hAnsi="Arial"/>
      <w:sz w:val="24"/>
    </w:rPr>
  </w:style>
  <w:style w:type="character" w:customStyle="1" w:styleId="ConsNormal0">
    <w:name w:val="ConsNormal"/>
    <w:link w:val="ConsNormal"/>
    <w:rPr>
      <w:rFonts w:ascii="Arial" w:hAnsi="Arial"/>
      <w:sz w:val="24"/>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6">
    <w:name w:val="Текст выноски Знак"/>
    <w:link w:val="a7"/>
    <w:rPr>
      <w:rFonts w:ascii="Tahoma" w:hAnsi="Tahoma"/>
      <w:sz w:val="16"/>
    </w:rPr>
  </w:style>
  <w:style w:type="character" w:customStyle="1" w:styleId="a7">
    <w:name w:val="Текст выноски Знак"/>
    <w:link w:val="a6"/>
    <w:rPr>
      <w:rFonts w:ascii="Tahoma" w:hAnsi="Tahoma"/>
      <w:sz w:val="16"/>
    </w:rPr>
  </w:style>
  <w:style w:type="character" w:customStyle="1" w:styleId="30">
    <w:name w:val="Заголовок 3 Знак"/>
    <w:link w:val="3"/>
    <w:rPr>
      <w:rFonts w:ascii="XO Thames" w:hAnsi="XO Thames"/>
      <w:b/>
      <w:sz w:val="26"/>
    </w:rPr>
  </w:style>
  <w:style w:type="paragraph" w:customStyle="1" w:styleId="WW8Num8z0">
    <w:name w:val="WW8Num8z0"/>
    <w:link w:val="WW8Num8z00"/>
    <w:rPr>
      <w:b/>
    </w:rPr>
  </w:style>
  <w:style w:type="character" w:customStyle="1" w:styleId="WW8Num8z00">
    <w:name w:val="WW8Num8z0"/>
    <w:link w:val="WW8Num8z0"/>
    <w:rPr>
      <w:b/>
    </w:rPr>
  </w:style>
  <w:style w:type="paragraph" w:styleId="a8">
    <w:name w:val="Balloon Text"/>
    <w:basedOn w:val="a"/>
    <w:link w:val="15"/>
    <w:pPr>
      <w:spacing w:after="0" w:line="240" w:lineRule="auto"/>
    </w:pPr>
    <w:rPr>
      <w:rFonts w:ascii="Tahoma" w:hAnsi="Tahoma"/>
      <w:sz w:val="16"/>
    </w:rPr>
  </w:style>
  <w:style w:type="character" w:customStyle="1" w:styleId="15">
    <w:name w:val="Текст выноски Знак1"/>
    <w:basedOn w:val="1"/>
    <w:link w:val="a8"/>
    <w:rPr>
      <w:rFonts w:ascii="Tahoma" w:hAnsi="Tahoma"/>
      <w:sz w:val="16"/>
    </w:rPr>
  </w:style>
  <w:style w:type="paragraph" w:styleId="31">
    <w:name w:val="Body Text Indent 3"/>
    <w:basedOn w:val="a"/>
    <w:link w:val="32"/>
    <w:pPr>
      <w:spacing w:after="120"/>
      <w:ind w:left="283"/>
    </w:pPr>
    <w:rPr>
      <w:sz w:val="16"/>
    </w:rPr>
  </w:style>
  <w:style w:type="character" w:customStyle="1" w:styleId="32">
    <w:name w:val="Основной текст с отступом 3 Знак"/>
    <w:basedOn w:val="1"/>
    <w:link w:val="31"/>
    <w:rPr>
      <w:rFonts w:ascii="Calibri" w:hAnsi="Calibri"/>
      <w:sz w:val="16"/>
    </w:rPr>
  </w:style>
  <w:style w:type="paragraph" w:customStyle="1" w:styleId="WW8Num5z0">
    <w:name w:val="WW8Num5z0"/>
    <w:link w:val="WW8Num5z00"/>
  </w:style>
  <w:style w:type="character" w:customStyle="1" w:styleId="WW8Num5z00">
    <w:name w:val="WW8Num5z0"/>
    <w:link w:val="WW8Num5z0"/>
    <w:rPr>
      <w:b w:val="0"/>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a9">
    <w:name w:val="Комментарий"/>
    <w:basedOn w:val="a"/>
    <w:next w:val="a"/>
    <w:link w:val="aa"/>
    <w:pPr>
      <w:widowControl w:val="0"/>
      <w:spacing w:before="75" w:after="0" w:line="240" w:lineRule="auto"/>
      <w:ind w:left="170"/>
      <w:jc w:val="both"/>
    </w:pPr>
    <w:rPr>
      <w:rFonts w:ascii="Times New Roman CYR" w:hAnsi="Times New Roman CYR"/>
      <w:color w:val="353842"/>
      <w:sz w:val="24"/>
      <w:shd w:val="clear" w:color="auto" w:fill="F0F0F0"/>
    </w:rPr>
  </w:style>
  <w:style w:type="character" w:customStyle="1" w:styleId="aa">
    <w:name w:val="Комментарий"/>
    <w:basedOn w:val="1"/>
    <w:link w:val="a9"/>
    <w:rPr>
      <w:rFonts w:ascii="Times New Roman CYR" w:hAnsi="Times New Roman CYR"/>
      <w:color w:val="353842"/>
      <w:sz w:val="24"/>
      <w:shd w:val="clear" w:color="auto" w:fill="F0F0F0"/>
    </w:rPr>
  </w:style>
  <w:style w:type="paragraph" w:styleId="33">
    <w:name w:val="toc 3"/>
    <w:next w:val="a"/>
    <w:link w:val="34"/>
    <w:uiPriority w:val="39"/>
    <w:pPr>
      <w:ind w:left="400"/>
    </w:pPr>
    <w:rPr>
      <w:rFonts w:ascii="XO Thames" w:hAnsi="XO Thames"/>
      <w:sz w:val="28"/>
    </w:rPr>
  </w:style>
  <w:style w:type="character" w:customStyle="1" w:styleId="34">
    <w:name w:val="Оглавление 3 Знак"/>
    <w:link w:val="33"/>
    <w:rPr>
      <w:rFonts w:ascii="XO Thames" w:hAnsi="XO Thames"/>
      <w:sz w:val="28"/>
    </w:rPr>
  </w:style>
  <w:style w:type="paragraph" w:customStyle="1" w:styleId="16">
    <w:name w:val="Основной шрифт абзаца1"/>
  </w:style>
  <w:style w:type="paragraph" w:customStyle="1" w:styleId="17">
    <w:name w:val="Просмотренная гиперссылка1"/>
    <w:link w:val="ab"/>
    <w:rPr>
      <w:color w:val="800080"/>
      <w:u w:val="single"/>
    </w:rPr>
  </w:style>
  <w:style w:type="character" w:styleId="ab">
    <w:name w:val="FollowedHyperlink"/>
    <w:link w:val="17"/>
    <w:rPr>
      <w:color w:val="800080"/>
      <w:u w:val="single"/>
    </w:rPr>
  </w:style>
  <w:style w:type="paragraph" w:styleId="ac">
    <w:name w:val="caption"/>
    <w:basedOn w:val="a"/>
    <w:next w:val="a"/>
    <w:link w:val="ad"/>
    <w:pPr>
      <w:spacing w:after="0" w:line="240" w:lineRule="auto"/>
    </w:pPr>
    <w:rPr>
      <w:rFonts w:ascii="Times New Roman" w:hAnsi="Times New Roman"/>
      <w:b/>
      <w:sz w:val="20"/>
    </w:rPr>
  </w:style>
  <w:style w:type="character" w:customStyle="1" w:styleId="ad">
    <w:name w:val="Название объекта Знак"/>
    <w:basedOn w:val="1"/>
    <w:link w:val="ac"/>
    <w:rPr>
      <w:rFonts w:ascii="Times New Roman" w:hAnsi="Times New Roman"/>
      <w:b/>
      <w:sz w:val="20"/>
    </w:rPr>
  </w:style>
  <w:style w:type="character" w:customStyle="1" w:styleId="50">
    <w:name w:val="Заголовок 5 Знак"/>
    <w:basedOn w:val="1"/>
    <w:link w:val="5"/>
    <w:rPr>
      <w:rFonts w:ascii="Times New Roman" w:hAnsi="Times New Roman"/>
      <w:b/>
      <w:sz w:val="28"/>
    </w:rPr>
  </w:style>
  <w:style w:type="paragraph" w:customStyle="1" w:styleId="FontStyle18">
    <w:name w:val="Font Style18"/>
    <w:link w:val="FontStyle180"/>
    <w:rPr>
      <w:rFonts w:ascii="Times New Roman" w:hAnsi="Times New Roman"/>
    </w:rPr>
  </w:style>
  <w:style w:type="character" w:customStyle="1" w:styleId="FontStyle180">
    <w:name w:val="Font Style18"/>
    <w:link w:val="FontStyle18"/>
    <w:rPr>
      <w:rFonts w:ascii="Times New Roman" w:hAnsi="Times New Roman"/>
      <w:sz w:val="22"/>
    </w:rPr>
  </w:style>
  <w:style w:type="character" w:customStyle="1" w:styleId="11">
    <w:name w:val="Заголовок 1 Знак"/>
    <w:link w:val="10"/>
    <w:rPr>
      <w:rFonts w:ascii="XO Thames" w:hAnsi="XO Thames"/>
      <w:b/>
      <w:sz w:val="32"/>
    </w:rPr>
  </w:style>
  <w:style w:type="paragraph" w:customStyle="1" w:styleId="ae">
    <w:name w:val="Информация о версии"/>
    <w:basedOn w:val="a9"/>
    <w:next w:val="a"/>
    <w:link w:val="af"/>
    <w:rPr>
      <w:i/>
    </w:rPr>
  </w:style>
  <w:style w:type="character" w:customStyle="1" w:styleId="af">
    <w:name w:val="Информация о версии"/>
    <w:basedOn w:val="aa"/>
    <w:link w:val="ae"/>
    <w:rPr>
      <w:rFonts w:ascii="Times New Roman CYR" w:hAnsi="Times New Roman CYR"/>
      <w:i/>
      <w:color w:val="353842"/>
      <w:sz w:val="24"/>
      <w:shd w:val="clear" w:color="auto" w:fill="F0F0F0"/>
    </w:rPr>
  </w:style>
  <w:style w:type="paragraph" w:customStyle="1" w:styleId="af0">
    <w:name w:val="Маркеры списка"/>
    <w:link w:val="af1"/>
    <w:rPr>
      <w:rFonts w:ascii="OpenSymbol" w:hAnsi="OpenSymbol"/>
    </w:rPr>
  </w:style>
  <w:style w:type="character" w:customStyle="1" w:styleId="af1">
    <w:name w:val="Маркеры списка"/>
    <w:link w:val="af0"/>
    <w:rPr>
      <w:rFonts w:ascii="OpenSymbol" w:hAnsi="OpenSymbol"/>
    </w:rPr>
  </w:style>
  <w:style w:type="paragraph" w:customStyle="1" w:styleId="18">
    <w:name w:val="Гиперссылка1"/>
    <w:link w:val="af2"/>
    <w:rPr>
      <w:color w:val="0000FF"/>
      <w:u w:val="single"/>
    </w:rPr>
  </w:style>
  <w:style w:type="character" w:styleId="af2">
    <w:name w:val="Hyperlink"/>
    <w:link w:val="18"/>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styleId="af3">
    <w:name w:val="List Paragraph"/>
    <w:basedOn w:val="a"/>
    <w:link w:val="af4"/>
    <w:pPr>
      <w:ind w:left="708"/>
    </w:pPr>
  </w:style>
  <w:style w:type="character" w:customStyle="1" w:styleId="af4">
    <w:name w:val="Абзац списка Знак"/>
    <w:basedOn w:val="1"/>
    <w:link w:val="af3"/>
    <w:rPr>
      <w:rFonts w:ascii="Calibri" w:hAnsi="Calibri"/>
    </w:rPr>
  </w:style>
  <w:style w:type="paragraph" w:styleId="19">
    <w:name w:val="toc 1"/>
    <w:next w:val="a"/>
    <w:link w:val="1a"/>
    <w:uiPriority w:val="39"/>
    <w:rPr>
      <w:rFonts w:ascii="XO Thames" w:hAnsi="XO Thames"/>
      <w:b/>
      <w:sz w:val="28"/>
    </w:rPr>
  </w:style>
  <w:style w:type="character" w:customStyle="1" w:styleId="1a">
    <w:name w:val="Оглавление 1 Знак"/>
    <w:link w:val="19"/>
    <w:rPr>
      <w:rFonts w:ascii="XO Thames" w:hAnsi="XO Thames"/>
      <w:b/>
      <w:sz w:val="28"/>
    </w:rPr>
  </w:style>
  <w:style w:type="paragraph" w:customStyle="1" w:styleId="af5">
    <w:name w:val="Верхний колонтитул Знак"/>
    <w:link w:val="af6"/>
  </w:style>
  <w:style w:type="character" w:customStyle="1" w:styleId="af6">
    <w:name w:val="Верхний колонтитул Знак"/>
    <w:link w:val="af5"/>
    <w:rPr>
      <w:sz w:val="22"/>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1b">
    <w:name w:val="Указатель1"/>
    <w:basedOn w:val="a"/>
    <w:link w:val="1c"/>
  </w:style>
  <w:style w:type="character" w:customStyle="1" w:styleId="1c">
    <w:name w:val="Указатель1"/>
    <w:basedOn w:val="1"/>
    <w:link w:val="1b"/>
    <w:rPr>
      <w:rFonts w:ascii="Calibri" w:hAnsi="Calibri"/>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f7">
    <w:name w:val="header"/>
    <w:basedOn w:val="a"/>
    <w:link w:val="1d"/>
    <w:pPr>
      <w:tabs>
        <w:tab w:val="center" w:pos="4677"/>
        <w:tab w:val="right" w:pos="9355"/>
      </w:tabs>
    </w:pPr>
  </w:style>
  <w:style w:type="character" w:customStyle="1" w:styleId="1d">
    <w:name w:val="Верхний колонтитул Знак1"/>
    <w:basedOn w:val="1"/>
    <w:link w:val="af7"/>
    <w:rPr>
      <w:rFonts w:ascii="Calibri" w:hAnsi="Calibri"/>
    </w:rPr>
  </w:style>
  <w:style w:type="paragraph" w:styleId="af8">
    <w:name w:val="List"/>
    <w:basedOn w:val="af9"/>
    <w:link w:val="afa"/>
  </w:style>
  <w:style w:type="character" w:customStyle="1" w:styleId="afa">
    <w:name w:val="Список Знак"/>
    <w:basedOn w:val="afb"/>
    <w:link w:val="af8"/>
    <w:rPr>
      <w:rFonts w:ascii="Calibri" w:hAnsi="Calibri"/>
    </w:rPr>
  </w:style>
  <w:style w:type="paragraph" w:customStyle="1" w:styleId="WW8Num2z0">
    <w:name w:val="WW8Num2z0"/>
    <w:link w:val="WW8Num2z00"/>
  </w:style>
  <w:style w:type="character" w:customStyle="1" w:styleId="WW8Num2z00">
    <w:name w:val="WW8Num2z0"/>
    <w:link w:val="WW8Num2z0"/>
    <w:rPr>
      <w:b w:val="0"/>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Style9">
    <w:name w:val="Style9"/>
    <w:basedOn w:val="a"/>
    <w:link w:val="Style90"/>
    <w:pPr>
      <w:widowControl w:val="0"/>
      <w:spacing w:after="0" w:line="278" w:lineRule="exact"/>
      <w:ind w:firstLine="720"/>
    </w:pPr>
    <w:rPr>
      <w:rFonts w:ascii="Times New Roman" w:hAnsi="Times New Roman"/>
      <w:sz w:val="24"/>
    </w:rPr>
  </w:style>
  <w:style w:type="character" w:customStyle="1" w:styleId="Style90">
    <w:name w:val="Style9"/>
    <w:basedOn w:val="1"/>
    <w:link w:val="Style9"/>
    <w:rPr>
      <w:rFonts w:ascii="Times New Roman" w:hAnsi="Times New Roman"/>
      <w:sz w:val="24"/>
    </w:rPr>
  </w:style>
  <w:style w:type="paragraph" w:customStyle="1" w:styleId="FontStyle17">
    <w:name w:val="Font Style17"/>
    <w:link w:val="FontStyle170"/>
    <w:rPr>
      <w:rFonts w:ascii="Times New Roman" w:hAnsi="Times New Roman"/>
      <w:b/>
    </w:rPr>
  </w:style>
  <w:style w:type="character" w:customStyle="1" w:styleId="FontStyle170">
    <w:name w:val="Font Style17"/>
    <w:link w:val="FontStyle17"/>
    <w:rPr>
      <w:rFonts w:ascii="Times New Roman" w:hAnsi="Times New Roman"/>
      <w:b/>
      <w:sz w:val="22"/>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afc">
    <w:name w:val="Заголовок"/>
    <w:basedOn w:val="a"/>
    <w:next w:val="af9"/>
    <w:link w:val="afd"/>
    <w:pPr>
      <w:keepNext/>
      <w:spacing w:before="240" w:after="120"/>
    </w:pPr>
    <w:rPr>
      <w:rFonts w:ascii="Arial" w:hAnsi="Arial"/>
      <w:sz w:val="28"/>
    </w:rPr>
  </w:style>
  <w:style w:type="character" w:customStyle="1" w:styleId="afd">
    <w:name w:val="Заголовок"/>
    <w:basedOn w:val="1"/>
    <w:link w:val="afc"/>
    <w:rPr>
      <w:rFonts w:ascii="Arial" w:hAnsi="Arial"/>
      <w:sz w:val="28"/>
    </w:rPr>
  </w:style>
  <w:style w:type="paragraph" w:customStyle="1" w:styleId="23">
    <w:name w:val="Абзац списка2"/>
    <w:basedOn w:val="a"/>
    <w:link w:val="24"/>
    <w:pPr>
      <w:ind w:left="720"/>
      <w:contextualSpacing/>
    </w:pPr>
  </w:style>
  <w:style w:type="character" w:customStyle="1" w:styleId="24">
    <w:name w:val="Абзац списка2"/>
    <w:basedOn w:val="1"/>
    <w:link w:val="23"/>
    <w:rPr>
      <w:rFonts w:ascii="Calibri" w:hAnsi="Calibri"/>
    </w:rPr>
  </w:style>
  <w:style w:type="paragraph" w:customStyle="1" w:styleId="1e">
    <w:name w:val="Название1"/>
    <w:basedOn w:val="a"/>
    <w:link w:val="1f"/>
    <w:pPr>
      <w:spacing w:before="120" w:after="120"/>
    </w:pPr>
    <w:rPr>
      <w:i/>
      <w:sz w:val="24"/>
    </w:rPr>
  </w:style>
  <w:style w:type="character" w:customStyle="1" w:styleId="1f">
    <w:name w:val="Название1"/>
    <w:basedOn w:val="1"/>
    <w:link w:val="1e"/>
    <w:rPr>
      <w:rFonts w:ascii="Calibri" w:hAnsi="Calibri"/>
      <w:i/>
      <w:sz w:val="24"/>
    </w:rPr>
  </w:style>
  <w:style w:type="paragraph" w:customStyle="1" w:styleId="1f0">
    <w:name w:val="Основной шрифт абзаца1"/>
    <w:link w:val="1f1"/>
  </w:style>
  <w:style w:type="character" w:customStyle="1" w:styleId="1f1">
    <w:name w:val="Основной шрифт абзаца1"/>
    <w:link w:val="1f0"/>
  </w:style>
  <w:style w:type="paragraph" w:customStyle="1" w:styleId="ConsPlusCell">
    <w:name w:val="ConsPlusCell"/>
    <w:link w:val="ConsPlusCell0"/>
    <w:pPr>
      <w:widowControl w:val="0"/>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ConsPlusTitle">
    <w:name w:val="ConsPlusTitle"/>
    <w:link w:val="ConsPlusTitle0"/>
    <w:pPr>
      <w:widowControl w:val="0"/>
      <w:spacing w:after="0" w:line="240" w:lineRule="auto"/>
    </w:pPr>
    <w:rPr>
      <w:rFonts w:ascii="Arial" w:hAnsi="Arial"/>
      <w:b/>
      <w:sz w:val="20"/>
    </w:rPr>
  </w:style>
  <w:style w:type="character" w:customStyle="1" w:styleId="ConsPlusTitle0">
    <w:name w:val="ConsPlusTitle"/>
    <w:link w:val="ConsPlusTitle"/>
    <w:rPr>
      <w:rFonts w:ascii="Arial" w:hAnsi="Arial"/>
      <w:b/>
      <w:sz w:val="20"/>
    </w:rPr>
  </w:style>
  <w:style w:type="paragraph" w:styleId="afe">
    <w:name w:val="Subtitle"/>
    <w:next w:val="a"/>
    <w:link w:val="aff"/>
    <w:uiPriority w:val="11"/>
    <w:qFormat/>
    <w:pPr>
      <w:jc w:val="both"/>
    </w:pPr>
    <w:rPr>
      <w:rFonts w:ascii="XO Thames" w:hAnsi="XO Thames"/>
      <w:i/>
      <w:sz w:val="24"/>
    </w:rPr>
  </w:style>
  <w:style w:type="character" w:customStyle="1" w:styleId="aff">
    <w:name w:val="Подзаголовок Знак"/>
    <w:link w:val="afe"/>
    <w:rPr>
      <w:rFonts w:ascii="XO Thames" w:hAnsi="XO Thames"/>
      <w:i/>
      <w:sz w:val="24"/>
    </w:rPr>
  </w:style>
  <w:style w:type="paragraph" w:customStyle="1" w:styleId="aff0">
    <w:name w:val="Нижний колонтитул Знак"/>
    <w:link w:val="aff1"/>
  </w:style>
  <w:style w:type="character" w:customStyle="1" w:styleId="aff1">
    <w:name w:val="Нижний колонтитул Знак"/>
    <w:link w:val="aff0"/>
    <w:rPr>
      <w:sz w:val="22"/>
    </w:rPr>
  </w:style>
  <w:style w:type="paragraph" w:styleId="aff2">
    <w:name w:val="Title"/>
    <w:next w:val="a"/>
    <w:link w:val="aff3"/>
    <w:uiPriority w:val="10"/>
    <w:qFormat/>
    <w:pPr>
      <w:spacing w:before="567" w:after="567"/>
      <w:jc w:val="center"/>
    </w:pPr>
    <w:rPr>
      <w:rFonts w:ascii="XO Thames" w:hAnsi="XO Thames"/>
      <w:b/>
      <w:caps/>
      <w:sz w:val="40"/>
    </w:rPr>
  </w:style>
  <w:style w:type="character" w:customStyle="1" w:styleId="aff3">
    <w:name w:val="Название Знак"/>
    <w:link w:val="aff2"/>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Style3">
    <w:name w:val="Style3"/>
    <w:basedOn w:val="a"/>
    <w:link w:val="Style30"/>
    <w:pPr>
      <w:widowControl w:val="0"/>
      <w:spacing w:after="0" w:line="288" w:lineRule="exact"/>
      <w:jc w:val="both"/>
    </w:pPr>
    <w:rPr>
      <w:rFonts w:ascii="Times New Roman" w:hAnsi="Times New Roman"/>
      <w:sz w:val="24"/>
    </w:rPr>
  </w:style>
  <w:style w:type="character" w:customStyle="1" w:styleId="Style30">
    <w:name w:val="Style3"/>
    <w:basedOn w:val="1"/>
    <w:link w:val="Style3"/>
    <w:rPr>
      <w:rFonts w:ascii="Times New Roman" w:hAnsi="Times New Roman"/>
      <w:sz w:val="24"/>
    </w:rPr>
  </w:style>
  <w:style w:type="paragraph" w:styleId="af9">
    <w:name w:val="Body Text"/>
    <w:basedOn w:val="a"/>
    <w:link w:val="afb"/>
    <w:pPr>
      <w:spacing w:after="120"/>
    </w:pPr>
  </w:style>
  <w:style w:type="character" w:customStyle="1" w:styleId="afb">
    <w:name w:val="Основной текст Знак"/>
    <w:basedOn w:val="1"/>
    <w:link w:val="af9"/>
    <w:rPr>
      <w:rFonts w:ascii="Calibri" w:hAnsi="Calibri"/>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aff4">
    <w:name w:val="No Spacing"/>
    <w:uiPriority w:val="1"/>
    <w:qFormat/>
    <w:rsid w:val="00905175"/>
    <w:pPr>
      <w:spacing w:after="0" w:line="240" w:lineRule="auto"/>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rFonts w:ascii="Calibri" w:hAnsi="Calibri"/>
    </w:rPr>
  </w:style>
  <w:style w:type="paragraph" w:styleId="10">
    <w:name w:val="heading 1"/>
    <w:next w:val="a"/>
    <w:link w:val="11"/>
    <w:uiPriority w:val="9"/>
    <w:qFormat/>
    <w:pPr>
      <w:spacing w:before="120" w:after="120"/>
      <w:jc w:val="both"/>
      <w:outlineLvl w:val="0"/>
    </w:pPr>
    <w:rPr>
      <w:rFonts w:ascii="XO Thames" w:hAnsi="XO Thames"/>
      <w:b/>
      <w:sz w:val="32"/>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basedOn w:val="a"/>
    <w:next w:val="a"/>
    <w:link w:val="50"/>
    <w:uiPriority w:val="9"/>
    <w:qFormat/>
    <w:pPr>
      <w:keepNext/>
      <w:spacing w:after="0" w:line="240" w:lineRule="auto"/>
      <w:ind w:firstLine="993"/>
      <w:jc w:val="center"/>
      <w:outlineLvl w:val="4"/>
    </w:pPr>
    <w:rPr>
      <w:rFonts w:ascii="Times New Roman" w:hAnsi="Times New Roman"/>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Calibri" w:hAnsi="Calibri"/>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WW8Num1z0">
    <w:name w:val="WW8Num1z0"/>
    <w:link w:val="WW8Num1z00"/>
    <w:rPr>
      <w:b/>
    </w:rPr>
  </w:style>
  <w:style w:type="character" w:customStyle="1" w:styleId="WW8Num1z00">
    <w:name w:val="WW8Num1z0"/>
    <w:link w:val="WW8Num1z0"/>
    <w:rPr>
      <w:b/>
    </w:rPr>
  </w:style>
  <w:style w:type="paragraph" w:customStyle="1" w:styleId="a3">
    <w:name w:val="Гипертекстовая ссылка"/>
    <w:link w:val="a4"/>
    <w:rPr>
      <w:color w:val="106BBE"/>
    </w:rPr>
  </w:style>
  <w:style w:type="character" w:customStyle="1" w:styleId="a4">
    <w:name w:val="Гипертекстовая ссылка"/>
    <w:link w:val="a3"/>
    <w:rPr>
      <w:color w:val="106BBE"/>
    </w:rPr>
  </w:style>
  <w:style w:type="paragraph" w:customStyle="1" w:styleId="12">
    <w:name w:val="Абзац списка1"/>
    <w:basedOn w:val="a"/>
    <w:link w:val="13"/>
    <w:pPr>
      <w:ind w:left="720"/>
      <w:contextualSpacing/>
    </w:pPr>
  </w:style>
  <w:style w:type="character" w:customStyle="1" w:styleId="13">
    <w:name w:val="Абзац списка1"/>
    <w:basedOn w:val="1"/>
    <w:link w:val="12"/>
    <w:rPr>
      <w:rFonts w:ascii="Calibri" w:hAnsi="Calibri"/>
    </w:rPr>
  </w:style>
  <w:style w:type="paragraph" w:styleId="a5">
    <w:name w:val="footer"/>
    <w:basedOn w:val="a"/>
    <w:link w:val="14"/>
    <w:pPr>
      <w:tabs>
        <w:tab w:val="center" w:pos="4677"/>
        <w:tab w:val="right" w:pos="9355"/>
      </w:tabs>
    </w:pPr>
  </w:style>
  <w:style w:type="character" w:customStyle="1" w:styleId="14">
    <w:name w:val="Нижний колонтитул Знак1"/>
    <w:basedOn w:val="1"/>
    <w:link w:val="a5"/>
    <w:rPr>
      <w:rFonts w:ascii="Calibri" w:hAnsi="Calibri"/>
    </w:rP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customStyle="1" w:styleId="ConsNormal">
    <w:name w:val="ConsNormal"/>
    <w:link w:val="ConsNormal0"/>
    <w:pPr>
      <w:widowControl w:val="0"/>
      <w:spacing w:after="0" w:line="240" w:lineRule="auto"/>
      <w:ind w:firstLine="720"/>
    </w:pPr>
    <w:rPr>
      <w:rFonts w:ascii="Arial" w:hAnsi="Arial"/>
      <w:sz w:val="24"/>
    </w:rPr>
  </w:style>
  <w:style w:type="character" w:customStyle="1" w:styleId="ConsNormal0">
    <w:name w:val="ConsNormal"/>
    <w:link w:val="ConsNormal"/>
    <w:rPr>
      <w:rFonts w:ascii="Arial" w:hAnsi="Arial"/>
      <w:sz w:val="24"/>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a6">
    <w:name w:val="Текст выноски Знак"/>
    <w:link w:val="a7"/>
    <w:rPr>
      <w:rFonts w:ascii="Tahoma" w:hAnsi="Tahoma"/>
      <w:sz w:val="16"/>
    </w:rPr>
  </w:style>
  <w:style w:type="character" w:customStyle="1" w:styleId="a7">
    <w:name w:val="Текст выноски Знак"/>
    <w:link w:val="a6"/>
    <w:rPr>
      <w:rFonts w:ascii="Tahoma" w:hAnsi="Tahoma"/>
      <w:sz w:val="16"/>
    </w:rPr>
  </w:style>
  <w:style w:type="character" w:customStyle="1" w:styleId="30">
    <w:name w:val="Заголовок 3 Знак"/>
    <w:link w:val="3"/>
    <w:rPr>
      <w:rFonts w:ascii="XO Thames" w:hAnsi="XO Thames"/>
      <w:b/>
      <w:sz w:val="26"/>
    </w:rPr>
  </w:style>
  <w:style w:type="paragraph" w:customStyle="1" w:styleId="WW8Num8z0">
    <w:name w:val="WW8Num8z0"/>
    <w:link w:val="WW8Num8z00"/>
    <w:rPr>
      <w:b/>
    </w:rPr>
  </w:style>
  <w:style w:type="character" w:customStyle="1" w:styleId="WW8Num8z00">
    <w:name w:val="WW8Num8z0"/>
    <w:link w:val="WW8Num8z0"/>
    <w:rPr>
      <w:b/>
    </w:rPr>
  </w:style>
  <w:style w:type="paragraph" w:styleId="a8">
    <w:name w:val="Balloon Text"/>
    <w:basedOn w:val="a"/>
    <w:link w:val="15"/>
    <w:pPr>
      <w:spacing w:after="0" w:line="240" w:lineRule="auto"/>
    </w:pPr>
    <w:rPr>
      <w:rFonts w:ascii="Tahoma" w:hAnsi="Tahoma"/>
      <w:sz w:val="16"/>
    </w:rPr>
  </w:style>
  <w:style w:type="character" w:customStyle="1" w:styleId="15">
    <w:name w:val="Текст выноски Знак1"/>
    <w:basedOn w:val="1"/>
    <w:link w:val="a8"/>
    <w:rPr>
      <w:rFonts w:ascii="Tahoma" w:hAnsi="Tahoma"/>
      <w:sz w:val="16"/>
    </w:rPr>
  </w:style>
  <w:style w:type="paragraph" w:styleId="31">
    <w:name w:val="Body Text Indent 3"/>
    <w:basedOn w:val="a"/>
    <w:link w:val="32"/>
    <w:pPr>
      <w:spacing w:after="120"/>
      <w:ind w:left="283"/>
    </w:pPr>
    <w:rPr>
      <w:sz w:val="16"/>
    </w:rPr>
  </w:style>
  <w:style w:type="character" w:customStyle="1" w:styleId="32">
    <w:name w:val="Основной текст с отступом 3 Знак"/>
    <w:basedOn w:val="1"/>
    <w:link w:val="31"/>
    <w:rPr>
      <w:rFonts w:ascii="Calibri" w:hAnsi="Calibri"/>
      <w:sz w:val="16"/>
    </w:rPr>
  </w:style>
  <w:style w:type="paragraph" w:customStyle="1" w:styleId="WW8Num5z0">
    <w:name w:val="WW8Num5z0"/>
    <w:link w:val="WW8Num5z00"/>
  </w:style>
  <w:style w:type="character" w:customStyle="1" w:styleId="WW8Num5z00">
    <w:name w:val="WW8Num5z0"/>
    <w:link w:val="WW8Num5z0"/>
    <w:rPr>
      <w:b w:val="0"/>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a9">
    <w:name w:val="Комментарий"/>
    <w:basedOn w:val="a"/>
    <w:next w:val="a"/>
    <w:link w:val="aa"/>
    <w:pPr>
      <w:widowControl w:val="0"/>
      <w:spacing w:before="75" w:after="0" w:line="240" w:lineRule="auto"/>
      <w:ind w:left="170"/>
      <w:jc w:val="both"/>
    </w:pPr>
    <w:rPr>
      <w:rFonts w:ascii="Times New Roman CYR" w:hAnsi="Times New Roman CYR"/>
      <w:color w:val="353842"/>
      <w:sz w:val="24"/>
      <w:shd w:val="clear" w:color="auto" w:fill="F0F0F0"/>
    </w:rPr>
  </w:style>
  <w:style w:type="character" w:customStyle="1" w:styleId="aa">
    <w:name w:val="Комментарий"/>
    <w:basedOn w:val="1"/>
    <w:link w:val="a9"/>
    <w:rPr>
      <w:rFonts w:ascii="Times New Roman CYR" w:hAnsi="Times New Roman CYR"/>
      <w:color w:val="353842"/>
      <w:sz w:val="24"/>
      <w:shd w:val="clear" w:color="auto" w:fill="F0F0F0"/>
    </w:rPr>
  </w:style>
  <w:style w:type="paragraph" w:styleId="33">
    <w:name w:val="toc 3"/>
    <w:next w:val="a"/>
    <w:link w:val="34"/>
    <w:uiPriority w:val="39"/>
    <w:pPr>
      <w:ind w:left="400"/>
    </w:pPr>
    <w:rPr>
      <w:rFonts w:ascii="XO Thames" w:hAnsi="XO Thames"/>
      <w:sz w:val="28"/>
    </w:rPr>
  </w:style>
  <w:style w:type="character" w:customStyle="1" w:styleId="34">
    <w:name w:val="Оглавление 3 Знак"/>
    <w:link w:val="33"/>
    <w:rPr>
      <w:rFonts w:ascii="XO Thames" w:hAnsi="XO Thames"/>
      <w:sz w:val="28"/>
    </w:rPr>
  </w:style>
  <w:style w:type="paragraph" w:customStyle="1" w:styleId="16">
    <w:name w:val="Основной шрифт абзаца1"/>
  </w:style>
  <w:style w:type="paragraph" w:customStyle="1" w:styleId="17">
    <w:name w:val="Просмотренная гиперссылка1"/>
    <w:link w:val="ab"/>
    <w:rPr>
      <w:color w:val="800080"/>
      <w:u w:val="single"/>
    </w:rPr>
  </w:style>
  <w:style w:type="character" w:styleId="ab">
    <w:name w:val="FollowedHyperlink"/>
    <w:link w:val="17"/>
    <w:rPr>
      <w:color w:val="800080"/>
      <w:u w:val="single"/>
    </w:rPr>
  </w:style>
  <w:style w:type="paragraph" w:styleId="ac">
    <w:name w:val="caption"/>
    <w:basedOn w:val="a"/>
    <w:next w:val="a"/>
    <w:link w:val="ad"/>
    <w:pPr>
      <w:spacing w:after="0" w:line="240" w:lineRule="auto"/>
    </w:pPr>
    <w:rPr>
      <w:rFonts w:ascii="Times New Roman" w:hAnsi="Times New Roman"/>
      <w:b/>
      <w:sz w:val="20"/>
    </w:rPr>
  </w:style>
  <w:style w:type="character" w:customStyle="1" w:styleId="ad">
    <w:name w:val="Название объекта Знак"/>
    <w:basedOn w:val="1"/>
    <w:link w:val="ac"/>
    <w:rPr>
      <w:rFonts w:ascii="Times New Roman" w:hAnsi="Times New Roman"/>
      <w:b/>
      <w:sz w:val="20"/>
    </w:rPr>
  </w:style>
  <w:style w:type="character" w:customStyle="1" w:styleId="50">
    <w:name w:val="Заголовок 5 Знак"/>
    <w:basedOn w:val="1"/>
    <w:link w:val="5"/>
    <w:rPr>
      <w:rFonts w:ascii="Times New Roman" w:hAnsi="Times New Roman"/>
      <w:b/>
      <w:sz w:val="28"/>
    </w:rPr>
  </w:style>
  <w:style w:type="paragraph" w:customStyle="1" w:styleId="FontStyle18">
    <w:name w:val="Font Style18"/>
    <w:link w:val="FontStyle180"/>
    <w:rPr>
      <w:rFonts w:ascii="Times New Roman" w:hAnsi="Times New Roman"/>
    </w:rPr>
  </w:style>
  <w:style w:type="character" w:customStyle="1" w:styleId="FontStyle180">
    <w:name w:val="Font Style18"/>
    <w:link w:val="FontStyle18"/>
    <w:rPr>
      <w:rFonts w:ascii="Times New Roman" w:hAnsi="Times New Roman"/>
      <w:sz w:val="22"/>
    </w:rPr>
  </w:style>
  <w:style w:type="character" w:customStyle="1" w:styleId="11">
    <w:name w:val="Заголовок 1 Знак"/>
    <w:link w:val="10"/>
    <w:rPr>
      <w:rFonts w:ascii="XO Thames" w:hAnsi="XO Thames"/>
      <w:b/>
      <w:sz w:val="32"/>
    </w:rPr>
  </w:style>
  <w:style w:type="paragraph" w:customStyle="1" w:styleId="ae">
    <w:name w:val="Информация о версии"/>
    <w:basedOn w:val="a9"/>
    <w:next w:val="a"/>
    <w:link w:val="af"/>
    <w:rPr>
      <w:i/>
    </w:rPr>
  </w:style>
  <w:style w:type="character" w:customStyle="1" w:styleId="af">
    <w:name w:val="Информация о версии"/>
    <w:basedOn w:val="aa"/>
    <w:link w:val="ae"/>
    <w:rPr>
      <w:rFonts w:ascii="Times New Roman CYR" w:hAnsi="Times New Roman CYR"/>
      <w:i/>
      <w:color w:val="353842"/>
      <w:sz w:val="24"/>
      <w:shd w:val="clear" w:color="auto" w:fill="F0F0F0"/>
    </w:rPr>
  </w:style>
  <w:style w:type="paragraph" w:customStyle="1" w:styleId="af0">
    <w:name w:val="Маркеры списка"/>
    <w:link w:val="af1"/>
    <w:rPr>
      <w:rFonts w:ascii="OpenSymbol" w:hAnsi="OpenSymbol"/>
    </w:rPr>
  </w:style>
  <w:style w:type="character" w:customStyle="1" w:styleId="af1">
    <w:name w:val="Маркеры списка"/>
    <w:link w:val="af0"/>
    <w:rPr>
      <w:rFonts w:ascii="OpenSymbol" w:hAnsi="OpenSymbol"/>
    </w:rPr>
  </w:style>
  <w:style w:type="paragraph" w:customStyle="1" w:styleId="18">
    <w:name w:val="Гиперссылка1"/>
    <w:link w:val="af2"/>
    <w:rPr>
      <w:color w:val="0000FF"/>
      <w:u w:val="single"/>
    </w:rPr>
  </w:style>
  <w:style w:type="character" w:styleId="af2">
    <w:name w:val="Hyperlink"/>
    <w:link w:val="18"/>
    <w:rPr>
      <w:color w:val="0000FF"/>
      <w:u w:val="single"/>
    </w:rPr>
  </w:style>
  <w:style w:type="paragraph" w:customStyle="1" w:styleId="Footnote">
    <w:name w:val="Footnote"/>
    <w:link w:val="Footnote0"/>
    <w:pPr>
      <w:ind w:firstLine="851"/>
      <w:jc w:val="both"/>
    </w:pPr>
    <w:rPr>
      <w:rFonts w:ascii="XO Thames" w:hAnsi="XO Thames"/>
    </w:rPr>
  </w:style>
  <w:style w:type="character" w:customStyle="1" w:styleId="Footnote0">
    <w:name w:val="Footnote"/>
    <w:link w:val="Footnote"/>
    <w:rPr>
      <w:rFonts w:ascii="XO Thames" w:hAnsi="XO Thames"/>
      <w:sz w:val="22"/>
    </w:rPr>
  </w:style>
  <w:style w:type="paragraph" w:styleId="af3">
    <w:name w:val="List Paragraph"/>
    <w:basedOn w:val="a"/>
    <w:link w:val="af4"/>
    <w:pPr>
      <w:ind w:left="708"/>
    </w:pPr>
  </w:style>
  <w:style w:type="character" w:customStyle="1" w:styleId="af4">
    <w:name w:val="Абзац списка Знак"/>
    <w:basedOn w:val="1"/>
    <w:link w:val="af3"/>
    <w:rPr>
      <w:rFonts w:ascii="Calibri" w:hAnsi="Calibri"/>
    </w:rPr>
  </w:style>
  <w:style w:type="paragraph" w:styleId="19">
    <w:name w:val="toc 1"/>
    <w:next w:val="a"/>
    <w:link w:val="1a"/>
    <w:uiPriority w:val="39"/>
    <w:rPr>
      <w:rFonts w:ascii="XO Thames" w:hAnsi="XO Thames"/>
      <w:b/>
      <w:sz w:val="28"/>
    </w:rPr>
  </w:style>
  <w:style w:type="character" w:customStyle="1" w:styleId="1a">
    <w:name w:val="Оглавление 1 Знак"/>
    <w:link w:val="19"/>
    <w:rPr>
      <w:rFonts w:ascii="XO Thames" w:hAnsi="XO Thames"/>
      <w:b/>
      <w:sz w:val="28"/>
    </w:rPr>
  </w:style>
  <w:style w:type="paragraph" w:customStyle="1" w:styleId="af5">
    <w:name w:val="Верхний колонтитул Знак"/>
    <w:link w:val="af6"/>
  </w:style>
  <w:style w:type="character" w:customStyle="1" w:styleId="af6">
    <w:name w:val="Верхний колонтитул Знак"/>
    <w:link w:val="af5"/>
    <w:rPr>
      <w:sz w:val="22"/>
    </w:rPr>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customStyle="1" w:styleId="1b">
    <w:name w:val="Указатель1"/>
    <w:basedOn w:val="a"/>
    <w:link w:val="1c"/>
  </w:style>
  <w:style w:type="character" w:customStyle="1" w:styleId="1c">
    <w:name w:val="Указатель1"/>
    <w:basedOn w:val="1"/>
    <w:link w:val="1b"/>
    <w:rPr>
      <w:rFonts w:ascii="Calibri" w:hAnsi="Calibri"/>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f7">
    <w:name w:val="header"/>
    <w:basedOn w:val="a"/>
    <w:link w:val="1d"/>
    <w:pPr>
      <w:tabs>
        <w:tab w:val="center" w:pos="4677"/>
        <w:tab w:val="right" w:pos="9355"/>
      </w:tabs>
    </w:pPr>
  </w:style>
  <w:style w:type="character" w:customStyle="1" w:styleId="1d">
    <w:name w:val="Верхний колонтитул Знак1"/>
    <w:basedOn w:val="1"/>
    <w:link w:val="af7"/>
    <w:rPr>
      <w:rFonts w:ascii="Calibri" w:hAnsi="Calibri"/>
    </w:rPr>
  </w:style>
  <w:style w:type="paragraph" w:styleId="af8">
    <w:name w:val="List"/>
    <w:basedOn w:val="af9"/>
    <w:link w:val="afa"/>
  </w:style>
  <w:style w:type="character" w:customStyle="1" w:styleId="afa">
    <w:name w:val="Список Знак"/>
    <w:basedOn w:val="afb"/>
    <w:link w:val="af8"/>
    <w:rPr>
      <w:rFonts w:ascii="Calibri" w:hAnsi="Calibri"/>
    </w:rPr>
  </w:style>
  <w:style w:type="paragraph" w:customStyle="1" w:styleId="WW8Num2z0">
    <w:name w:val="WW8Num2z0"/>
    <w:link w:val="WW8Num2z00"/>
  </w:style>
  <w:style w:type="character" w:customStyle="1" w:styleId="WW8Num2z00">
    <w:name w:val="WW8Num2z0"/>
    <w:link w:val="WW8Num2z0"/>
    <w:rPr>
      <w:b w:val="0"/>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Style9">
    <w:name w:val="Style9"/>
    <w:basedOn w:val="a"/>
    <w:link w:val="Style90"/>
    <w:pPr>
      <w:widowControl w:val="0"/>
      <w:spacing w:after="0" w:line="278" w:lineRule="exact"/>
      <w:ind w:firstLine="720"/>
    </w:pPr>
    <w:rPr>
      <w:rFonts w:ascii="Times New Roman" w:hAnsi="Times New Roman"/>
      <w:sz w:val="24"/>
    </w:rPr>
  </w:style>
  <w:style w:type="character" w:customStyle="1" w:styleId="Style90">
    <w:name w:val="Style9"/>
    <w:basedOn w:val="1"/>
    <w:link w:val="Style9"/>
    <w:rPr>
      <w:rFonts w:ascii="Times New Roman" w:hAnsi="Times New Roman"/>
      <w:sz w:val="24"/>
    </w:rPr>
  </w:style>
  <w:style w:type="paragraph" w:customStyle="1" w:styleId="FontStyle17">
    <w:name w:val="Font Style17"/>
    <w:link w:val="FontStyle170"/>
    <w:rPr>
      <w:rFonts w:ascii="Times New Roman" w:hAnsi="Times New Roman"/>
      <w:b/>
    </w:rPr>
  </w:style>
  <w:style w:type="character" w:customStyle="1" w:styleId="FontStyle170">
    <w:name w:val="Font Style17"/>
    <w:link w:val="FontStyle17"/>
    <w:rPr>
      <w:rFonts w:ascii="Times New Roman" w:hAnsi="Times New Roman"/>
      <w:b/>
      <w:sz w:val="22"/>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afc">
    <w:name w:val="Заголовок"/>
    <w:basedOn w:val="a"/>
    <w:next w:val="af9"/>
    <w:link w:val="afd"/>
    <w:pPr>
      <w:keepNext/>
      <w:spacing w:before="240" w:after="120"/>
    </w:pPr>
    <w:rPr>
      <w:rFonts w:ascii="Arial" w:hAnsi="Arial"/>
      <w:sz w:val="28"/>
    </w:rPr>
  </w:style>
  <w:style w:type="character" w:customStyle="1" w:styleId="afd">
    <w:name w:val="Заголовок"/>
    <w:basedOn w:val="1"/>
    <w:link w:val="afc"/>
    <w:rPr>
      <w:rFonts w:ascii="Arial" w:hAnsi="Arial"/>
      <w:sz w:val="28"/>
    </w:rPr>
  </w:style>
  <w:style w:type="paragraph" w:customStyle="1" w:styleId="23">
    <w:name w:val="Абзац списка2"/>
    <w:basedOn w:val="a"/>
    <w:link w:val="24"/>
    <w:pPr>
      <w:ind w:left="720"/>
      <w:contextualSpacing/>
    </w:pPr>
  </w:style>
  <w:style w:type="character" w:customStyle="1" w:styleId="24">
    <w:name w:val="Абзац списка2"/>
    <w:basedOn w:val="1"/>
    <w:link w:val="23"/>
    <w:rPr>
      <w:rFonts w:ascii="Calibri" w:hAnsi="Calibri"/>
    </w:rPr>
  </w:style>
  <w:style w:type="paragraph" w:customStyle="1" w:styleId="1e">
    <w:name w:val="Название1"/>
    <w:basedOn w:val="a"/>
    <w:link w:val="1f"/>
    <w:pPr>
      <w:spacing w:before="120" w:after="120"/>
    </w:pPr>
    <w:rPr>
      <w:i/>
      <w:sz w:val="24"/>
    </w:rPr>
  </w:style>
  <w:style w:type="character" w:customStyle="1" w:styleId="1f">
    <w:name w:val="Название1"/>
    <w:basedOn w:val="1"/>
    <w:link w:val="1e"/>
    <w:rPr>
      <w:rFonts w:ascii="Calibri" w:hAnsi="Calibri"/>
      <w:i/>
      <w:sz w:val="24"/>
    </w:rPr>
  </w:style>
  <w:style w:type="paragraph" w:customStyle="1" w:styleId="1f0">
    <w:name w:val="Основной шрифт абзаца1"/>
    <w:link w:val="1f1"/>
  </w:style>
  <w:style w:type="character" w:customStyle="1" w:styleId="1f1">
    <w:name w:val="Основной шрифт абзаца1"/>
    <w:link w:val="1f0"/>
  </w:style>
  <w:style w:type="paragraph" w:customStyle="1" w:styleId="ConsPlusCell">
    <w:name w:val="ConsPlusCell"/>
    <w:link w:val="ConsPlusCell0"/>
    <w:pPr>
      <w:widowControl w:val="0"/>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ConsPlusTitle">
    <w:name w:val="ConsPlusTitle"/>
    <w:link w:val="ConsPlusTitle0"/>
    <w:pPr>
      <w:widowControl w:val="0"/>
      <w:spacing w:after="0" w:line="240" w:lineRule="auto"/>
    </w:pPr>
    <w:rPr>
      <w:rFonts w:ascii="Arial" w:hAnsi="Arial"/>
      <w:b/>
      <w:sz w:val="20"/>
    </w:rPr>
  </w:style>
  <w:style w:type="character" w:customStyle="1" w:styleId="ConsPlusTitle0">
    <w:name w:val="ConsPlusTitle"/>
    <w:link w:val="ConsPlusTitle"/>
    <w:rPr>
      <w:rFonts w:ascii="Arial" w:hAnsi="Arial"/>
      <w:b/>
      <w:sz w:val="20"/>
    </w:rPr>
  </w:style>
  <w:style w:type="paragraph" w:styleId="afe">
    <w:name w:val="Subtitle"/>
    <w:next w:val="a"/>
    <w:link w:val="aff"/>
    <w:uiPriority w:val="11"/>
    <w:qFormat/>
    <w:pPr>
      <w:jc w:val="both"/>
    </w:pPr>
    <w:rPr>
      <w:rFonts w:ascii="XO Thames" w:hAnsi="XO Thames"/>
      <w:i/>
      <w:sz w:val="24"/>
    </w:rPr>
  </w:style>
  <w:style w:type="character" w:customStyle="1" w:styleId="aff">
    <w:name w:val="Подзаголовок Знак"/>
    <w:link w:val="afe"/>
    <w:rPr>
      <w:rFonts w:ascii="XO Thames" w:hAnsi="XO Thames"/>
      <w:i/>
      <w:sz w:val="24"/>
    </w:rPr>
  </w:style>
  <w:style w:type="paragraph" w:customStyle="1" w:styleId="aff0">
    <w:name w:val="Нижний колонтитул Знак"/>
    <w:link w:val="aff1"/>
  </w:style>
  <w:style w:type="character" w:customStyle="1" w:styleId="aff1">
    <w:name w:val="Нижний колонтитул Знак"/>
    <w:link w:val="aff0"/>
    <w:rPr>
      <w:sz w:val="22"/>
    </w:rPr>
  </w:style>
  <w:style w:type="paragraph" w:styleId="aff2">
    <w:name w:val="Title"/>
    <w:next w:val="a"/>
    <w:link w:val="aff3"/>
    <w:uiPriority w:val="10"/>
    <w:qFormat/>
    <w:pPr>
      <w:spacing w:before="567" w:after="567"/>
      <w:jc w:val="center"/>
    </w:pPr>
    <w:rPr>
      <w:rFonts w:ascii="XO Thames" w:hAnsi="XO Thames"/>
      <w:b/>
      <w:caps/>
      <w:sz w:val="40"/>
    </w:rPr>
  </w:style>
  <w:style w:type="character" w:customStyle="1" w:styleId="aff3">
    <w:name w:val="Название Знак"/>
    <w:link w:val="aff2"/>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Style3">
    <w:name w:val="Style3"/>
    <w:basedOn w:val="a"/>
    <w:link w:val="Style30"/>
    <w:pPr>
      <w:widowControl w:val="0"/>
      <w:spacing w:after="0" w:line="288" w:lineRule="exact"/>
      <w:jc w:val="both"/>
    </w:pPr>
    <w:rPr>
      <w:rFonts w:ascii="Times New Roman" w:hAnsi="Times New Roman"/>
      <w:sz w:val="24"/>
    </w:rPr>
  </w:style>
  <w:style w:type="character" w:customStyle="1" w:styleId="Style30">
    <w:name w:val="Style3"/>
    <w:basedOn w:val="1"/>
    <w:link w:val="Style3"/>
    <w:rPr>
      <w:rFonts w:ascii="Times New Roman" w:hAnsi="Times New Roman"/>
      <w:sz w:val="24"/>
    </w:rPr>
  </w:style>
  <w:style w:type="paragraph" w:styleId="af9">
    <w:name w:val="Body Text"/>
    <w:basedOn w:val="a"/>
    <w:link w:val="afb"/>
    <w:pPr>
      <w:spacing w:after="120"/>
    </w:pPr>
  </w:style>
  <w:style w:type="character" w:customStyle="1" w:styleId="afb">
    <w:name w:val="Основной текст Знак"/>
    <w:basedOn w:val="1"/>
    <w:link w:val="af9"/>
    <w:rPr>
      <w:rFonts w:ascii="Calibri" w:hAnsi="Calibri"/>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aff4">
    <w:name w:val="No Spacing"/>
    <w:uiPriority w:val="1"/>
    <w:qFormat/>
    <w:rsid w:val="00905175"/>
    <w:pPr>
      <w:spacing w:after="0" w:line="240" w:lineRule="auto"/>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178fz.roseltorg.ru" TargetMode="External"/><Relationship Id="rId5" Type="http://schemas.openxmlformats.org/officeDocument/2006/relationships/webSettings" Target="webSettings.xml"/><Relationship Id="rId10" Type="http://schemas.openxmlformats.org/officeDocument/2006/relationships/hyperlink" Target="https://www.torgi.gov.ru/" TargetMode="External"/><Relationship Id="rId4" Type="http://schemas.openxmlformats.org/officeDocument/2006/relationships/settings" Target="settings.xml"/><Relationship Id="rId9" Type="http://schemas.openxmlformats.org/officeDocument/2006/relationships/hyperlink" Target="https://178fz.roseltorg.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477</TotalTime>
  <Pages>10</Pages>
  <Words>5527</Words>
  <Characters>31510</Characters>
  <Application>Microsoft Office Word</Application>
  <DocSecurity>0</DocSecurity>
  <Lines>262</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Юлия Анатольевна Ерофеевская</dc:creator>
  <cp:lastModifiedBy>Отдел СХ1</cp:lastModifiedBy>
  <cp:revision>41</cp:revision>
  <cp:lastPrinted>2024-03-21T07:29:00Z</cp:lastPrinted>
  <dcterms:created xsi:type="dcterms:W3CDTF">2023-07-12T15:03:00Z</dcterms:created>
  <dcterms:modified xsi:type="dcterms:W3CDTF">2024-04-08T13:01:00Z</dcterms:modified>
</cp:coreProperties>
</file>