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23000009270000000150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Версия 1. Актуальная, от 13.05.2024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13.05.2024 15:55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13.05.2024 16:15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13.05.2024 16:15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Вид торгов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8B0C0C" w:rsidRPr="008B0C0C" w:rsidRDefault="008B0C0C" w:rsidP="008B0C0C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B0C0C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8B0C0C">
        <w:rPr>
          <w:rFonts w:ascii="Times New Roman" w:hAnsi="Times New Roman" w:cs="Times New Roman"/>
          <w:sz w:val="20"/>
          <w:szCs w:val="20"/>
        </w:rPr>
        <w:fldChar w:fldCharType="begin"/>
      </w:r>
      <w:r w:rsidRPr="008B0C0C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8B0C0C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8B0C0C" w:rsidRPr="008B0C0C" w:rsidRDefault="008B0C0C" w:rsidP="008B0C0C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8B0C0C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fldChar w:fldCharType="end"/>
      </w:r>
      <w:r w:rsidRPr="008B0C0C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2300000927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ОКФС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2904032049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КПП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290401001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ОГРН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1222900007010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C0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Телефон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78183721203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uihkkotreg@yandex.ru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2300000927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2904032049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КПП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290401001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ОГРН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1222900007010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C0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8B0C0C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>, переулок Рабочий, земельный участок 4Б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поселок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>, переулок Рабочий, земельный участок 4Б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муниципальный округ Котласский, поселок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>, переулок Рабочий, земельный участок 4Б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17929" w:tgtFrame="_blank" w:history="1">
        <w:r w:rsidRPr="008B0C0C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Отсутствует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14 000,00 ₽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НДС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420,00 ₽ (3,00 %)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2 800,00 ₽ (20,00 %)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Получатель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КПП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lastRenderedPageBreak/>
        <w:t xml:space="preserve">—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БИК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КБК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ОКТМО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B0C0C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8B0C0C">
        <w:rPr>
          <w:rFonts w:ascii="Times New Roman" w:hAnsi="Times New Roman" w:cs="Times New Roman"/>
          <w:sz w:val="20"/>
          <w:szCs w:val="20"/>
        </w:rPr>
        <w:t xml:space="preserve">, пер Рабочий ,земельный участок 4Б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Срок аренды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lastRenderedPageBreak/>
        <w:t xml:space="preserve">29:07:180201:4058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1 000 м</w:t>
      </w:r>
      <w:proofErr w:type="gramStart"/>
      <w:r w:rsidRPr="008B0C0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6675C55" wp14:editId="264E1F44">
            <wp:extent cx="205740" cy="300381"/>
            <wp:effectExtent l="0" t="0" r="3810" b="4445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3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29_07_180201_4058.pdf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229.21 Кб13.05.2024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Иное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13.05.2024 17:00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17.06.2024 09:00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18.06.2024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19.06.2024 09:00 (</w:t>
      </w:r>
      <w:proofErr w:type="gramStart"/>
      <w:r w:rsidRPr="008B0C0C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>)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B0C0C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8B0C0C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C0C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58.30 Кб13.05.2024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Иное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16.03 Кб13.05.2024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Проект договора аренды.docx</w:t>
      </w:r>
      <w:bookmarkStart w:id="0" w:name="_GoBack"/>
      <w:bookmarkEnd w:id="0"/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35.74 Кб13.05.2024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8B0C0C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8B0C0C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353.53 Кб13.05.2024</w:t>
      </w:r>
    </w:p>
    <w:p w:rsidR="00530463" w:rsidRPr="008B0C0C" w:rsidRDefault="008B0C0C" w:rsidP="008B0C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C0C">
        <w:rPr>
          <w:rFonts w:ascii="Times New Roman" w:hAnsi="Times New Roman" w:cs="Times New Roman"/>
          <w:sz w:val="20"/>
          <w:szCs w:val="20"/>
        </w:rPr>
        <w:t>Иное</w:t>
      </w:r>
    </w:p>
    <w:sectPr w:rsidR="00530463" w:rsidRPr="008B0C0C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88"/>
    <w:rsid w:val="000735C2"/>
    <w:rsid w:val="003F2688"/>
    <w:rsid w:val="00530463"/>
    <w:rsid w:val="008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C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C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66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46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7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9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3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7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235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6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9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2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16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1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6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4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5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9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5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0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3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084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3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3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677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10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77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5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0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32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2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9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569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7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01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2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6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06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9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5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69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6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2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3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8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97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9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78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73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39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4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8844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0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32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607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95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9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84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1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08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8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56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7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451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8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30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33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9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1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79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10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9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54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13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2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0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4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80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6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8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6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27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553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7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12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6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8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905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1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42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4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8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00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8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6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43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78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7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3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6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0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0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60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8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2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94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96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0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779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6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4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0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59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67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79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70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34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1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34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5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9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8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13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6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5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0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2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3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3672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9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88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885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66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08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4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5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0281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8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1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2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51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2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3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8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74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6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5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8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085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1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028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5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8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8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150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2024-05-13T13:59:00Z</cp:lastPrinted>
  <dcterms:created xsi:type="dcterms:W3CDTF">2024-05-13T13:57:00Z</dcterms:created>
  <dcterms:modified xsi:type="dcterms:W3CDTF">2024-05-13T13:59:00Z</dcterms:modified>
</cp:coreProperties>
</file>