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7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1"/>
        <w:gridCol w:w="46"/>
        <w:gridCol w:w="46"/>
        <w:gridCol w:w="61"/>
        <w:gridCol w:w="62"/>
        <w:gridCol w:w="77"/>
        <w:gridCol w:w="61"/>
        <w:gridCol w:w="76"/>
        <w:gridCol w:w="61"/>
        <w:gridCol w:w="61"/>
        <w:gridCol w:w="76"/>
        <w:gridCol w:w="254"/>
        <w:gridCol w:w="476"/>
        <w:gridCol w:w="49"/>
        <w:gridCol w:w="12"/>
        <w:gridCol w:w="76"/>
        <w:gridCol w:w="302"/>
        <w:gridCol w:w="211"/>
        <w:gridCol w:w="421"/>
        <w:gridCol w:w="645"/>
        <w:gridCol w:w="230"/>
        <w:gridCol w:w="295"/>
        <w:gridCol w:w="867"/>
        <w:gridCol w:w="705"/>
        <w:gridCol w:w="252"/>
        <w:gridCol w:w="258"/>
        <w:gridCol w:w="452"/>
        <w:gridCol w:w="525"/>
        <w:gridCol w:w="390"/>
        <w:gridCol w:w="211"/>
        <w:gridCol w:w="421"/>
        <w:gridCol w:w="645"/>
        <w:gridCol w:w="525"/>
        <w:gridCol w:w="867"/>
        <w:gridCol w:w="957"/>
        <w:gridCol w:w="390"/>
        <w:gridCol w:w="390"/>
        <w:gridCol w:w="390"/>
        <w:gridCol w:w="390"/>
        <w:gridCol w:w="264"/>
        <w:gridCol w:w="126"/>
        <w:gridCol w:w="390"/>
        <w:gridCol w:w="390"/>
        <w:gridCol w:w="390"/>
        <w:gridCol w:w="390"/>
        <w:gridCol w:w="138"/>
        <w:gridCol w:w="1824"/>
        <w:gridCol w:w="1824"/>
        <w:gridCol w:w="1824"/>
        <w:gridCol w:w="1824"/>
        <w:gridCol w:w="1824"/>
        <w:gridCol w:w="1824"/>
        <w:gridCol w:w="1824"/>
      </w:tblGrid>
      <w:tr w:rsidR="0009386B" w:rsidRPr="0009386B" w:rsidTr="005F1BD8">
        <w:trPr>
          <w:gridAfter w:val="18"/>
          <w:wAfter w:w="16416" w:type="dxa"/>
          <w:cantSplit/>
        </w:trPr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gridSpan w:val="5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gridSpan w:val="3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shd w:val="clear" w:color="auto" w:fill="auto"/>
            <w:vAlign w:val="bottom"/>
          </w:tcPr>
          <w:p w:rsidR="003952DB" w:rsidRPr="0009386B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shd w:val="clear" w:color="auto" w:fill="auto"/>
            <w:vAlign w:val="bottom"/>
          </w:tcPr>
          <w:p w:rsidR="003952DB" w:rsidRPr="005F1BD8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3952DB" w:rsidRPr="005F1BD8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shd w:val="clear" w:color="auto" w:fill="auto"/>
            <w:vAlign w:val="bottom"/>
          </w:tcPr>
          <w:p w:rsidR="003952DB" w:rsidRPr="005F1BD8" w:rsidRDefault="00433ED1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>Приложение № 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gridSpan w:val="5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gridSpan w:val="3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952DB" w:rsidRPr="005F1BD8" w:rsidRDefault="00433ED1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gridSpan w:val="5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gridSpan w:val="3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415" w:type="dxa"/>
            <w:gridSpan w:val="5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09386B" w:rsidRPr="005F1BD8" w:rsidRDefault="00433ED1" w:rsidP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>Котласск</w:t>
            </w:r>
            <w:r w:rsidR="0009386B" w:rsidRPr="005F1BD8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</w:t>
            </w:r>
            <w:r w:rsidR="0009386B" w:rsidRPr="005F1BD8">
              <w:rPr>
                <w:rFonts w:ascii="Times New Roman" w:hAnsi="Times New Roman" w:cs="Times New Roman"/>
                <w:sz w:val="20"/>
                <w:szCs w:val="20"/>
              </w:rPr>
              <w:t xml:space="preserve">ого </w:t>
            </w:r>
          </w:p>
          <w:p w:rsidR="003952DB" w:rsidRPr="005F1BD8" w:rsidRDefault="0009386B" w:rsidP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 xml:space="preserve">округа Архангельской области 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gridSpan w:val="5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gridSpan w:val="3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994" w:type="dxa"/>
            <w:gridSpan w:val="4"/>
            <w:tcBorders>
              <w:top w:val="none" w:sz="5" w:space="0" w:color="auto"/>
              <w:left w:val="none" w:sz="5" w:space="0" w:color="auto"/>
              <w:bottom w:val="none" w:sz="5" w:space="0" w:color="auto"/>
            </w:tcBorders>
            <w:shd w:val="clear" w:color="auto" w:fill="auto"/>
            <w:vAlign w:val="bottom"/>
          </w:tcPr>
          <w:p w:rsidR="003952DB" w:rsidRPr="005F1BD8" w:rsidRDefault="00433ED1">
            <w:pPr>
              <w:wordWrap w:val="0"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F1BD8">
              <w:rPr>
                <w:rFonts w:ascii="Times New Roman" w:hAnsi="Times New Roman" w:cs="Times New Roman"/>
                <w:sz w:val="20"/>
                <w:szCs w:val="20"/>
              </w:rPr>
              <w:t>от ______________ № ________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gridSpan w:val="2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gridSpan w:val="5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gridSpan w:val="3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bottom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none" w:sz="5" w:space="0" w:color="auto"/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bottom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52DB" w:rsidRPr="0009386B" w:rsidTr="005F1BD8">
        <w:trPr>
          <w:gridAfter w:val="18"/>
          <w:wAfter w:w="16416" w:type="dxa"/>
          <w:cantSplit/>
        </w:trPr>
        <w:tc>
          <w:tcPr>
            <w:tcW w:w="61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gridSpan w:val="2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gridSpan w:val="2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tcBorders>
              <w:top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2" w:type="dxa"/>
            <w:gridSpan w:val="18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bottom"/>
          </w:tcPr>
          <w:p w:rsidR="0009386B" w:rsidRPr="0009386B" w:rsidRDefault="00433ED1" w:rsidP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Отчет об исполнении бюджета </w:t>
            </w:r>
            <w:r w:rsidR="0009386B"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Котласского муниципального округа</w:t>
            </w:r>
          </w:p>
          <w:p w:rsidR="0009386B" w:rsidRDefault="0009386B" w:rsidP="0009386B">
            <w:pPr>
              <w:wordWrap w:val="0"/>
              <w:spacing w:after="0"/>
              <w:ind w:left="674" w:hanging="67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Архангельской области по ведомственной структуре расходов бюджета</w:t>
            </w:r>
          </w:p>
          <w:p w:rsidR="003952DB" w:rsidRPr="0009386B" w:rsidRDefault="0009386B" w:rsidP="0009386B">
            <w:pPr>
              <w:wordWrap w:val="0"/>
              <w:spacing w:after="0"/>
              <w:ind w:left="674" w:hanging="6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за 2023 год</w:t>
            </w:r>
          </w:p>
        </w:tc>
        <w:tc>
          <w:tcPr>
            <w:tcW w:w="957" w:type="dxa"/>
            <w:tcBorders>
              <w:top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3952DB" w:rsidRPr="0009386B" w:rsidRDefault="003952D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28"/>
          <w:wAfter w:w="21667" w:type="dxa"/>
          <w:cantSplit/>
        </w:trPr>
        <w:tc>
          <w:tcPr>
            <w:tcW w:w="61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gridSpan w:val="4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gridSpan w:val="2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gridSpan w:val="3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gridSpan w:val="2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7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gridSpan w:val="2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  <w:trHeight w:val="309"/>
        </w:trPr>
        <w:tc>
          <w:tcPr>
            <w:tcW w:w="5231" w:type="dxa"/>
            <w:gridSpan w:val="24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386B">
              <w:rPr>
                <w:rFonts w:ascii="Times New Roman" w:hAnsi="Times New Roman" w:cs="Times New Roman"/>
                <w:sz w:val="19"/>
                <w:szCs w:val="19"/>
              </w:rPr>
              <w:t>Гл</w:t>
            </w:r>
            <w:proofErr w:type="gramStart"/>
            <w:r w:rsidRPr="0009386B">
              <w:rPr>
                <w:rFonts w:ascii="Times New Roman" w:hAnsi="Times New Roman" w:cs="Times New Roman"/>
                <w:sz w:val="19"/>
                <w:szCs w:val="19"/>
              </w:rPr>
              <w:t>а</w:t>
            </w:r>
            <w:proofErr w:type="spellEnd"/>
            <w:r w:rsidRPr="0009386B"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proofErr w:type="gramEnd"/>
            <w:r w:rsidRPr="0009386B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09386B">
              <w:rPr>
                <w:rFonts w:ascii="Times New Roman" w:hAnsi="Times New Roman" w:cs="Times New Roman"/>
                <w:sz w:val="19"/>
                <w:szCs w:val="19"/>
              </w:rPr>
              <w:t>ва</w:t>
            </w:r>
            <w:proofErr w:type="spellEnd"/>
          </w:p>
        </w:tc>
        <w:tc>
          <w:tcPr>
            <w:tcW w:w="452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з-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д-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  <w:t>раз-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  <w:t>дел</w:t>
            </w:r>
          </w:p>
        </w:tc>
        <w:tc>
          <w:tcPr>
            <w:tcW w:w="1667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Вид ра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с-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  <w:t>хода</w:t>
            </w:r>
          </w:p>
        </w:tc>
        <w:tc>
          <w:tcPr>
            <w:tcW w:w="1824" w:type="dxa"/>
            <w:gridSpan w:val="2"/>
            <w:vMerge w:val="restart"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9"/>
                <w:szCs w:val="19"/>
              </w:rPr>
              <w:t>Исполнено,</w:t>
            </w:r>
            <w:r w:rsidRPr="0009386B">
              <w:rPr>
                <w:rFonts w:ascii="Times New Roman" w:hAnsi="Times New Roman" w:cs="Times New Roman"/>
                <w:sz w:val="19"/>
                <w:szCs w:val="19"/>
              </w:rPr>
              <w:br/>
              <w:t>тыс</w:t>
            </w:r>
            <w:proofErr w:type="gramStart"/>
            <w:r w:rsidRPr="0009386B">
              <w:rPr>
                <w:rFonts w:ascii="Times New Roman" w:hAnsi="Times New Roman" w:cs="Times New Roman"/>
                <w:sz w:val="19"/>
                <w:szCs w:val="19"/>
              </w:rPr>
              <w:t>.р</w:t>
            </w:r>
            <w:proofErr w:type="gramEnd"/>
            <w:r w:rsidRPr="0009386B">
              <w:rPr>
                <w:rFonts w:ascii="Times New Roman" w:hAnsi="Times New Roman" w:cs="Times New Roman"/>
                <w:sz w:val="19"/>
                <w:szCs w:val="19"/>
              </w:rPr>
              <w:t>уб.</w:t>
            </w:r>
          </w:p>
        </w:tc>
      </w:tr>
      <w:tr w:rsidR="0009386B" w:rsidRPr="0009386B" w:rsidTr="005F1BD8">
        <w:trPr>
          <w:gridAfter w:val="18"/>
          <w:wAfter w:w="16416" w:type="dxa"/>
          <w:cantSplit/>
          <w:trHeight w:val="309"/>
        </w:trPr>
        <w:tc>
          <w:tcPr>
            <w:tcW w:w="5231" w:type="dxa"/>
            <w:gridSpan w:val="24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7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vMerge/>
            <w:tcBorders>
              <w:top w:val="single" w:sz="10" w:space="0" w:color="auto"/>
              <w:left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  <w:tblHeader/>
        </w:trPr>
        <w:tc>
          <w:tcPr>
            <w:tcW w:w="5231" w:type="dxa"/>
            <w:gridSpan w:val="24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10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52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67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24" w:type="dxa"/>
            <w:gridSpan w:val="2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:rsidR="0009386B" w:rsidRPr="0009386B" w:rsidRDefault="000938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8910" w:type="dxa"/>
            <w:gridSpan w:val="3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875 977,0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2 060,4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2 060,4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1 067,4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1 067,4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345,5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331,1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191,7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83217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191,7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455,8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455,8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45,0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45,0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716 119,0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133 695,0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3 809,5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3 809,5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84 290,0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84 290,0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24 427,0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24 427,0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494,4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494,4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6 917,6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6 917,6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8 528,8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8 528,8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3 442,5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3 442,5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521,5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521,5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системы дошкольного образования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506,1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506,1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115,9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115,9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641,8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641,8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513 207,9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14 887,4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53032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14 887,4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17 808,2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17 808,2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198 614,4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198 614,4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76 354,6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76 354,6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1 838,6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1 838,6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20 502,2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20 502,2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51 487,5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51 487,5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19 576,6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19 576,6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6 518,6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6 518,6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38 528,6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L7502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38 528,6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11 335,8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11 335,8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Оснащение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объектов строительства сферы образования муниципальных образований Архангельской области</w:t>
            </w:r>
            <w:proofErr w:type="gramEnd"/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40 397,8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40 397,8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Укрепление материально-технической базы пищеблоков и столовых муниципальных общеобразовательных организаций Архангельской области в целях создания условий для организации горячего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питания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обучающихся, получающих начальное общее образование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S6560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850,0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S6850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1 052,6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S6960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1 052,6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капитальный ремонт зданий муниципальных общеобразовательных организаций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2 351,1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2 351,1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10 000,0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10 000,0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123,9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123,9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65 985,2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291,3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291,3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13 237,7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1 374,1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11 863,6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11 813,0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2 095,0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9 718,0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37,8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3 402,7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326,3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3 076,5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228,9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214,4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1 085,0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86,2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998,8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791,4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791,4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общеобразовательных программ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4 562,3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1 460,0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78620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3 102,3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1 683,2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228,7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1 454,5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1 216,9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78390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1 216,9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19 538,6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19 538,6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55,5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55,5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5 822,8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5 822,8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934,2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934,2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1 080,3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1 080,3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156,3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S8301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156,3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1 июня 2012 года № 761 "О Национальной стратегии действий в интересах детей на 2012 - 2017 годы"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47,2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S8303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865,5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540,7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E</w:t>
            </w:r>
            <w:proofErr w:type="gramEnd"/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51792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540,7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324,8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S8530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324,8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вопросы в области образования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2 365,3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государственных полномочий по финансовому обеспечению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оплаты стоимости набора продуктов питания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в оздоровительных лагерях с дневным пребыванием детей в каникулярное время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1 055,6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78320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1 055,6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1 010,9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707,2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298,8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S6980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298,8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КУЛЬТУРА, КИНЕМАТОГРАФИЯ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118 599,1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117 931,5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59 585,7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59 585,7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433,2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433,2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17 981,6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17 981,6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13 355,4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13 355,4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3 642,1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3 642,1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1 584,7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1 584,7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170,9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L5198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170,9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7 309,4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7 309,4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учреждений культуры автотранспортом для обслуживания населения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3 508,7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S6500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3 508,7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125,3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S6820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125,3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Частичное возмещение расходов по предоставлению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 социальной поддержки квалифицированных специалистов учреждений культуры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442,1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S8240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442,1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2 377,0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S8311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2 377,0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"О мероприятиях по реализации государственной социальной политики"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717,9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S8313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717,9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Создание модельных муниципальных библиотек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A1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5 000,0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A1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54540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5 000,0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1 274,1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1 274,1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409,9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409,9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вопросы в области культуры, кинематографии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667,6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656,7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542,5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105,5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Возложение цветов, венков к памятным местам погибших земляков в годы Великой отечественной войны в </w:t>
            </w:r>
            <w:proofErr w:type="spell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Котласском</w:t>
            </w:r>
            <w:proofErr w:type="spell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муниципальном округе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37 704,7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13 048,4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Компенсация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5 527,3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5 527,3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7 076,5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L3042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7 076,5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участие в специальной военной операции, сотрудников уголовно-исполнительной системы Российской Федерации, выполняющих возложенные на них задачи в период проведения специальной военной операции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444,6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S4660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444,6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24 656,4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20 593,4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15 205,2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124,7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4 564,8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697,7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4 023,0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2 929,6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89,6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876,0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127,7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ФИЗИЧЕСКАЯ КУЛЬТУРА И СПОРТ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1 448,8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561,4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561,4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531,5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887,3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по развитию физической культуры и спорта в муниципальных образованиях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837,3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S8520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8910" w:type="dxa"/>
            <w:gridSpan w:val="3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21 997,6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15 106,4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14 701,1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14 393,7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10 107,6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146,8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2 997,4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1 050,5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убсидия</w:t>
            </w:r>
            <w:proofErr w:type="spell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307,3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307,3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405,3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выполнения условий соглашений о предоставлении дотации на выравнивание бюджетной обеспеченности муниципальных округов Архангельской области, субсидии на софинансирование вопросов местного значения, заключенных с Министерством финансов Архангельской области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Резервные средства для финансового обеспечения расходов экологического фонда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81416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81416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255,3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255,3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95,0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95,0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95,0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6 796,3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6 796,3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6 796,3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090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81750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6 796,3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8910" w:type="dxa"/>
            <w:gridSpan w:val="3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</w:t>
            </w:r>
            <w:proofErr w:type="spellStart"/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имущественно-хозяйственного</w:t>
            </w:r>
            <w:proofErr w:type="spellEnd"/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комплекса администрации Котласского муниципального округа Архангельской области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425 359,5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48 796,6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31 739,0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78690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31 732,0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23 579,2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354,3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7 058,3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740,2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17 057,6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90,8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77,1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Оценка рыночной стоимости муниципального имущества и размера арендной платы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38,0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жилых помещений с целью формирования жилищного фонда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630,1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630,1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59,2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59,2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Взносы на капитальный ремонт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3 490,6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3 490,6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Услуги по управлению многоквартирными домами, содержанию и текущему ремонту общего имущества многоквартирных домов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271,1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271,1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1 145,8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1 145,8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115,2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Развитие системы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инициативного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бюджетирования</w:t>
            </w:r>
            <w:proofErr w:type="spell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в муниципальных округах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7 205,0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2 538,4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S4830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4 666,6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4 009,4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2 698,0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1 311,4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8 400,2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8 400,2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275,7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275,7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83,3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209,0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209,0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2 332,2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S6630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2 332,2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5 500,0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5 500,0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95 915,7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Сельское хозяйство и рыболовство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57,4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по предотвращению распространения сорного растения борщевика Сосновского на землях сельскохозяйственного назначения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S2640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571,1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86800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490,0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88900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93 646,9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2 550,1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2 550,1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749,7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4 183,1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4 183,1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Содержание дорог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18 011,8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83211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18 011,8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Ремонт дорог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19 034,7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9 355,9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9 678,8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5 678,1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83214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5 678,1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521,3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83215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521,3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Приведение в нормативное состояние сети автомобильных дорог общего пользования местного значения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25 036,0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S4910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25 036,0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R3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1 439,5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R3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S6670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1 439,5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16 442,5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10 114,2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4 678,3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1 650,0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lastRenderedPageBreak/>
              <w:t>Другие вопросы в области национальной экономики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1 633,0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Выполнение кадастровых работ в отношении земельных участков, планируемых к предоставлению через процедуру аукциона, для социально значимых объектов, под объектами недвижимого имущества Котласского муниципального округа Архангельской области, проведение инженерно-геологических изысканий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249,5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249,5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Оценка рыночной стоимости начального размера арендной платы за землю в целях проведения аукционов по продаже права на заключение договоров аренды и купли-продажи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32,0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Размещение информации в периодических печатных изданиях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9,0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Кадастровые  работы по подготовке проектов планировки и межевания территории для линейной части объекта "Строительство канализационных очистных сооружений с трассами напорного коллектора в пос. Приводино Котласского муниципального округа Архангельской области"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1 148,4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1 148,4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других вопросов в области национальной экономики (в т.ч. погашение просроченной кредиторской задолженности)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109,1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109,1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255 754,3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16 701,5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Выполнение комплекса работ по подготовке документации для проведения технологического и ценового аудита обоснования инвестиций на проектирование, строительство и ввод в эксплуатацию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1 816,1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600,0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1 216,1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Проведение повторных обследований всех ранее выданных технических заключений в отношении многоквартирных домов по муниципальному образованию, признанных аварийными и подлежащими сносу в результате физического износа с 1 января 2017 по 31 декабря 2020 года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98,7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98,7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13 246,0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13 246,0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РФ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256,8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256,8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6748S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1 193,6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1 193,6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50 961,9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18 446,0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67486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18 446,0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5 841,0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5 841,0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598,5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342,8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255,6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Разработка проектной документации по объекту "Капитальный ремонт тепловых сетей пос. Приводино", включая проведение государственной экспертизы проектной документации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710,2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710,2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Санитарно-эпидемиологическое исследование воды на различные показатели в соответствии с санитарными нормами и правилами и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методическим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рекомендациями организации мониторинга обеспечения населения качественной питьевой водой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147,2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147,2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проектов зоны санитарной охраны источников водоснабжения питьевого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назначения, водоочистных сооружений, санитарно-эпидемиологическая экспертиза проектов санитарной охраны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104,0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104,0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государственной экспертизы проектной документации объектов "Капитальный ремонт наружных тепловых сетей </w:t>
            </w:r>
            <w:proofErr w:type="spell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дер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урцево</w:t>
            </w:r>
            <w:proofErr w:type="spell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", "Капитальный ремонт наружных тепловых сетей </w:t>
            </w:r>
            <w:proofErr w:type="spell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дер.Куимиха</w:t>
            </w:r>
            <w:proofErr w:type="spell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", "Капитальный ремонт надземных тепловых сетей в пос. Удимский", "Капитальный ремонт сетей водоотведения в пос. Шипицыно"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306,9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306,9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Модернизация объектов коммунальной инфраструктуры за счет средств местного бюджета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673,8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S7487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673,8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933,8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S8590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933,8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Содержание и сохранность муниципального имущества (включает в себя расходы на содержание, оплату взносов на капитальный ремонт, охрану, перемещение, транспортировку, страхование, ремонт и пр.)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148,2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148,2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2 725,0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2 725,0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822,9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822,9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656,1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656,1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366,0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366,0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12 192,5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54,7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12 137,8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на проверку достоверности сметной стоимости объектов)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6 133,9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3 304,2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2 604,7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28 302,5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строительного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работами по благоустройству общественных территорий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259,2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259,2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по благоустройству общественных и дворовых территорий при реализации муниципальных программ формирования современной городской среды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1 982,8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S6410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1 982,8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12 101,9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12 101,9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454,0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454,0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148,3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141,3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4 356,4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4 356,4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1 315,6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1 315,6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625,8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625,8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2 907,6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2 907,6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300,6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283,4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3 850,2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2 698,6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1 151,6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159 788,4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на строительство и реконструкцию (модернизацию) объектов водоотведения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S3730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S6640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F5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151 007,4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F5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52430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151 007,4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Информационное освещение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всероссийского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онлайн-голосования</w:t>
            </w:r>
            <w:proofErr w:type="spell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S4950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5 878,2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5 878,2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1 775,2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1 775,2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468,6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468,6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555,2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555,2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ОХРАНА ОКРУЖАЮЩЕЙ СРЕДЫ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9 347,3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9 347,3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3 335,9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3 335,9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1 013,4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1 013,4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244,4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Средства экологического фонда на ликвидацию мест несанкционированного размещения отходов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81651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1 404,6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81651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1 404,6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Субсидия бюджетам муниципальных округов на реализацию мероприятий в сфере обращения с отходами производства и потребления, в том числе с твердыми коммунальными отходами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2 323,9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S6740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2 323,9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1 025,1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1 025,1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ОБРАЗОВАНИЕ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7 135,5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2 066,3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2 025,0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2 025,0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41,3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F3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Охрана семьи и детства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5 069,2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L4970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2 561,4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2 561,4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жилых сертификатов детям-сиротам и детям, оставшимся без попечения родителей, лицам из их числа на приобретение жилых помещений в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2 457,6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162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78771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2 457,6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8910" w:type="dxa"/>
            <w:gridSpan w:val="3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администрация Котласского муниципального округа Архангельской области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93 525,3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85 387,1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3 928,3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3 236,9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2 598,1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638,8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Поощрение муниципальных управленческих команд за достижение 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за счет дотации (гранта)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691,4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561,2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74790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53 666,9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в сфере охраны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435,3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317,0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95,7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48 566,4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35 785,5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669,0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10 726,9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1 287,4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97,5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убсидия</w:t>
            </w:r>
            <w:proofErr w:type="spell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1 913,4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1 913,4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25,2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1 741,2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1 245,8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55,6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371,8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975,6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557,5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167,1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78793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251,0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8,0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51200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27 783,9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88430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ремонт объектов муниципальной собственности муниципальных районов, муниципальных округов и городских округов Архангельской области, используемых для осуществления мероприятий в сфере профилактики правонарушений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303,7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S4650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21 043,0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7 830,8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202,4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2 341,4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329,6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4 917,8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5 261,8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134,8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496,9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496,9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357,5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112,9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75,1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169,0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2 154,9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118,7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159,7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247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1 558,4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34,3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27,8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11,6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3 414,8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3 414,8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НАЦИОНАЛЬНАЯ ОБОРОНА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2 018,6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Мобилизационная и вневойсковая подготовка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2 018,6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2 018,6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1 514,2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449,5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51180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920,8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916,8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в области защиты населения и территории от чрезвычайных ситуаций природного и техногенного характера, пожарная безопасность, </w:t>
            </w:r>
            <w:proofErr w:type="spell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безопастность</w:t>
            </w:r>
            <w:proofErr w:type="spell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людей на водных объектах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556,7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556,7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352,4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S6870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352,4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4,0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850,3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850,3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поселений и жителей городских округов услугами торговли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850,3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88270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850,3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ЖИЛИЩНО-КОММУНАЛЬНОЕ ХОЗЯЙСТВО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19,4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19,4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в области реализации программ формирования современной городской среды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19,4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F2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55550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19,4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4 329,0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811,7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Архангельской области  и лицам, замещавшим должности муниципальной службы в органах местного самоуправления Котласский муниципальный округ Архангельской области</w:t>
            </w:r>
            <w:r w:rsidRPr="0009386B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811,7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87050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811,7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3 517,3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Оказание материальной помощи Почетным гражданам Котласского района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108,0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87060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108,0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Оказание адресной социальной помощи по проезду в лечебные учреждения за пределами г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отласа, г.Коряжмы, и Котласского муниципального округа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572,6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87070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572,6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Оплата проезда жителей Котласского района для амбулаторного обследования, консультаций, стационарного лечения специалистами  ЛПУ г.г. Котлас, Коряжма и г</w:t>
            </w:r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87110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комплексного развития сельских территорий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2 189,6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L5760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2 189,6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625,0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625,0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8910" w:type="dxa"/>
            <w:gridSpan w:val="3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4 176,6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4 176,6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4 176,6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1 454,6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1 117,2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337,4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2 661,9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1 374,8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91,4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243,3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411,7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540,8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proofErr w:type="gram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убсидия</w:t>
            </w:r>
            <w:proofErr w:type="spellEnd"/>
            <w:r w:rsidRPr="0009386B">
              <w:rPr>
                <w:rFonts w:ascii="Times New Roman" w:hAnsi="Times New Roman" w:cs="Times New Roman"/>
                <w:sz w:val="18"/>
                <w:szCs w:val="18"/>
              </w:rPr>
              <w:t xml:space="preserve"> на софинансирование выплаты выходных пособий и сохранения среднего месячного заработка на период трудоустройства в связи с ликвидацией органов местного самоуправления вследствие создания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S6450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60,1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8910" w:type="dxa"/>
            <w:gridSpan w:val="33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4 619,2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i/>
              </w:rPr>
              <w:t>4 619,2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</w:rPr>
              <w:t>4 619,2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1 749,6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1 343,8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405,8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8"/>
                <w:szCs w:val="18"/>
              </w:rPr>
              <w:t>2 869,6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1 998,8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46,0</w:t>
            </w:r>
          </w:p>
        </w:tc>
      </w:tr>
      <w:tr w:rsidR="005F1BD8" w:rsidRPr="0009386B" w:rsidTr="005F1BD8">
        <w:trPr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603,6</w:t>
            </w:r>
          </w:p>
        </w:tc>
        <w:tc>
          <w:tcPr>
            <w:tcW w:w="1824" w:type="dxa"/>
            <w:gridSpan w:val="5"/>
          </w:tcPr>
          <w:p w:rsidR="005F1BD8" w:rsidRPr="0009386B" w:rsidRDefault="005F1B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6"/>
          </w:tcPr>
          <w:p w:rsidR="005F1BD8" w:rsidRPr="0009386B" w:rsidRDefault="005F1B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5F1BD8" w:rsidRPr="0009386B" w:rsidRDefault="005F1B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824" w:type="dxa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1 425 655,3</w:t>
            </w:r>
          </w:p>
        </w:tc>
      </w:tr>
      <w:tr w:rsidR="005F1BD8" w:rsidRPr="0009386B" w:rsidTr="005F1BD8">
        <w:trPr>
          <w:gridAfter w:val="8"/>
          <w:wAfter w:w="1290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5F1BD8" w:rsidRPr="0009386B" w:rsidRDefault="005F1BD8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221,1</w:t>
            </w:r>
          </w:p>
        </w:tc>
        <w:tc>
          <w:tcPr>
            <w:tcW w:w="390" w:type="dxa"/>
          </w:tcPr>
          <w:p w:rsidR="005F1BD8" w:rsidRPr="0009386B" w:rsidRDefault="005F1B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</w:tcPr>
          <w:p w:rsidR="005F1BD8" w:rsidRPr="0009386B" w:rsidRDefault="005F1B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</w:tcPr>
          <w:p w:rsidR="005F1BD8" w:rsidRPr="0009386B" w:rsidRDefault="005F1B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gridSpan w:val="2"/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shd w:val="clear" w:color="auto" w:fill="auto"/>
            <w:vAlign w:val="bottom"/>
          </w:tcPr>
          <w:p w:rsidR="005F1BD8" w:rsidRPr="0009386B" w:rsidRDefault="005F1B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5231" w:type="dxa"/>
            <w:gridSpan w:val="24"/>
            <w:tcBorders>
              <w:top w:val="single" w:sz="5" w:space="0" w:color="auto"/>
              <w:left w:val="single" w:sz="10" w:space="0" w:color="auto"/>
              <w:bottom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1824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09386B" w:rsidRPr="0009386B" w:rsidTr="005F1BD8">
        <w:trPr>
          <w:gridAfter w:val="18"/>
          <w:wAfter w:w="16416" w:type="dxa"/>
          <w:cantSplit/>
        </w:trPr>
        <w:tc>
          <w:tcPr>
            <w:tcW w:w="6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7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30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1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gridSpan w:val="5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67" w:type="dxa"/>
            <w:gridSpan w:val="3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0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2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17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  <w:gridSpan w:val="2"/>
            <w:tcBorders>
              <w:top w:val="dotted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:rsidR="0009386B" w:rsidRPr="0009386B" w:rsidRDefault="0009386B">
            <w:pPr>
              <w:wordWrap w:val="0"/>
              <w:spacing w:after="0"/>
              <w:jc w:val="right"/>
              <w:rPr>
                <w:rFonts w:ascii="Times New Roman" w:hAnsi="Times New Roman" w:cs="Times New Roman"/>
              </w:rPr>
            </w:pPr>
            <w:r w:rsidRPr="0009386B">
              <w:rPr>
                <w:rFonts w:ascii="Times New Roman" w:hAnsi="Times New Roman" w:cs="Times New Roman"/>
                <w:b/>
                <w:sz w:val="24"/>
                <w:szCs w:val="24"/>
              </w:rPr>
              <w:t>1 425 655,3</w:t>
            </w:r>
          </w:p>
        </w:tc>
      </w:tr>
    </w:tbl>
    <w:p w:rsidR="00433ED1" w:rsidRPr="0009386B" w:rsidRDefault="00433ED1">
      <w:pPr>
        <w:rPr>
          <w:rFonts w:ascii="Times New Roman" w:hAnsi="Times New Roman" w:cs="Times New Roman"/>
        </w:rPr>
      </w:pPr>
    </w:p>
    <w:sectPr w:rsidR="00433ED1" w:rsidRPr="0009386B" w:rsidSect="0009386B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952DB"/>
    <w:rsid w:val="0009386B"/>
    <w:rsid w:val="001F5C66"/>
    <w:rsid w:val="003952DB"/>
    <w:rsid w:val="00433ED1"/>
    <w:rsid w:val="005F1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21</Pages>
  <Words>11909</Words>
  <Characters>67886</Characters>
  <Application>Microsoft Office Word</Application>
  <DocSecurity>0</DocSecurity>
  <Lines>565</Lines>
  <Paragraphs>159</Paragraphs>
  <ScaleCrop>false</ScaleCrop>
  <Company/>
  <LinksUpToDate>false</LinksUpToDate>
  <CharactersWithSpaces>79636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Татьяна Валентиновна Доровская</cp:lastModifiedBy>
  <cp:revision>3</cp:revision>
  <dcterms:created xsi:type="dcterms:W3CDTF">2024-03-30T11:28:00Z</dcterms:created>
  <dcterms:modified xsi:type="dcterms:W3CDTF">2024-03-31T08:00:00Z</dcterms:modified>
</cp:coreProperties>
</file>