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6D" w:rsidRDefault="002E186D" w:rsidP="002E186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23000009270000000205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Версия 1. Актуальная, от 14.08.2024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14.08.2024 16:19 (</w:t>
      </w:r>
      <w:proofErr w:type="gramStart"/>
      <w:r w:rsidRPr="002E186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>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14.08.2024 16:26 (</w:t>
      </w:r>
      <w:proofErr w:type="gramStart"/>
      <w:r w:rsidRPr="002E186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>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14.08.2024 16:26 (</w:t>
      </w:r>
      <w:proofErr w:type="gramStart"/>
      <w:r w:rsidRPr="002E186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>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Вид торгов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Электронный аукцион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Аукцион в электронной форме на право заключения договора аренды земельного участка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Электронная площадка</w:t>
      </w:r>
    </w:p>
    <w:p w:rsidR="002E186D" w:rsidRPr="002E186D" w:rsidRDefault="002E186D" w:rsidP="002E186D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fldChar w:fldCharType="begin"/>
      </w:r>
      <w:r w:rsidRPr="002E186D">
        <w:rPr>
          <w:rFonts w:ascii="Times New Roman" w:hAnsi="Times New Roman" w:cs="Times New Roman"/>
          <w:sz w:val="20"/>
          <w:szCs w:val="20"/>
        </w:rPr>
        <w:instrText xml:space="preserve"> HYPERLINK "http://roseltorg.ru/" \t "_blank" </w:instrText>
      </w:r>
      <w:r w:rsidRPr="002E186D">
        <w:rPr>
          <w:rFonts w:ascii="Times New Roman" w:hAnsi="Times New Roman" w:cs="Times New Roman"/>
          <w:sz w:val="20"/>
          <w:szCs w:val="20"/>
        </w:rPr>
        <w:fldChar w:fldCharType="separate"/>
      </w:r>
    </w:p>
    <w:p w:rsidR="002E186D" w:rsidRPr="002E186D" w:rsidRDefault="002E186D" w:rsidP="002E186D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</w:rPr>
      </w:pPr>
      <w:r w:rsidRPr="002E186D">
        <w:rPr>
          <w:rStyle w:val="a3"/>
          <w:rFonts w:ascii="Times New Roman" w:hAnsi="Times New Roman" w:cs="Times New Roman"/>
          <w:sz w:val="20"/>
          <w:szCs w:val="20"/>
        </w:rPr>
        <w:t>АО «ЕЭТП»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fldChar w:fldCharType="end"/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2300000927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ОКФС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ИНН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2904032049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КПП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290401001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ОГРН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1222900007010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E186D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E186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E186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E186D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E186D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E186D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E186D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Телефон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78183721203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uihkkotreg@yandex.ru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lastRenderedPageBreak/>
        <w:t>Код организации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2300000927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ОКФС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ИНН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2904032049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КПП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290401001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ОГРН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1222900007010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2E186D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E186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E186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E186D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2E186D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2E186D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2E186D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2E186D" w:rsidRPr="002E186D" w:rsidRDefault="0079661F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="002E186D" w:rsidRPr="002E186D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E186D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2E186D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Приводино, улица Водников, земельный участок 53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муниципальный округ Котласский, рабочий поселок Приводино, улица Водников, земельный участок 53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муниципальный округ Котласский, рабочий поселок Приводино, улица Водников, земельный участок 53</w:t>
      </w:r>
    </w:p>
    <w:p w:rsidR="002E186D" w:rsidRPr="002E186D" w:rsidRDefault="0079661F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anchor="com/procedure/view/procedure/531302" w:tgtFrame="_blank" w:history="1">
        <w:r w:rsidR="002E186D" w:rsidRPr="002E186D">
          <w:rPr>
            <w:rStyle w:val="a3"/>
            <w:rFonts w:ascii="Times New Roman" w:hAnsi="Times New Roman" w:cs="Times New Roman"/>
            <w:sz w:val="20"/>
            <w:szCs w:val="20"/>
          </w:rPr>
          <w:t>Извещение на электронной площадке (ссылка)</w:t>
        </w:r>
      </w:hyperlink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Сведения о предыдущих извещениях (сообщениях)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Отсутствуют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Начальная цена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40 100,00 ₽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НДС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НДС не облагается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Шаг аукциона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1 203,00 ₽ (3,00 %)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Размер задатка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8 020,00 ₽ (20,00 %)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Реквизиты счета для перечисления задатка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Получатель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АО "Единая электронная торговая площадка"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ИНН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7707704692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КПП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772501001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Наименование банка получателя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Филиал "Центральный" Банка ВТБ (ПАО) в г. Москва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Расчетный счет (казначейский счет)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lastRenderedPageBreak/>
        <w:t xml:space="preserve">40702810510050001273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Лицевой счет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—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БИК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044525411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Корреспондентский счет (ЕКС)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30101810145250000411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Назначение платежа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Срок и порядок внесения задатка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E186D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Порядок возврата задатка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E186D">
        <w:rPr>
          <w:rFonts w:ascii="Times New Roman" w:hAnsi="Times New Roman" w:cs="Times New Roman"/>
          <w:sz w:val="20"/>
          <w:szCs w:val="20"/>
        </w:rPr>
        <w:t xml:space="preserve">Предусмотрены Регламентом электронной площадки и ч. 6 Информационного сообщения </w:t>
      </w:r>
      <w:proofErr w:type="gramEnd"/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2E186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2E186D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2E186D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2E186D">
        <w:rPr>
          <w:rFonts w:ascii="Times New Roman" w:hAnsi="Times New Roman" w:cs="Times New Roman"/>
          <w:sz w:val="20"/>
          <w:szCs w:val="20"/>
        </w:rPr>
        <w:t xml:space="preserve">. Котласский, </w:t>
      </w:r>
      <w:proofErr w:type="spellStart"/>
      <w:r w:rsidRPr="002E186D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2E186D">
        <w:rPr>
          <w:rFonts w:ascii="Times New Roman" w:hAnsi="Times New Roman" w:cs="Times New Roman"/>
          <w:sz w:val="20"/>
          <w:szCs w:val="20"/>
        </w:rPr>
        <w:t xml:space="preserve"> Приводино, </w:t>
      </w:r>
      <w:proofErr w:type="spellStart"/>
      <w:r w:rsidRPr="002E186D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2E186D">
        <w:rPr>
          <w:rFonts w:ascii="Times New Roman" w:hAnsi="Times New Roman" w:cs="Times New Roman"/>
          <w:sz w:val="20"/>
          <w:szCs w:val="20"/>
        </w:rPr>
        <w:t xml:space="preserve"> Водников ,земельный участок 53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Земли населенных пунктов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Срок заключения договора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E186D">
        <w:rPr>
          <w:rFonts w:ascii="Times New Roman" w:hAnsi="Times New Roman" w:cs="Times New Roman"/>
          <w:sz w:val="20"/>
          <w:szCs w:val="20"/>
        </w:rPr>
        <w:t>Указан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Договор аренды земельного участка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Срок аренды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20 лет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Права на земельный участок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Ограничения прав на земельный участок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Максимально допустимые параметры разрешенного строительства объекта капитального строительства (при необходимости)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Минимально допустимые параметры разрешенного строительства объекта капитального строительства (при необходимости)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- минимальный отступ от красных линий – 5 м.; - минимальный отступ от границ земельного участка – 3 м.; - предельное количество этажей – 3 этажа; - максимальный процент застройки в границах земельного участка– 40%.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Получена информация о возможности подключения к сетям электроснабжения. Технической возможности подключения к сетям газоснабжения, теплоснабжения, водоснабжения, водоотведения нет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Информация об обязательствах по сносу здания, сооружения, объекта незавершенного строительства, которые расположены на земельном участке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Информация об обязательствах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lastRenderedPageBreak/>
        <w:t xml:space="preserve">29:07:122301:5378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1 500 м</w:t>
      </w:r>
      <w:proofErr w:type="gramStart"/>
      <w:r w:rsidRPr="002E186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—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E186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A5962C" wp14:editId="517ED3A6">
            <wp:extent cx="281836" cy="114300"/>
            <wp:effectExtent l="0" t="0" r="4445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1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29_07_122301_5378.pdf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227.65 Кб14.08.2024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Иное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2E186D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1.21 Мб14.08.2024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Иное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Требования к участникам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E186D">
        <w:rPr>
          <w:rFonts w:ascii="Times New Roman" w:hAnsi="Times New Roman" w:cs="Times New Roman"/>
          <w:sz w:val="20"/>
          <w:szCs w:val="20"/>
        </w:rPr>
        <w:t>Указаны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 xml:space="preserve"> в Информационном сообщении о проведении аукциона в электронной форме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Предусмотрен п. 5.2. Информационного сообщения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Требования к документам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E186D">
        <w:rPr>
          <w:rFonts w:ascii="Times New Roman" w:hAnsi="Times New Roman" w:cs="Times New Roman"/>
          <w:sz w:val="20"/>
          <w:szCs w:val="20"/>
        </w:rPr>
        <w:t>Предусмотрены Регламентом электронной площадки и п. 5.2.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 xml:space="preserve"> Информационного сообщения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14.08.2024 17:00 (</w:t>
      </w:r>
      <w:proofErr w:type="gramStart"/>
      <w:r w:rsidRPr="002E186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>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03.10.2024 09:00 (</w:t>
      </w:r>
      <w:proofErr w:type="gramStart"/>
      <w:r w:rsidRPr="002E186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>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Дата рассмотрения заявок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04.10.2024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Дата и время начала проведения аукциона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07.10.2024 09:00 (</w:t>
      </w:r>
      <w:proofErr w:type="gramStart"/>
      <w:r w:rsidRPr="002E186D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>)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Порядок проведения аукциона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E186D">
        <w:rPr>
          <w:rFonts w:ascii="Times New Roman" w:hAnsi="Times New Roman" w:cs="Times New Roman"/>
          <w:sz w:val="20"/>
          <w:szCs w:val="20"/>
        </w:rPr>
        <w:t>Предусмотрен</w:t>
      </w:r>
      <w:proofErr w:type="gramEnd"/>
      <w:r w:rsidRPr="002E186D">
        <w:rPr>
          <w:rFonts w:ascii="Times New Roman" w:hAnsi="Times New Roman" w:cs="Times New Roman"/>
          <w:sz w:val="20"/>
          <w:szCs w:val="20"/>
        </w:rPr>
        <w:t xml:space="preserve"> Регламентом электронной площадки и ч. 8 Информационного сообщения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Срок отказа организатора от проведения процедуры торгов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 xml:space="preserve"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 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E186D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О форме заявки на участие в аукционе.docx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16.16 Кб14.08.2024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Форма заявки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357-Р.pdf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447.80 Кб14.08.2024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Иное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59.86 Кб14.08.2024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Документация аукциона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Проект договора аренды.docx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35.95 Кб14.08.2024</w:t>
      </w:r>
    </w:p>
    <w:p w:rsidR="002E186D" w:rsidRPr="002E186D" w:rsidRDefault="002E186D" w:rsidP="002E1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186D">
        <w:rPr>
          <w:rFonts w:ascii="Times New Roman" w:hAnsi="Times New Roman" w:cs="Times New Roman"/>
          <w:sz w:val="20"/>
          <w:szCs w:val="20"/>
        </w:rPr>
        <w:t>Проект договора</w:t>
      </w:r>
    </w:p>
    <w:p w:rsidR="00530463" w:rsidRDefault="00530463" w:rsidP="002E186D">
      <w:pPr>
        <w:spacing w:after="0" w:line="240" w:lineRule="auto"/>
      </w:pPr>
    </w:p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FF"/>
    <w:rsid w:val="000735C2"/>
    <w:rsid w:val="001236FF"/>
    <w:rsid w:val="002E186D"/>
    <w:rsid w:val="00530463"/>
    <w:rsid w:val="007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8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8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216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41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687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39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97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3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9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325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5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74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24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2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15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090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14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987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28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5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97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3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0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96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8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6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87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60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6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16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5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9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40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42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530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6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30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2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1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7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28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5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3905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210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30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12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63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9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49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73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88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086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51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8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35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6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5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38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88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5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586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67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14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52148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0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51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82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6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84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70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51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72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55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9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72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1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0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44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6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4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9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62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31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263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9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94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15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2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33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0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31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0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50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685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4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68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60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9511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71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07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1771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3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90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1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8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01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34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85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89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68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7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03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2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64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7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32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48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10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19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4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68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72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36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96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25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77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28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7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5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263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40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74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0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23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9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4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13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44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1523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07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59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5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0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4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83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50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7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5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28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9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64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3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08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78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420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7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6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62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65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26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5190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9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1243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96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06897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85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34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46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01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04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2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6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24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49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7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2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63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025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4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76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246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30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0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5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3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2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16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68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7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1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60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85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4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6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19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0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5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5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86766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2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0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7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324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30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4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7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0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205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3</cp:revision>
  <cp:lastPrinted>2024-08-14T13:41:00Z</cp:lastPrinted>
  <dcterms:created xsi:type="dcterms:W3CDTF">2024-08-14T13:37:00Z</dcterms:created>
  <dcterms:modified xsi:type="dcterms:W3CDTF">2024-08-14T13:41:00Z</dcterms:modified>
</cp:coreProperties>
</file>