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65" w:rsidRPr="00E44D65" w:rsidRDefault="00E44D65" w:rsidP="00E44D65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</w:pPr>
      <w:bookmarkStart w:id="0" w:name="_GoBack"/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  <w:t>Извещение № 23000009270000000291</w:t>
      </w:r>
    </w:p>
    <w:bookmarkEnd w:id="0"/>
    <w:p w:rsidR="00E44D65" w:rsidRPr="00E44D65" w:rsidRDefault="00E44D65" w:rsidP="00E44D65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  <w:t>Опубликовано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Версия 1. Актуальная, от 13.03.2025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создания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11:33 (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публикации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16:46 (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изменения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16:46 (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E44D65" w:rsidRPr="00E44D65" w:rsidRDefault="00E44D65" w:rsidP="00E44D6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Основные сведения об извещении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торгов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Продажа (приватизация) государственного и муниципального имущества </w:t>
      </w:r>
    </w:p>
    <w:p w:rsidR="00E44D65" w:rsidRPr="00E44D65" w:rsidRDefault="00E44D65" w:rsidP="00E44D65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Федеральный закон от 21.12.2001 № 178-ФЗ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проведения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Электронный аукцион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процедуры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Аукцион в электронной форме по продаже муниципального имущества.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Электронная площадка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HYPERLINK "http://roseltorg.ru/" \t "_blank" </w:instrText>
      </w: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АО «ЕЭТП»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end"/>
      </w:r>
    </w:p>
    <w:p w:rsidR="00E44D65" w:rsidRPr="00E44D65" w:rsidRDefault="00E44D65" w:rsidP="00E44D6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Организатор торгов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Код организации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2300000927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ОКФС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Публично-правовое образование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Полное наименование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Сокращенное наименование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УИХК АДМИНИСТРАЦИИ КОТЛАССКОГО МУНИЦИПАЛЬНОГО ОКРУГА АРХАНГЕЛЬСКОЙ ОБЛАСТИ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2904032049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290401001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1222900007010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Юридический адрес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СОВЕТСКАЯ, ЗД. 53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Фактический/почтовый адрес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г.о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Котлас, г Котлас,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пл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Советов, дом 9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Контактное лицо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Проскуряков Василий Петрович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Телефон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78183721203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Адрес электронной почты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uihkkotreg@yandex.ru</w:t>
      </w:r>
    </w:p>
    <w:p w:rsidR="00E44D65" w:rsidRPr="00E44D65" w:rsidRDefault="00E44D65" w:rsidP="00E44D6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Сведения о правообладателе/инициаторе торгов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Организатор торгов является правообладателем имущества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Код организации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2300000927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ОКФС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Публично-правовое образование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Полное наименование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2904032049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290401001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1222900007010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Юридический адрес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СОВЕТСКАЯ, ЗД. 53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Фактический/почтовый адрес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г.о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Котлас, г Котлас,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пл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Советов, дом 9</w:t>
      </w:r>
    </w:p>
    <w:p w:rsidR="00E44D65" w:rsidRPr="00E44D65" w:rsidRDefault="00E44D65" w:rsidP="00E44D6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Информация о лотах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Свернуть все лоты</w:t>
      </w:r>
    </w:p>
    <w:p w:rsidR="00E44D65" w:rsidRPr="00E44D65" w:rsidRDefault="00E44D65" w:rsidP="00E44D6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1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5" w:tgtFrame="_blank" w:history="1">
        <w:r w:rsidRPr="00E44D65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ОпубликованСтанок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сверлильный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принявших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решение о приватизации и реквизиты решения)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Собрание депутатов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распоряжение от 01.11.2024 № 568-р, от 17.02.2025 № 63/1-р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Станок сверлильный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Станок сверлильный; Реестровый номер 7310; Год выпуска: 1958; Назначение: станок учебный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6" w:anchor="com/procedure/view/procedure/556044" w:tgtFrame="_blank" w:history="1"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Извещение на электронной площадке (ссылка)</w:t>
        </w:r>
      </w:hyperlink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Сведения о позиции прогнозного плана (программы) приватизации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7" w:tgtFrame="_blank" w:history="1"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Котласского</w:t>
        </w:r>
        <w:proofErr w:type="spellEnd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,</w:t>
        </w:r>
        <w:proofErr w:type="gramEnd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объект №04142300000927000045 Станок сверлильный (год выпуска: 1958 реестровый номер 7310) </w:t>
        </w:r>
      </w:hyperlink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Начальная цена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19 700,00 ₽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НДС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 учетом НДС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Шаг аукциона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985,00 ₽ (5,00 %)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задатка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1 970,00 ₽ (10,00 %) 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Реквизиты счета для перечисления задатка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Получатель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АО "Единая электронная торговая площадка"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7707704692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772501001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банка получателя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Филиал "Центральный" Банка ВТБ (ПАО) в г. Москва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Расчетный счет (казначейский счет)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40702810510050001273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Лицевой счет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—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БИК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044525411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Корреспондентский счет (ЕКС)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30101810145250000411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платежа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и порядок внесения задатка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рп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Шипицыно,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Школьная, дом 12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Оборудование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Муниципальная собственность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ознакомления с имуществом, иной информацией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Обременения, ограничения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заключения договора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течение пяти рабочих дней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 даты подведения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Состояние объекта (новое,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\у)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/у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оборудования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Станок сверлильный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Марка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Модель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Прямое 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1DBF32F1" wp14:editId="4B1205D1">
            <wp:extent cx="800100" cy="1068134"/>
            <wp:effectExtent l="0" t="0" r="0" b="0"/>
            <wp:docPr id="2" name="Рисунок 2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6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E44D65" w:rsidRPr="00E44D65" w:rsidRDefault="00E44D65" w:rsidP="00E44D65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отсутствует</w:t>
      </w:r>
    </w:p>
    <w:p w:rsidR="00E44D65" w:rsidRPr="00E44D65" w:rsidRDefault="00E44D65" w:rsidP="00E44D6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2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0" w:tgtFrame="_blank" w:history="1">
        <w:r w:rsidRPr="00E44D65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ОпубликованСтанок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сверлильный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принявших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решение о приватизации и реквизиты решения)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Собрание депутатов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решение от 23.12.2022 № 54 (в редакции решения от 21.06.2024 № 239), Администрация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области: распоряжение от 01.11.2024 № 568-р, от 17.02.2025 № 63/1-р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Станок сверлильный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Станок сверлильный; Реестровый номер 11288; Назначение: станок учебный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1" w:anchor="com/procedure/view/procedure/556044" w:tgtFrame="_blank" w:history="1"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Извещение на электронной площадке (ссылка)</w:t>
        </w:r>
      </w:hyperlink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Сведения о позиции прогнозного плана (программы) приватизации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12" w:tgtFrame="_blank" w:history="1"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Прогнозный план (программа) приватизации муниципального имущества </w:t>
        </w:r>
        <w:proofErr w:type="spellStart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>Котласского</w:t>
        </w:r>
        <w:proofErr w:type="spellEnd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муниципального округа Архангельской области на 2023-2025 годы</w:t>
        </w:r>
        <w:proofErr w:type="gramStart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,</w:t>
        </w:r>
        <w:proofErr w:type="gramEnd"/>
        <w:r w:rsidRPr="00E44D65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  <w:lang w:eastAsia="ru-RU"/>
          </w:rPr>
          <w:t xml:space="preserve"> объект №04142300000927000057 Станок сверлильный (реестровый номер 11288) </w:t>
        </w:r>
      </w:hyperlink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Начальная цена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15 000,00 ₽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НДС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 учетом НДС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Шаг аукциона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750,00 ₽ (5,00 %)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задатка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1 500,00 ₽ (10,00 %) 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Реквизиты счета для перечисления задатка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Получатель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АО "Единая электронная торговая площадка"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7707704692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772501001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банка получателя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Филиал "Центральный" Банка ВТБ (ПАО) в г. Москва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Расчетный счет (казначейский счет)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40702810510050001273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Лицевой счет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—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БИК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044525411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Корреспондентский счет (ЕКС)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30101810145250000411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платежа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и порядок внесения задатка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Перечисление задатка претендентами на участие в аукционе и порядок возврата задатка осуществляются в соответствии с Регламентом электронной площадки. Задаток победителя продажи или лица, признанного единственным участником аукциона, засчитывается в счет оплаты приобретаемого имущества и подлежит перечислению в бюджет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в течение 5 календарных дней со дня истечения срока, установленного для заключения договора купли-продажи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рп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Шипицыно,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spell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Школьная, дом 12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Оборудование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Муниципальная собственность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ознакомления с имуществом, иной информацией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 дня приема заявок лицо, желающее приобрести муниципальное имущество, имеет право на ознакомление с информацией о подлежащем приватизации имуществе. 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 Дата, время, место и порядок осмотра имущества: по письменной заявке заинтересованного лица.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Обременения, ограничения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заключения договора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течение пяти рабочих дней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 даты подведения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итогов аукциона с победителем аукциона либо лицом, признанным единственным участником аукциона, заключается договор купли-продажи 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Состояние объекта (новое,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\у)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/у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оборудования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Станок сверлильный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Марка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Модель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Прямое </w:t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0D75FA98" wp14:editId="021B60A1">
            <wp:extent cx="676275" cy="902827"/>
            <wp:effectExtent l="0" t="0" r="0" b="0"/>
            <wp:docPr id="1" name="Рисунок 1" descr="Figu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D65" w:rsidRPr="00E44D65" w:rsidRDefault="00E44D65" w:rsidP="00E44D6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E44D65" w:rsidRPr="00E44D65" w:rsidRDefault="00E44D65" w:rsidP="00E44D65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отсутствует</w:t>
      </w:r>
    </w:p>
    <w:p w:rsidR="00E44D65" w:rsidRPr="00E44D65" w:rsidRDefault="00E44D65" w:rsidP="00E44D6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Требования к заявкам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Требования к участникам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К участию в процедуре продажи имущества допускаются лица, признанные продавцом в соответствии с Федеральным законом о приватизации, участниками.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Перечень документов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соответствии с прилагаемым информационным сообщением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Требования к документам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Заявка и иные представленные одновременно с ней документы подаются в форме электронных документов. Все электронные документы, либо электронные образы документов (документов на бумажном носителе, преобразованных в электронно-цифровую форму путем сканирования с сохранением их реквизитов) должны быть заверены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и отправитель несет ответственность за подлинность и достоверность таких документов и сведений.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Ограничения участия отдельных категорий физ. и юр. лиц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соответствии с прилагаемым информационным сообщением </w:t>
      </w:r>
    </w:p>
    <w:p w:rsidR="00E44D65" w:rsidRPr="00E44D65" w:rsidRDefault="00E44D65" w:rsidP="00E44D6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Условия проведения процедуры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начала подачи заявок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13.03.2025 17:00 (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окончания подачи заявок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08.04.2025 10:00 (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подачи заявок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 соответствии с прилагаемым информационным сообщением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рассмотрения заявок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08.04.2025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начала проведения аукциона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09.04.2025 10:00 (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Порядок определения победителей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В соответствии с прилагаемым информационным сообщением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 и срок подведения итогов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Подведение итогов аукциона оформляется протоколом об итогах аукциона. 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протокола.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Размер и порядок выплаты вознаграждения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Не предусмотрено 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Срок отказа организатора от проведения процедуры торгов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Продавец вправе отказаться от проведения аукциона в сроки, предусмотренные гражданским законодательством, о чем сообщает на официальных сайтах в сети «Интернет», и возвращает претендентам (участникам аукциона) в течение 5 дней с даты принятия такого </w:t>
      </w:r>
      <w:proofErr w:type="gram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решения</w:t>
      </w:r>
      <w:proofErr w:type="gramEnd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внесенные ими задатки. </w:t>
      </w:r>
    </w:p>
    <w:p w:rsidR="00E44D65" w:rsidRPr="00E44D65" w:rsidRDefault="00E44D65" w:rsidP="00E44D6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извещения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Проект договора купли-продажи (2 лота).doc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107.00 Кб13.03.2025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Проект договора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Электронная форма заявки.docx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16.57 Кб13.03.2025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заявки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Решение Собрания депутатов от 23.12.2022 № 54 (в ред. от 21.06.2024 № 239).pdf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289.96 Кб13.03.2025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Иное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Распоряжение от 17.02.2025 № 63_1.pdf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93.65 Кб13.03.2025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Решение об условиях приватизации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Распоряжение от 01.11.2024 № 568-р.pdf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328.78 Кб13.03.2025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Решение об условиях приватизации</w:t>
      </w:r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Извещение о </w:t>
      </w:r>
      <w:proofErr w:type="spellStart"/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торгах.json</w:t>
      </w:r>
      <w:proofErr w:type="spellEnd"/>
    </w:p>
    <w:p w:rsidR="00E44D65" w:rsidRPr="00E44D65" w:rsidRDefault="00E44D65" w:rsidP="00E44D6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E44D6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20.41 Кб13.03.2025</w:t>
      </w:r>
    </w:p>
    <w:p w:rsidR="005E23F2" w:rsidRPr="00E44D65" w:rsidRDefault="005E23F2" w:rsidP="00E44D65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5E23F2" w:rsidRPr="00E44D65" w:rsidSect="00E44D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3C"/>
    <w:rsid w:val="002C3C3C"/>
    <w:rsid w:val="005E23F2"/>
    <w:rsid w:val="00E4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4D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44D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4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44D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D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4D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4D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44D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E44D65"/>
  </w:style>
  <w:style w:type="character" w:customStyle="1" w:styleId="time-dimmed">
    <w:name w:val="time-dimmed"/>
    <w:basedOn w:val="a0"/>
    <w:rsid w:val="00E44D65"/>
  </w:style>
  <w:style w:type="character" w:styleId="a3">
    <w:name w:val="Hyperlink"/>
    <w:basedOn w:val="a0"/>
    <w:uiPriority w:val="99"/>
    <w:semiHidden/>
    <w:unhideWhenUsed/>
    <w:rsid w:val="00E44D65"/>
    <w:rPr>
      <w:color w:val="0000FF"/>
      <w:u w:val="single"/>
    </w:rPr>
  </w:style>
  <w:style w:type="character" w:customStyle="1" w:styleId="buttonlabel">
    <w:name w:val="button__label"/>
    <w:basedOn w:val="a0"/>
    <w:rsid w:val="00E44D65"/>
  </w:style>
  <w:style w:type="character" w:customStyle="1" w:styleId="with-right-24-gap">
    <w:name w:val="with-right-24-gap"/>
    <w:basedOn w:val="a0"/>
    <w:rsid w:val="00E44D65"/>
  </w:style>
  <w:style w:type="paragraph" w:styleId="a4">
    <w:name w:val="Balloon Text"/>
    <w:basedOn w:val="a"/>
    <w:link w:val="a5"/>
    <w:uiPriority w:val="99"/>
    <w:semiHidden/>
    <w:unhideWhenUsed/>
    <w:rsid w:val="00E44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D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4D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44D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4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44D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D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4D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4D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44D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E44D65"/>
  </w:style>
  <w:style w:type="character" w:customStyle="1" w:styleId="time-dimmed">
    <w:name w:val="time-dimmed"/>
    <w:basedOn w:val="a0"/>
    <w:rsid w:val="00E44D65"/>
  </w:style>
  <w:style w:type="character" w:styleId="a3">
    <w:name w:val="Hyperlink"/>
    <w:basedOn w:val="a0"/>
    <w:uiPriority w:val="99"/>
    <w:semiHidden/>
    <w:unhideWhenUsed/>
    <w:rsid w:val="00E44D65"/>
    <w:rPr>
      <w:color w:val="0000FF"/>
      <w:u w:val="single"/>
    </w:rPr>
  </w:style>
  <w:style w:type="character" w:customStyle="1" w:styleId="buttonlabel">
    <w:name w:val="button__label"/>
    <w:basedOn w:val="a0"/>
    <w:rsid w:val="00E44D65"/>
  </w:style>
  <w:style w:type="character" w:customStyle="1" w:styleId="with-right-24-gap">
    <w:name w:val="with-right-24-gap"/>
    <w:basedOn w:val="a0"/>
    <w:rsid w:val="00E44D65"/>
  </w:style>
  <w:style w:type="paragraph" w:styleId="a4">
    <w:name w:val="Balloon Text"/>
    <w:basedOn w:val="a"/>
    <w:link w:val="a5"/>
    <w:uiPriority w:val="99"/>
    <w:semiHidden/>
    <w:unhideWhenUsed/>
    <w:rsid w:val="00E44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D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6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15585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9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55388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290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2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7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89844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76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63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94176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57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904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3437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37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075021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273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8083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40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3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6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06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98283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2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9043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55211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16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711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5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62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6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1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49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743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2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9033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1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5826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0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91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3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8871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59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33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500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56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7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206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7512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9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0211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7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1001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7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0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395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4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7978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29254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3642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95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815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55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06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9684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87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0147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56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362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2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216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89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0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198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86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3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33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978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6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4322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1174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0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9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18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380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19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81666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8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65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204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5134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778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45966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08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863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70187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7566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41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056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5760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056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762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38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150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10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672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42794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313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08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48859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75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5094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046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6786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2332211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503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6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499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146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206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458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993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338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2597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903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437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4969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2534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732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19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402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616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336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729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999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8942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36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83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359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9817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3808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35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290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8973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3364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1122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387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3065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4146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1134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197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4284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4904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47898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099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9601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8851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78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12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3791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96536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8802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54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8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6786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2502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153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09400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939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0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65430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16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7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86954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94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1383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21313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596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07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63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5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97331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9087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227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0301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395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88620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5470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24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697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09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17670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97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211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369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23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36662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86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1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1077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256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512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85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77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181898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4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8960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90442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82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78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92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4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88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00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6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66695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6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1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5905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6689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218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4665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0617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03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12630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070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406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8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896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7773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045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5479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5456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1607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469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03049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650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891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31420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5831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555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575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460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6329549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7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83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990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703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35374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785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868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4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5465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8212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9579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416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7119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353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535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50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1656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974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36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272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9009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8134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3886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4459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1114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861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9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4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8162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1841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95416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7304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242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1942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6880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31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670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6045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21374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3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30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65264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2977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47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836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57862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059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115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607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34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779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387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75190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213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30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54329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493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820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22556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1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59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97023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69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925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136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246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97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167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416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6558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37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4144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4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4468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900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82038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353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542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745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52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3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7216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531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180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10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33394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1375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087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0827428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0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09822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7014065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87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47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8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37615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5285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32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0230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7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37923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9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0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4931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92674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2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86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9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5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89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15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33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129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7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3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03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67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43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530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75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53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3497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5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4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8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9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7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3345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2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8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3107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27794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609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2823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8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18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27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99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85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06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57239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3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70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66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1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06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23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08904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7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65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30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0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46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16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803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67468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2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19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190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3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1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4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455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124147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36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3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2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41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7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6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11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59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3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2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new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torgi.gov.ru/new/public/privatization-plans/object/view/67503143d6c818563f509058" TargetMode="External"/><Relationship Id="rId12" Type="http://schemas.openxmlformats.org/officeDocument/2006/relationships/hyperlink" Target="https://torgi.gov.ru/new/public/privatization-plans/object/view/67503143d6c818563f50906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hyperlink" Target="https://torgi.gov.ru/new/public/lots/lot/23000009270000000291/1/(lotInfo:info)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orgi.gov.ru/new/public/lots/lot/23000009270000000291/2/(lotInfo:info)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 Сокольникова</dc:creator>
  <cp:keywords/>
  <dc:description/>
  <cp:lastModifiedBy>Ирина Васильевна Сокольникова</cp:lastModifiedBy>
  <cp:revision>2</cp:revision>
  <cp:lastPrinted>2025-03-13T13:54:00Z</cp:lastPrinted>
  <dcterms:created xsi:type="dcterms:W3CDTF">2025-03-13T13:53:00Z</dcterms:created>
  <dcterms:modified xsi:type="dcterms:W3CDTF">2025-03-13T13:54:00Z</dcterms:modified>
</cp:coreProperties>
</file>