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B2A" w:rsidRPr="00FA6B2A" w:rsidRDefault="00FA6B2A" w:rsidP="00FA6B2A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</w:pPr>
      <w:bookmarkStart w:id="0" w:name="_GoBack"/>
      <w:r w:rsidRPr="00FA6B2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  <w:t>Извещение № 23000009270000000317</w:t>
      </w:r>
    </w:p>
    <w:bookmarkEnd w:id="0"/>
    <w:p w:rsidR="00FA6B2A" w:rsidRPr="00FA6B2A" w:rsidRDefault="00FA6B2A" w:rsidP="00FA6B2A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  <w:t>Опубликовано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Версия 1. Актуальная, от 15.05.2025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создания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15.05.2025 08:33 (</w:t>
      </w:r>
      <w:proofErr w:type="gramStart"/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публикации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15.05.2025 08:34 (</w:t>
      </w:r>
      <w:proofErr w:type="gramStart"/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изменения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15.05.2025 08:34 (</w:t>
      </w:r>
      <w:proofErr w:type="gramStart"/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FA6B2A" w:rsidRPr="00FA6B2A" w:rsidRDefault="00FA6B2A" w:rsidP="00FA6B2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Основные сведения об извещении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торгов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Аренда и продажа земельных участков </w:t>
      </w:r>
    </w:p>
    <w:p w:rsidR="00FA6B2A" w:rsidRPr="00FA6B2A" w:rsidRDefault="00FA6B2A" w:rsidP="00FA6B2A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Земельный кодекс РФ 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проведения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Электронный аукцион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Наименование процедуры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Аукцион в электронной форме на право заключения договора аренды земельного участка 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Электронная площадка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fldChar w:fldCharType="begin"/>
      </w: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instrText xml:space="preserve"> HYPERLINK "http://roseltorg.ru/" \t "_blank" </w:instrText>
      </w: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fldChar w:fldCharType="separate"/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АО «ЕЭТП»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fldChar w:fldCharType="end"/>
      </w:r>
    </w:p>
    <w:p w:rsidR="00FA6B2A" w:rsidRPr="00FA6B2A" w:rsidRDefault="00FA6B2A" w:rsidP="00FA6B2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Организатор торгов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Код организации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2300000927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ОКФС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Публично-правовое образование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Полное наименование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Сокращенное наименование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УИХК АДМИНИСТРАЦИИ КОТЛАССКОГО МУНИЦИПАЛЬНОГО ОКРУГА АРХАНГЕЛЬСКОЙ ОБЛАСТИ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ИНН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2904032049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КПП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290401001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ОГРН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1222900007010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Юридический адрес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gramEnd"/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СОВЕТСКАЯ, ЗД. 53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Фактический/почтовый адрес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г.о</w:t>
      </w:r>
      <w:proofErr w:type="spellEnd"/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Котлас, г Котлас, </w:t>
      </w:r>
      <w:proofErr w:type="spellStart"/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пл</w:t>
      </w:r>
      <w:proofErr w:type="spellEnd"/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Советов, дом 9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Контактное лицо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Проскуряков Василий Петрович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Телефон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78183721203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Адрес электронной почты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uihkkotreg@yandex.ru</w:t>
      </w:r>
    </w:p>
    <w:p w:rsidR="00FA6B2A" w:rsidRPr="00FA6B2A" w:rsidRDefault="00FA6B2A" w:rsidP="00FA6B2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Сведения о правообладателе/инициаторе торгов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Код организации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2300000927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ОКФС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Публично-правовое образование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Полное наименование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ИНН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2904032049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КПП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290401001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ОГРН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1222900007010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Юридический адрес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gramEnd"/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СОВЕТСКАЯ, ЗД. 53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Фактический/почтовый адрес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г.о</w:t>
      </w:r>
      <w:proofErr w:type="spellEnd"/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Котлас, г Котлас, </w:t>
      </w:r>
      <w:proofErr w:type="spellStart"/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пл</w:t>
      </w:r>
      <w:proofErr w:type="spellEnd"/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Советов, дом 9</w:t>
      </w:r>
    </w:p>
    <w:p w:rsidR="00FA6B2A" w:rsidRPr="00FA6B2A" w:rsidRDefault="00FA6B2A" w:rsidP="00FA6B2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Информация о лотах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Свернуть все лоты</w:t>
      </w:r>
    </w:p>
    <w:p w:rsidR="00FA6B2A" w:rsidRPr="00FA6B2A" w:rsidRDefault="00FA6B2A" w:rsidP="00FA6B2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Лот 1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hyperlink r:id="rId5" w:tgtFrame="_blank" w:history="1">
        <w:r w:rsidRPr="00FA6B2A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20"/>
            <w:szCs w:val="20"/>
            <w:bdr w:val="none" w:sz="0" w:space="0" w:color="auto" w:frame="1"/>
            <w:lang w:eastAsia="ru-RU"/>
          </w:rPr>
          <w:t>Открыть карточку лота</w:t>
        </w:r>
      </w:hyperlink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ОпубликованПраво</w:t>
      </w:r>
      <w:proofErr w:type="spellEnd"/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муниципальный округ </w:t>
      </w:r>
      <w:proofErr w:type="spellStart"/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 рабочий поселок Шипицыно, улица Мира, земельный участок 7</w:t>
      </w:r>
    </w:p>
    <w:p w:rsidR="00FA6B2A" w:rsidRPr="00FA6B2A" w:rsidRDefault="00FA6B2A" w:rsidP="00FA6B2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Основная информация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Предмет торгов (наименование лота)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муниципальный округ </w:t>
      </w:r>
      <w:proofErr w:type="spellStart"/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рабочий поселок Шипицыно, улица Мира, земельный участок 7 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Описание лота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Земельный участок, расположенный по адресу: Российская Федерация, Архангельская область, муниципальный округ </w:t>
      </w:r>
      <w:proofErr w:type="spellStart"/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рабочий поселок Шипицыно, улица Мира, земельный участок 7 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Начальная цена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82 400,00 ₽ 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НДС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НДС не облагается 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Шаг аукциона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2 472,00 ₽ (3,00 %) 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Размер задатка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16 480,00 ₽ (20,00 %) </w:t>
      </w:r>
    </w:p>
    <w:p w:rsidR="00FA6B2A" w:rsidRPr="00FA6B2A" w:rsidRDefault="00FA6B2A" w:rsidP="00FA6B2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Реквизиты счета для перечисления задатка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Получатель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АО "Единая электронная торговая площадка" 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ИНН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7707704692 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КПП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772501001 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Наименование банка получателя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Филиал "Центральный" Банка ВТБ (ПАО) в г. Москва 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Расчетный счет (казначейский счет)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40702810510050001273 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Лицевой счет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— 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БИК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044525411 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Корреспондентский счет (ЕКС)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30101810145250000411 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Назначение платежа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и порядок внесения задатка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Порядок возврата задатка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Субъект местонахождения имущества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Архангельская область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Местонахождение имущества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м.о</w:t>
      </w:r>
      <w:proofErr w:type="spellEnd"/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</w:t>
      </w:r>
      <w:proofErr w:type="spellStart"/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</w:t>
      </w:r>
      <w:proofErr w:type="spellStart"/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рп</w:t>
      </w:r>
      <w:proofErr w:type="spellEnd"/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Шипицыно, </w:t>
      </w:r>
      <w:proofErr w:type="spellStart"/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spellEnd"/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Мира, з/у 7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Категория объекта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Земли населенных пунктов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собственности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Государственная собственность (неразграниченная)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заключения договора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Указан</w:t>
      </w:r>
      <w:proofErr w:type="gramEnd"/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в Информационном сообщении о проведении аукциона в электронной форме 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договора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Договор аренды земельного участка 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аренды земельного участка - лет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20 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Права на земельный участок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Отсутствуют 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Ограничения прав на земельный участок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Указаны</w:t>
      </w:r>
      <w:proofErr w:type="gramEnd"/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в Информационном сообщении о проведении аукциона в электронной форме 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40%. 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40%. 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Получена информация о возможности подключения к сетям электроснабжения. Технической возможности подключения к сетям газоснабжения, теплоснабжения, водоснабжения, водоотведения нет 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Отсутствует 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Отсутствует </w:t>
      </w:r>
    </w:p>
    <w:p w:rsidR="00FA6B2A" w:rsidRPr="00FA6B2A" w:rsidRDefault="00FA6B2A" w:rsidP="00FA6B2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Характеристики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Кадастровый номер земельного участка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29:07:090903:1528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Площадь земельного участка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2 000 м</w:t>
      </w:r>
      <w:proofErr w:type="gramStart"/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vertAlign w:val="superscript"/>
          <w:lang w:eastAsia="ru-RU"/>
        </w:rPr>
        <w:t>2</w:t>
      </w:r>
      <w:proofErr w:type="gramEnd"/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разрешённого использования земельного участка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Для индивидуального жилищного строительства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Регистрационный номер ЕГРОКН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-</w:t>
      </w:r>
    </w:p>
    <w:p w:rsidR="00FA6B2A" w:rsidRPr="00FA6B2A" w:rsidRDefault="00FA6B2A" w:rsidP="00FA6B2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Информация о сведениях из единых государственных реестров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номер ЕГРОКН -</w:t>
      </w:r>
    </w:p>
    <w:p w:rsidR="00FA6B2A" w:rsidRPr="00FA6B2A" w:rsidRDefault="00FA6B2A" w:rsidP="00FA6B2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Изображения лота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noProof/>
          <w:color w:val="000000" w:themeColor="text1"/>
          <w:sz w:val="20"/>
          <w:szCs w:val="20"/>
          <w:lang w:eastAsia="ru-RU"/>
        </w:rPr>
        <w:drawing>
          <wp:inline distT="0" distB="0" distL="0" distR="0" wp14:anchorId="43786CD8" wp14:editId="7DF46937">
            <wp:extent cx="1704785" cy="723900"/>
            <wp:effectExtent l="0" t="0" r="0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78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6B2A" w:rsidRPr="00FA6B2A" w:rsidRDefault="00FA6B2A" w:rsidP="00FA6B2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Документы лота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29_07_090903_1528.pdf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620.91 Кб15.05.2025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Иное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Схема расположения .</w:t>
      </w:r>
      <w:proofErr w:type="spellStart"/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docx</w:t>
      </w:r>
      <w:proofErr w:type="spellEnd"/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2.29 Мб15.05.2025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Иное</w:t>
      </w:r>
    </w:p>
    <w:p w:rsidR="00FA6B2A" w:rsidRPr="00FA6B2A" w:rsidRDefault="00FA6B2A" w:rsidP="00FA6B2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Требования к заявкам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Требования к участникам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Указаны</w:t>
      </w:r>
      <w:proofErr w:type="gramEnd"/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в Информационном сообщении о проведении аукциона в электронной форме 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Перечень документов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Предусмотрен п. 5.2. Информационного сообщения 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Требования к документам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Предусмотрены Регламентом электронной площадки и п. 5.2.</w:t>
      </w:r>
      <w:proofErr w:type="gramEnd"/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Информационного сообщения </w:t>
      </w:r>
    </w:p>
    <w:p w:rsidR="00FA6B2A" w:rsidRPr="00FA6B2A" w:rsidRDefault="00FA6B2A" w:rsidP="00FA6B2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Условия проведения процедуры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начала подачи заявок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15.05.2025 12:00 (</w:t>
      </w:r>
      <w:proofErr w:type="gramStart"/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окончания подачи заявок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03.06.2025 10:00 (</w:t>
      </w:r>
      <w:proofErr w:type="gramStart"/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рассмотрения заявок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03.06.2025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начала проведения аукциона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04.06.2025 10:00 (</w:t>
      </w:r>
      <w:proofErr w:type="gramStart"/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Порядок проведения аукциона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Предусмотрен</w:t>
      </w:r>
      <w:proofErr w:type="gramEnd"/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Регламентом электронной площадки и ч. 8 Информационного сообщения 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отказа организатора от проведения процедуры торгов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Организатор аукциона может отказаться от проведения аукциона на любом этапе до начала стадии заключения договора. В этом случае Претендентам (Участникам) уже подавшим заявки на участие в процедуре, будет направлено уведомление об отказе от проведения аукциона. </w:t>
      </w:r>
    </w:p>
    <w:p w:rsidR="00FA6B2A" w:rsidRPr="00FA6B2A" w:rsidRDefault="00FA6B2A" w:rsidP="00FA6B2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Документы извещения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Проект договора аренды.docx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36.69 Кб15.05.2025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Проект договора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информационное сообщение.docx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59.69 Кб15.05.2025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Иное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 форме заявки на участие в аукционе.docx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16.16 Кб15.05.2025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заявки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201-р от 07.05.2025.pdf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441.58 Кб15.05.2025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Иное</w:t>
      </w:r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Извещение о </w:t>
      </w:r>
      <w:proofErr w:type="spellStart"/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торгах.json</w:t>
      </w:r>
      <w:proofErr w:type="spellEnd"/>
    </w:p>
    <w:p w:rsidR="00FA6B2A" w:rsidRPr="00FA6B2A" w:rsidRDefault="00FA6B2A" w:rsidP="00FA6B2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FA6B2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14.03 Кб15.05.2025</w:t>
      </w:r>
    </w:p>
    <w:p w:rsidR="00A67571" w:rsidRPr="00FA6B2A" w:rsidRDefault="00A67571" w:rsidP="00FA6B2A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A67571" w:rsidRPr="00FA6B2A" w:rsidSect="00FA6B2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A92"/>
    <w:rsid w:val="00A67571"/>
    <w:rsid w:val="00FA3A92"/>
    <w:rsid w:val="00FA6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6B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A6B2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6B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A6B2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6B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A6B2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6B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A6B2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FA6B2A"/>
  </w:style>
  <w:style w:type="character" w:customStyle="1" w:styleId="time-dimmed">
    <w:name w:val="time-dimmed"/>
    <w:basedOn w:val="a0"/>
    <w:rsid w:val="00FA6B2A"/>
  </w:style>
  <w:style w:type="character" w:styleId="a3">
    <w:name w:val="Hyperlink"/>
    <w:basedOn w:val="a0"/>
    <w:uiPriority w:val="99"/>
    <w:semiHidden/>
    <w:unhideWhenUsed/>
    <w:rsid w:val="00FA6B2A"/>
    <w:rPr>
      <w:color w:val="0000FF"/>
      <w:u w:val="single"/>
    </w:rPr>
  </w:style>
  <w:style w:type="character" w:customStyle="1" w:styleId="buttonlabel">
    <w:name w:val="button__label"/>
    <w:basedOn w:val="a0"/>
    <w:rsid w:val="00FA6B2A"/>
  </w:style>
  <w:style w:type="character" w:customStyle="1" w:styleId="with-right-24-gap">
    <w:name w:val="with-right-24-gap"/>
    <w:basedOn w:val="a0"/>
    <w:rsid w:val="00FA6B2A"/>
  </w:style>
  <w:style w:type="paragraph" w:styleId="a4">
    <w:name w:val="Balloon Text"/>
    <w:basedOn w:val="a"/>
    <w:link w:val="a5"/>
    <w:uiPriority w:val="99"/>
    <w:semiHidden/>
    <w:unhideWhenUsed/>
    <w:rsid w:val="00FA6B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6B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6B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A6B2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6B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A6B2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6B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A6B2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6B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A6B2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FA6B2A"/>
  </w:style>
  <w:style w:type="character" w:customStyle="1" w:styleId="time-dimmed">
    <w:name w:val="time-dimmed"/>
    <w:basedOn w:val="a0"/>
    <w:rsid w:val="00FA6B2A"/>
  </w:style>
  <w:style w:type="character" w:styleId="a3">
    <w:name w:val="Hyperlink"/>
    <w:basedOn w:val="a0"/>
    <w:uiPriority w:val="99"/>
    <w:semiHidden/>
    <w:unhideWhenUsed/>
    <w:rsid w:val="00FA6B2A"/>
    <w:rPr>
      <w:color w:val="0000FF"/>
      <w:u w:val="single"/>
    </w:rPr>
  </w:style>
  <w:style w:type="character" w:customStyle="1" w:styleId="buttonlabel">
    <w:name w:val="button__label"/>
    <w:basedOn w:val="a0"/>
    <w:rsid w:val="00FA6B2A"/>
  </w:style>
  <w:style w:type="character" w:customStyle="1" w:styleId="with-right-24-gap">
    <w:name w:val="with-right-24-gap"/>
    <w:basedOn w:val="a0"/>
    <w:rsid w:val="00FA6B2A"/>
  </w:style>
  <w:style w:type="paragraph" w:styleId="a4">
    <w:name w:val="Balloon Text"/>
    <w:basedOn w:val="a"/>
    <w:link w:val="a5"/>
    <w:uiPriority w:val="99"/>
    <w:semiHidden/>
    <w:unhideWhenUsed/>
    <w:rsid w:val="00FA6B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6B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4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247269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8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746610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4375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818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72032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92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7512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26040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69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4764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47276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211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490955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8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5242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45863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587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086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1336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2660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46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22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5606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66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957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181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91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90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88076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78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721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31291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793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92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51864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091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310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86273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945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3143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25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798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2584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88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72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6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4594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87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37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4278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83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904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49889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713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559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85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78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694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3524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18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552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46112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240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811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7462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58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595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3375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34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252221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437008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9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59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7950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46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938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3070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609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878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52849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94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8487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44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539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78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1640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456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99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1482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27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39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44907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07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581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5692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16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91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1004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96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18921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66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62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64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606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74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150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16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785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354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5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3657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84957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7182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5867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30726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3911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5451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79196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693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0883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047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3242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9597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84079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5593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628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17618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3246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723675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2929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4566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5819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73339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6066481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0618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52907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13496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089390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66092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1086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0633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0553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02084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1066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7494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9905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980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92373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5124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403004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91861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4661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9584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32244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4144577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1746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2242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6069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597177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33236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93772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19862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647232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41575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6552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57464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7488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5855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7655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8953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973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8098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5510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16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4482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26319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58881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57680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5669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668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86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335707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65310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70148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7974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0572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2930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41164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1948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7463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5272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6825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5403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935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9963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9232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215555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4901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4352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17898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4847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2987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3867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8474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3505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03449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4691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6155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70194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797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4705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5772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8249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5103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147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0793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7507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9005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824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200409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5883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6657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88574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1568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689405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48179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5071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93563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8806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35062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4979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720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80787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894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183603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9184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2708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0136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335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18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554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4578133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466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611408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1416920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0209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8708156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0410474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769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790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894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22049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21931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2642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781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3593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03913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6012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78328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829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083550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795509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95163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90773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4955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01611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7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1335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66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919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90235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05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065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840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01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917498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53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61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7644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54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15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09935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82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767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23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49043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059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57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2687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456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7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7116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62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864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1910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22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285899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635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53478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85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878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073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950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6394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796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9038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8322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313316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744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288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390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8945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3765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823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218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8030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0025138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117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424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655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2395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281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816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479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712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9069592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18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1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617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933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2268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867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00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13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8900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81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785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945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5993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lots/lot/23000009270000000317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1088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2025-05-15T05:36:00Z</cp:lastPrinted>
  <dcterms:created xsi:type="dcterms:W3CDTF">2025-05-15T05:35:00Z</dcterms:created>
  <dcterms:modified xsi:type="dcterms:W3CDTF">2025-05-15T05:36:00Z</dcterms:modified>
</cp:coreProperties>
</file>