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26709" w14:textId="68FA25CD" w:rsidR="004D1C87" w:rsidRDefault="004D1C87" w:rsidP="004D1C87">
      <w:pPr>
        <w:jc w:val="right"/>
        <w:rPr>
          <w:sz w:val="26"/>
          <w:szCs w:val="26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sz w:val="26"/>
          <w:szCs w:val="26"/>
        </w:rPr>
        <w:t>Приложение 1</w:t>
      </w:r>
    </w:p>
    <w:p w14:paraId="00000001" w14:textId="77777777" w:rsidR="00D57F51" w:rsidRDefault="00D57F51">
      <w:pPr>
        <w:pStyle w:val="a3"/>
        <w:spacing w:before="0"/>
        <w:ind w:left="845" w:right="31" w:firstLine="6668"/>
        <w:rPr>
          <w:b w:val="0"/>
          <w:sz w:val="28"/>
          <w:szCs w:val="28"/>
        </w:rPr>
      </w:pPr>
    </w:p>
    <w:p w14:paraId="46F6F330" w14:textId="77777777" w:rsidR="004D1C87" w:rsidRDefault="004D1C87">
      <w:pPr>
        <w:pStyle w:val="a3"/>
        <w:spacing w:before="0"/>
        <w:ind w:left="845" w:right="31" w:firstLine="6668"/>
        <w:rPr>
          <w:b w:val="0"/>
          <w:sz w:val="28"/>
          <w:szCs w:val="28"/>
        </w:rPr>
      </w:pPr>
    </w:p>
    <w:p w14:paraId="00000002" w14:textId="77777777" w:rsidR="00D57F51" w:rsidRDefault="009F2926">
      <w:pPr>
        <w:pStyle w:val="a3"/>
        <w:spacing w:before="0"/>
        <w:ind w:left="845" w:right="845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14:paraId="00000003" w14:textId="77777777" w:rsidR="00D57F51" w:rsidRDefault="009F2926">
      <w:pPr>
        <w:pStyle w:val="a3"/>
        <w:spacing w:before="0"/>
        <w:ind w:left="0" w:right="0"/>
        <w:rPr>
          <w:sz w:val="28"/>
          <w:szCs w:val="28"/>
        </w:rPr>
      </w:pPr>
      <w:r>
        <w:rPr>
          <w:sz w:val="28"/>
          <w:szCs w:val="28"/>
        </w:rPr>
        <w:t>о Премии Общественной палаты Российской Федерации «Сообщество</w:t>
      </w:r>
      <w:r>
        <w:rPr>
          <w:b w:val="0"/>
          <w:sz w:val="28"/>
          <w:szCs w:val="28"/>
        </w:rPr>
        <w:t>»</w:t>
      </w:r>
    </w:p>
    <w:p w14:paraId="00000004" w14:textId="77777777" w:rsidR="00D57F51" w:rsidRDefault="009F2926">
      <w:pPr>
        <w:keepNext/>
        <w:keepLines/>
        <w:widowControl/>
        <w:numPr>
          <w:ilvl w:val="0"/>
          <w:numId w:val="3"/>
        </w:numPr>
        <w:spacing w:before="120" w:after="120" w:line="360" w:lineRule="auto"/>
        <w:ind w:left="386" w:hanging="386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14:paraId="00000005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о Премии Общественной палаты Российской Федерации «Сообщество» (далее соответственно – Положение; Премия) определяет порядок организации и проведения Премии, ее организационно-методическое обеспечение, порядок определения и награждения победителей.</w:t>
      </w:r>
    </w:p>
    <w:p w14:paraId="00000006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Организатором Премии является Общественная палата Российской Федерации (далее – Общественная палата).</w:t>
      </w:r>
    </w:p>
    <w:p w14:paraId="00000007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Премии, состав Экспертного совета Премии, список номинаций Премии, список соискателей Премии утверждаются и изменяются решением совета Общественной палаты.</w:t>
      </w:r>
    </w:p>
    <w:p w14:paraId="00000008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Соискатели Премии – граждане Российской Федерации, общественные и некоммерческие организации, зарегистрированные на территории России.</w:t>
      </w:r>
    </w:p>
    <w:p w14:paraId="00000009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Предварительный отбор соискателей Премии по девяти номинациям определяется с указанием суммарных числовых значений и среднего коэффициента (в порядке убывания суммарных числовых значений) в каждой номинации согласно результатам голосования членов совета Общественной палаты.</w:t>
      </w:r>
    </w:p>
    <w:p w14:paraId="0000000A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в каждой номинации Премии определяются голосованием Экспертного совета Премии, состоящего из видных представителей гражданского общества, лидеров общественного мнения, экспертов в сфере социального проектирования.</w:t>
      </w:r>
    </w:p>
    <w:p w14:paraId="0000000B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Голосование происходит в электронной форме. Победитель в каждой номинации определяется простым большинством полученных голосов.</w:t>
      </w:r>
    </w:p>
    <w:p w14:paraId="0000000C" w14:textId="77777777" w:rsidR="00D57F51" w:rsidRDefault="009F2926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Организационно-техническое и информационно-методическое обеспечение голосования осуществляет ФКУ «Аппарат Общественной палаты </w:t>
      </w:r>
      <w:r>
        <w:rPr>
          <w:sz w:val="28"/>
          <w:szCs w:val="28"/>
        </w:rPr>
        <w:lastRenderedPageBreak/>
        <w:t>России».</w:t>
      </w:r>
    </w:p>
    <w:p w14:paraId="0000000D" w14:textId="77777777" w:rsidR="00D57F51" w:rsidRDefault="009F2926">
      <w:pPr>
        <w:pStyle w:val="1"/>
        <w:keepNext/>
        <w:keepLines/>
        <w:widowControl/>
        <w:numPr>
          <w:ilvl w:val="0"/>
          <w:numId w:val="3"/>
        </w:numPr>
        <w:shd w:val="clear" w:color="auto" w:fill="FFFFFF"/>
        <w:tabs>
          <w:tab w:val="left" w:pos="3969"/>
        </w:tabs>
        <w:spacing w:before="120" w:after="120" w:line="360" w:lineRule="auto"/>
        <w:ind w:left="386" w:hanging="386"/>
        <w:jc w:val="center"/>
      </w:pPr>
      <w:r>
        <w:t>Цели, задачи Премии</w:t>
      </w:r>
    </w:p>
    <w:p w14:paraId="0000000E" w14:textId="77777777" w:rsidR="00D57F51" w:rsidRDefault="009F2926">
      <w:pPr>
        <w:numPr>
          <w:ilvl w:val="1"/>
          <w:numId w:val="6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Премия учреждается в целях выявления и распространения лучших практик гражданской активности, реализуемых на территории Российской Федерации.</w:t>
      </w:r>
      <w:r>
        <w:rPr>
          <w:sz w:val="28"/>
          <w:szCs w:val="28"/>
        </w:rPr>
        <w:t xml:space="preserve"> </w:t>
      </w:r>
    </w:p>
    <w:p w14:paraId="0000000F" w14:textId="77777777" w:rsidR="00D57F51" w:rsidRDefault="009F2926">
      <w:pPr>
        <w:numPr>
          <w:ilvl w:val="1"/>
          <w:numId w:val="6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Премии: </w:t>
      </w:r>
    </w:p>
    <w:p w14:paraId="00000010" w14:textId="77777777" w:rsidR="00D57F51" w:rsidRDefault="009F2926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выявление и поощрение соискателей, безвозмездная (общественная) деятельность которых направлена на улучшение качества жизни и развитие гражданского общества в Российской Федерации;</w:t>
      </w:r>
    </w:p>
    <w:p w14:paraId="00000011" w14:textId="77777777" w:rsidR="00D57F51" w:rsidRDefault="009F2926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лучших гражданских практик на федеральном, региональном и местном уровнях;</w:t>
      </w:r>
    </w:p>
    <w:p w14:paraId="00000012" w14:textId="77777777" w:rsidR="00D57F51" w:rsidRDefault="009F2926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повышение уровня вовлеченности граждан Российской Федерации в общественно полезную деятельность.</w:t>
      </w:r>
    </w:p>
    <w:p w14:paraId="00000013" w14:textId="77777777" w:rsidR="00D57F51" w:rsidRDefault="009F2926">
      <w:pPr>
        <w:pStyle w:val="1"/>
        <w:keepNext/>
        <w:keepLines/>
        <w:widowControl/>
        <w:shd w:val="clear" w:color="auto" w:fill="FFFFFF"/>
        <w:tabs>
          <w:tab w:val="left" w:pos="1985"/>
        </w:tabs>
        <w:spacing w:before="120" w:after="120" w:line="360" w:lineRule="auto"/>
        <w:ind w:left="386" w:hanging="386"/>
        <w:jc w:val="center"/>
      </w:pPr>
      <w:r>
        <w:t>3. Порядок организации и определения победителей Премии</w:t>
      </w:r>
    </w:p>
    <w:p w14:paraId="00000014" w14:textId="77777777" w:rsidR="00D57F51" w:rsidRDefault="009F2926">
      <w:pPr>
        <w:numPr>
          <w:ilvl w:val="1"/>
          <w:numId w:val="4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Подача заявок на Премию: </w:t>
      </w:r>
    </w:p>
    <w:p w14:paraId="00000015" w14:textId="77777777" w:rsidR="00D57F51" w:rsidRDefault="009F2926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срок до 27 сентября 2024 года (включительно) происходит прием заявок в электронном формате. </w:t>
      </w:r>
    </w:p>
    <w:p w14:paraId="00000016" w14:textId="77777777" w:rsidR="00D57F51" w:rsidRDefault="009F2926">
      <w:pPr>
        <w:numPr>
          <w:ilvl w:val="1"/>
          <w:numId w:val="4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победителей Премии происходит следующим образом: </w:t>
      </w:r>
    </w:p>
    <w:p w14:paraId="00000017" w14:textId="77777777" w:rsidR="00D57F51" w:rsidRDefault="009F2926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23 сентября 2024 года (включительно) совет Общественной палаты утверждает состав Экспертного совета Премии</w:t>
      </w:r>
      <w:r>
        <w:rPr>
          <w:sz w:val="28"/>
          <w:szCs w:val="28"/>
        </w:rPr>
        <w:t xml:space="preserve">; </w:t>
      </w:r>
    </w:p>
    <w:p w14:paraId="00000018" w14:textId="77777777" w:rsidR="00D57F51" w:rsidRDefault="009F2926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6 октября 2024 года (включительно) совет Общественной палаты передает список из трех финалистов в каждой номинации в Экспертный совет Премии для определения одного победителя в каждой номинации</w:t>
      </w:r>
      <w:r>
        <w:rPr>
          <w:sz w:val="28"/>
          <w:szCs w:val="28"/>
        </w:rPr>
        <w:t>;</w:t>
      </w:r>
    </w:p>
    <w:p w14:paraId="00000019" w14:textId="77777777" w:rsidR="00D57F51" w:rsidRDefault="009F2926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15 октября 2024 года (включительно) Экспертный совет Премии голосует в электронной форме для определения победителя в каждой номинации. Победителем становится номинант, который набрал наибольшее количество баллов в своей номинации</w:t>
      </w:r>
      <w:r>
        <w:rPr>
          <w:sz w:val="28"/>
          <w:szCs w:val="28"/>
        </w:rPr>
        <w:t xml:space="preserve">. </w:t>
      </w:r>
    </w:p>
    <w:p w14:paraId="0000001A" w14:textId="77777777" w:rsidR="00D57F51" w:rsidRDefault="009F2926">
      <w:pPr>
        <w:keepNext/>
        <w:keepLines/>
        <w:widowControl/>
        <w:shd w:val="clear" w:color="auto" w:fill="FFFFFF"/>
        <w:tabs>
          <w:tab w:val="left" w:pos="1332"/>
        </w:tabs>
        <w:spacing w:before="120" w:after="120" w:line="360" w:lineRule="auto"/>
        <w:ind w:left="386" w:hanging="3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Экспертный совет Премии</w:t>
      </w:r>
    </w:p>
    <w:p w14:paraId="0000001B" w14:textId="77777777" w:rsidR="00D57F51" w:rsidRDefault="009F2926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В состав Экспертного совета Премии входят граждане Российской Федерации, являющиеся лидерами общественного мнения, представителями институтов гражданского общества, некоммерческих и общественных организаций, обладающие безупречной репутацией и высоким авторитетом, значительным опытом и знаниями в социальной, общественной, научной, международной и культурной деятельности.</w:t>
      </w:r>
      <w:proofErr w:type="gramEnd"/>
      <w:r>
        <w:rPr>
          <w:sz w:val="28"/>
          <w:szCs w:val="28"/>
        </w:rPr>
        <w:t xml:space="preserve"> Количество членов Экспертного совета Премии – не менее 15 человек. </w:t>
      </w:r>
    </w:p>
    <w:p w14:paraId="0000001C" w14:textId="77777777" w:rsidR="00D57F51" w:rsidRDefault="009F2926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Состав Экспертного совета Премии утверждается советом Общественной палаты. </w:t>
      </w:r>
    </w:p>
    <w:p w14:paraId="0000001D" w14:textId="77777777" w:rsidR="00D57F51" w:rsidRDefault="009F2926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bookmarkStart w:id="2" w:name="_heading=h.30j0zll" w:colFirst="0" w:colLast="0"/>
      <w:bookmarkEnd w:id="2"/>
      <w:r>
        <w:rPr>
          <w:sz w:val="28"/>
          <w:szCs w:val="28"/>
        </w:rPr>
        <w:t xml:space="preserve">4.3. Экспертный совет Премии в соответствии с п. 3.2 настоящего Положения производит отбор победителей Премии путем голосования. </w:t>
      </w:r>
    </w:p>
    <w:p w14:paraId="0000001E" w14:textId="77777777" w:rsidR="00D57F51" w:rsidRDefault="009F2926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Экспертный совет голосует в электронной форме. </w:t>
      </w:r>
    </w:p>
    <w:p w14:paraId="0000001F" w14:textId="77777777" w:rsidR="00D57F51" w:rsidRDefault="009F2926">
      <w:pPr>
        <w:keepNext/>
        <w:keepLines/>
        <w:widowControl/>
        <w:shd w:val="clear" w:color="auto" w:fill="FFFFFF"/>
        <w:tabs>
          <w:tab w:val="left" w:pos="1533"/>
        </w:tabs>
        <w:spacing w:before="120" w:after="120" w:line="360" w:lineRule="auto"/>
        <w:ind w:left="386" w:hanging="386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Награждение победителей Премии</w:t>
      </w:r>
    </w:p>
    <w:p w14:paraId="00000020" w14:textId="77777777" w:rsidR="00D57F51" w:rsidRDefault="009F2926">
      <w:pPr>
        <w:shd w:val="clear" w:color="auto" w:fill="FFFFFF"/>
        <w:tabs>
          <w:tab w:val="left" w:pos="168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Награждение победителей Премии проводится на специальной торжественной церемонии. </w:t>
      </w:r>
    </w:p>
    <w:p w14:paraId="00000021" w14:textId="77777777" w:rsidR="00D57F51" w:rsidRDefault="009F2926">
      <w:pPr>
        <w:shd w:val="clear" w:color="auto" w:fill="FFFFFF"/>
        <w:tabs>
          <w:tab w:val="left" w:pos="168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Победителям Премии в каждой номинации вручается статуэтка с символикой Премии и диплом победителя. </w:t>
      </w:r>
    </w:p>
    <w:sectPr w:rsidR="00D57F51">
      <w:headerReference w:type="default" r:id="rId9"/>
      <w:headerReference w:type="first" r:id="rId10"/>
      <w:pgSz w:w="11910" w:h="16840"/>
      <w:pgMar w:top="1134" w:right="680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14173" w14:textId="77777777" w:rsidR="009F2926" w:rsidRDefault="009F2926">
      <w:r>
        <w:separator/>
      </w:r>
    </w:p>
  </w:endnote>
  <w:endnote w:type="continuationSeparator" w:id="0">
    <w:p w14:paraId="7A47842B" w14:textId="77777777" w:rsidR="009F2926" w:rsidRDefault="009F2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DAA2F27F-6B0D-44F2-929E-842367ED40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6D11EB4-651F-422F-BDBC-039FB6EFA6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60417B7-8C3D-469C-8025-6841C9D5ED1B}"/>
    <w:embedItalic r:id="rId4" w:fontKey="{AB3667C7-311D-4CB1-BEA9-E6988B8E7B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5201949-D3A8-4555-BFAB-57791045768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4AE0B364-3621-4907-89F0-1CEED22A19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DC545" w14:textId="77777777" w:rsidR="009F2926" w:rsidRDefault="009F2926">
      <w:r>
        <w:separator/>
      </w:r>
    </w:p>
  </w:footnote>
  <w:footnote w:type="continuationSeparator" w:id="0">
    <w:p w14:paraId="6B2C0B10" w14:textId="77777777" w:rsidR="009F2926" w:rsidRDefault="009F2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2" w14:textId="1E6E6E95" w:rsidR="00D57F51" w:rsidRDefault="009F29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4CF2">
      <w:rPr>
        <w:noProof/>
        <w:color w:val="000000"/>
      </w:rPr>
      <w:t>3</w:t>
    </w:r>
    <w:r>
      <w:rPr>
        <w:color w:val="000000"/>
      </w:rPr>
      <w:fldChar w:fldCharType="end"/>
    </w:r>
  </w:p>
  <w:p w14:paraId="00000023" w14:textId="77777777" w:rsidR="00D57F51" w:rsidRDefault="00D57F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4" w14:textId="77777777" w:rsidR="00D57F51" w:rsidRDefault="00D57F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263B7"/>
    <w:multiLevelType w:val="multilevel"/>
    <w:tmpl w:val="49C47C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8165E94"/>
    <w:multiLevelType w:val="multilevel"/>
    <w:tmpl w:val="4FE4409A"/>
    <w:lvl w:ilvl="0">
      <w:start w:val="2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3966" w:hanging="705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2">
    <w:nsid w:val="3FFB4DB2"/>
    <w:multiLevelType w:val="multilevel"/>
    <w:tmpl w:val="E03E3C7C"/>
    <w:lvl w:ilvl="0">
      <w:start w:val="1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3">
    <w:nsid w:val="4E84661C"/>
    <w:multiLevelType w:val="multilevel"/>
    <w:tmpl w:val="122466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2E07B2C"/>
    <w:multiLevelType w:val="multilevel"/>
    <w:tmpl w:val="3FEC90B0"/>
    <w:lvl w:ilvl="0">
      <w:start w:val="1"/>
      <w:numFmt w:val="decimal"/>
      <w:lvlText w:val="%1."/>
      <w:lvlJc w:val="left"/>
      <w:pPr>
        <w:ind w:left="4198" w:hanging="705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•"/>
      <w:lvlJc w:val="left"/>
      <w:pPr>
        <w:ind w:left="4784" w:hanging="706"/>
      </w:pPr>
    </w:lvl>
    <w:lvl w:ilvl="2">
      <w:start w:val="1"/>
      <w:numFmt w:val="bullet"/>
      <w:lvlText w:val="•"/>
      <w:lvlJc w:val="left"/>
      <w:pPr>
        <w:ind w:left="5368" w:hanging="706"/>
      </w:pPr>
    </w:lvl>
    <w:lvl w:ilvl="3">
      <w:start w:val="1"/>
      <w:numFmt w:val="bullet"/>
      <w:lvlText w:val="•"/>
      <w:lvlJc w:val="left"/>
      <w:pPr>
        <w:ind w:left="5953" w:hanging="706"/>
      </w:pPr>
    </w:lvl>
    <w:lvl w:ilvl="4">
      <w:start w:val="1"/>
      <w:numFmt w:val="bullet"/>
      <w:lvlText w:val="•"/>
      <w:lvlJc w:val="left"/>
      <w:pPr>
        <w:ind w:left="6537" w:hanging="706"/>
      </w:pPr>
    </w:lvl>
    <w:lvl w:ilvl="5">
      <w:start w:val="1"/>
      <w:numFmt w:val="bullet"/>
      <w:lvlText w:val="•"/>
      <w:lvlJc w:val="left"/>
      <w:pPr>
        <w:ind w:left="7122" w:hanging="706"/>
      </w:pPr>
    </w:lvl>
    <w:lvl w:ilvl="6">
      <w:start w:val="1"/>
      <w:numFmt w:val="bullet"/>
      <w:lvlText w:val="•"/>
      <w:lvlJc w:val="left"/>
      <w:pPr>
        <w:ind w:left="7706" w:hanging="706"/>
      </w:pPr>
    </w:lvl>
    <w:lvl w:ilvl="7">
      <w:start w:val="1"/>
      <w:numFmt w:val="bullet"/>
      <w:lvlText w:val="•"/>
      <w:lvlJc w:val="left"/>
      <w:pPr>
        <w:ind w:left="8290" w:hanging="706"/>
      </w:pPr>
    </w:lvl>
    <w:lvl w:ilvl="8">
      <w:start w:val="1"/>
      <w:numFmt w:val="bullet"/>
      <w:lvlText w:val="•"/>
      <w:lvlJc w:val="left"/>
      <w:pPr>
        <w:ind w:left="8875" w:hanging="706"/>
      </w:pPr>
    </w:lvl>
  </w:abstractNum>
  <w:abstractNum w:abstractNumId="5">
    <w:nsid w:val="7D062085"/>
    <w:multiLevelType w:val="multilevel"/>
    <w:tmpl w:val="8F62329E"/>
    <w:lvl w:ilvl="0">
      <w:start w:val="3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51"/>
    <w:rsid w:val="00094CF2"/>
    <w:rsid w:val="004D1C87"/>
    <w:rsid w:val="006C06C5"/>
    <w:rsid w:val="009F2926"/>
    <w:rsid w:val="00C61F72"/>
    <w:rsid w:val="00D57F51"/>
    <w:rsid w:val="00D9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C1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90"/>
  </w:style>
  <w:style w:type="paragraph" w:styleId="1">
    <w:name w:val="heading 1"/>
    <w:basedOn w:val="a"/>
    <w:uiPriority w:val="9"/>
    <w:qFormat/>
    <w:pPr>
      <w:ind w:left="846" w:hanging="7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spacing w:before="73"/>
      <w:ind w:left="846" w:right="843"/>
      <w:jc w:val="center"/>
    </w:pPr>
    <w:rPr>
      <w:b/>
      <w:bCs/>
      <w:sz w:val="30"/>
      <w:szCs w:val="3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uiPriority w:val="1"/>
    <w:qFormat/>
    <w:pPr>
      <w:ind w:left="116" w:firstLine="710"/>
      <w:jc w:val="both"/>
    </w:pPr>
    <w:rPr>
      <w:sz w:val="28"/>
      <w:szCs w:val="28"/>
    </w:rPr>
  </w:style>
  <w:style w:type="paragraph" w:styleId="a6">
    <w:name w:val="List Paragraph"/>
    <w:basedOn w:val="a"/>
    <w:uiPriority w:val="1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812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20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DC03D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C03D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C03D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C03D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C03DB"/>
    <w:rPr>
      <w:b/>
      <w:bCs/>
      <w:sz w:val="20"/>
      <w:szCs w:val="20"/>
    </w:rPr>
  </w:style>
  <w:style w:type="character" w:customStyle="1" w:styleId="a4">
    <w:name w:val="Название Знак"/>
    <w:basedOn w:val="a0"/>
    <w:link w:val="a3"/>
    <w:uiPriority w:val="1"/>
    <w:rsid w:val="007416CF"/>
    <w:rPr>
      <w:b/>
      <w:bCs/>
      <w:sz w:val="30"/>
      <w:szCs w:val="30"/>
    </w:rPr>
  </w:style>
  <w:style w:type="paragraph" w:styleId="af">
    <w:name w:val="Normal (Web)"/>
    <w:basedOn w:val="a"/>
    <w:uiPriority w:val="99"/>
    <w:semiHidden/>
    <w:unhideWhenUsed/>
    <w:rsid w:val="00987967"/>
    <w:rPr>
      <w:sz w:val="24"/>
      <w:szCs w:val="24"/>
    </w:rPr>
  </w:style>
  <w:style w:type="paragraph" w:styleId="af0">
    <w:name w:val="Revision"/>
    <w:hidden/>
    <w:uiPriority w:val="99"/>
    <w:semiHidden/>
    <w:rsid w:val="007E4A59"/>
    <w:pPr>
      <w:widowControl/>
    </w:pPr>
  </w:style>
  <w:style w:type="paragraph" w:styleId="af1">
    <w:name w:val="header"/>
    <w:basedOn w:val="a"/>
    <w:link w:val="af2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82491"/>
  </w:style>
  <w:style w:type="paragraph" w:styleId="af3">
    <w:name w:val="footer"/>
    <w:basedOn w:val="a"/>
    <w:link w:val="af4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82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90"/>
  </w:style>
  <w:style w:type="paragraph" w:styleId="1">
    <w:name w:val="heading 1"/>
    <w:basedOn w:val="a"/>
    <w:uiPriority w:val="9"/>
    <w:qFormat/>
    <w:pPr>
      <w:ind w:left="846" w:hanging="7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spacing w:before="73"/>
      <w:ind w:left="846" w:right="843"/>
      <w:jc w:val="center"/>
    </w:pPr>
    <w:rPr>
      <w:b/>
      <w:bCs/>
      <w:sz w:val="30"/>
      <w:szCs w:val="3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uiPriority w:val="1"/>
    <w:qFormat/>
    <w:pPr>
      <w:ind w:left="116" w:firstLine="710"/>
      <w:jc w:val="both"/>
    </w:pPr>
    <w:rPr>
      <w:sz w:val="28"/>
      <w:szCs w:val="28"/>
    </w:rPr>
  </w:style>
  <w:style w:type="paragraph" w:styleId="a6">
    <w:name w:val="List Paragraph"/>
    <w:basedOn w:val="a"/>
    <w:uiPriority w:val="1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812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20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DC03D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C03D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C03D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C03D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C03DB"/>
    <w:rPr>
      <w:b/>
      <w:bCs/>
      <w:sz w:val="20"/>
      <w:szCs w:val="20"/>
    </w:rPr>
  </w:style>
  <w:style w:type="character" w:customStyle="1" w:styleId="a4">
    <w:name w:val="Название Знак"/>
    <w:basedOn w:val="a0"/>
    <w:link w:val="a3"/>
    <w:uiPriority w:val="1"/>
    <w:rsid w:val="007416CF"/>
    <w:rPr>
      <w:b/>
      <w:bCs/>
      <w:sz w:val="30"/>
      <w:szCs w:val="30"/>
    </w:rPr>
  </w:style>
  <w:style w:type="paragraph" w:styleId="af">
    <w:name w:val="Normal (Web)"/>
    <w:basedOn w:val="a"/>
    <w:uiPriority w:val="99"/>
    <w:semiHidden/>
    <w:unhideWhenUsed/>
    <w:rsid w:val="00987967"/>
    <w:rPr>
      <w:sz w:val="24"/>
      <w:szCs w:val="24"/>
    </w:rPr>
  </w:style>
  <w:style w:type="paragraph" w:styleId="af0">
    <w:name w:val="Revision"/>
    <w:hidden/>
    <w:uiPriority w:val="99"/>
    <w:semiHidden/>
    <w:rsid w:val="007E4A59"/>
    <w:pPr>
      <w:widowControl/>
    </w:pPr>
  </w:style>
  <w:style w:type="paragraph" w:styleId="af1">
    <w:name w:val="header"/>
    <w:basedOn w:val="a"/>
    <w:link w:val="af2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82491"/>
  </w:style>
  <w:style w:type="paragraph" w:styleId="af3">
    <w:name w:val="footer"/>
    <w:basedOn w:val="a"/>
    <w:link w:val="af4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82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tM9rfQzZD76XI/OFkFXh/HpEA==">CgMxLjAyCWguMzBqMHpsbDgAciExWDk2YnhUS3lzRWxFdmZXMmVzRk1maGJ2TDlGNWdOeVY=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Цветова</dc:creator>
  <cp:lastModifiedBy>Татьяна Николаевна Трифонова</cp:lastModifiedBy>
  <cp:revision>2</cp:revision>
  <dcterms:created xsi:type="dcterms:W3CDTF">2024-09-23T09:00:00Z</dcterms:created>
  <dcterms:modified xsi:type="dcterms:W3CDTF">2024-09-23T09:00:00Z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2021-09-01T00:00:00Z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2022-01-12T00:00:00Z</vt:lpwstr>
  </property>
</Properties>
</file>