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AC" w:rsidRPr="009A7E8A" w:rsidRDefault="00D36DAC" w:rsidP="00D36DAC">
      <w:pPr>
        <w:autoSpaceDE w:val="0"/>
        <w:autoSpaceDN w:val="0"/>
        <w:adjustRightInd w:val="0"/>
        <w:jc w:val="right"/>
        <w:outlineLvl w:val="0"/>
        <w:rPr>
          <w:rFonts w:ascii="Arial" w:eastAsiaTheme="minorHAnsi" w:hAnsi="Arial" w:cs="Arial"/>
          <w:sz w:val="20"/>
          <w:szCs w:val="20"/>
          <w:lang w:eastAsia="en-US"/>
        </w:rPr>
      </w:pPr>
      <w:r w:rsidRPr="009A7E8A">
        <w:rPr>
          <w:rFonts w:ascii="Arial" w:eastAsiaTheme="minorHAnsi" w:hAnsi="Arial" w:cs="Arial"/>
          <w:sz w:val="20"/>
          <w:szCs w:val="20"/>
          <w:lang w:eastAsia="en-US"/>
        </w:rPr>
        <w:t>Утверждено</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постановлением Правительства</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Архангельской области</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от 10.10.2019 N 547-пп</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bookmarkStart w:id="0" w:name="Par5"/>
      <w:bookmarkEnd w:id="0"/>
      <w:r w:rsidRPr="009A7E8A">
        <w:rPr>
          <w:rFonts w:ascii="Arial" w:eastAsiaTheme="minorHAnsi" w:hAnsi="Arial" w:cs="Arial"/>
          <w:b/>
          <w:bCs/>
          <w:sz w:val="20"/>
          <w:szCs w:val="20"/>
          <w:lang w:eastAsia="en-US"/>
        </w:rPr>
        <w:t>ПОЛОЖЕНИЕ</w:t>
      </w: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ОБ ОБЛАСТНОМ КОНКУРСЕ ИНВЕСТИЦИОННЫХ ПРОЕКТОВ</w:t>
      </w: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"ИНВЕСТОР ГОДА"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I. Общие положения</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 Настоящее Положение, разработанное в соответствии с областным </w:t>
      </w:r>
      <w:hyperlink r:id="rId5" w:history="1">
        <w:r w:rsidRPr="009A7E8A">
          <w:rPr>
            <w:rFonts w:ascii="Arial" w:eastAsiaTheme="minorHAnsi" w:hAnsi="Arial" w:cs="Arial"/>
            <w:sz w:val="20"/>
            <w:szCs w:val="20"/>
            <w:lang w:eastAsia="en-US"/>
          </w:rPr>
          <w:t>законом</w:t>
        </w:r>
      </w:hyperlink>
      <w:r w:rsidRPr="009A7E8A">
        <w:rPr>
          <w:rFonts w:ascii="Arial" w:eastAsiaTheme="minorHAnsi" w:hAnsi="Arial" w:cs="Arial"/>
          <w:sz w:val="20"/>
          <w:szCs w:val="20"/>
          <w:lang w:eastAsia="en-US"/>
        </w:rPr>
        <w:t xml:space="preserve"> от 24 сентября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 xml:space="preserve">2010 года N 188-15-ОЗ "О государственной политике Архангельской области в сфере инвестиционной деятельности" и </w:t>
      </w:r>
      <w:hyperlink r:id="rId6" w:history="1">
        <w:r w:rsidRPr="009A7E8A">
          <w:rPr>
            <w:rFonts w:ascii="Arial" w:eastAsiaTheme="minorHAnsi" w:hAnsi="Arial" w:cs="Arial"/>
            <w:sz w:val="20"/>
            <w:szCs w:val="20"/>
            <w:lang w:eastAsia="en-US"/>
          </w:rPr>
          <w:t>пунктом 2.3</w:t>
        </w:r>
      </w:hyperlink>
      <w:r w:rsidRPr="009A7E8A">
        <w:rPr>
          <w:rFonts w:ascii="Arial" w:eastAsiaTheme="minorHAnsi" w:hAnsi="Arial" w:cs="Arial"/>
          <w:sz w:val="20"/>
          <w:szCs w:val="20"/>
          <w:lang w:eastAsia="en-US"/>
        </w:rPr>
        <w:t xml:space="preserve"> перечня мероприятий подпрограммы N 1 (</w:t>
      </w:r>
      <w:hyperlink r:id="rId7" w:history="1">
        <w:r w:rsidRPr="009A7E8A">
          <w:rPr>
            <w:rFonts w:ascii="Arial" w:eastAsiaTheme="minorHAnsi" w:hAnsi="Arial" w:cs="Arial"/>
            <w:sz w:val="20"/>
            <w:szCs w:val="20"/>
            <w:lang w:eastAsia="en-US"/>
          </w:rPr>
          <w:t>приложение N 2</w:t>
        </w:r>
      </w:hyperlink>
      <w:r w:rsidRPr="009A7E8A">
        <w:rPr>
          <w:rFonts w:ascii="Arial" w:eastAsiaTheme="minorHAnsi" w:hAnsi="Arial" w:cs="Arial"/>
          <w:sz w:val="20"/>
          <w:szCs w:val="20"/>
          <w:lang w:eastAsia="en-US"/>
        </w:rPr>
        <w:t xml:space="preserve"> к государственной программе Архангельской области "Экономическое развитие и инвестиционная деятельность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 xml:space="preserve">в Архангельской области", утвержденной настоящим постановлением (далее - государственная программа), устанавливает порядок и условия проведения областного конкурса инвестиционных проектов, реализованных на территории Архангельской области, "Инвестор года" (далее - конкурс), требования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к участникам конкурса и конкурсным документам, критерии оценки победителей конкурса, порядок подведения и оформления итогов конкурса, награждения победителей.</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 Конкурс проводится в целях повышения инвестиционной привлекательности Архангельской области, стимулирования деятельности инвесторов на территории Архангельской области.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3. Конкурс проводится один раз в год.</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4. Финансирование конкурса осуществляется за счет средств областного бюджета, предусмотренных для этих целей государственной программой, на приобретение (изготовление) ценных призов для победителей конкурса.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bookmarkStart w:id="1" w:name="Par16"/>
      <w:bookmarkEnd w:id="1"/>
      <w:r w:rsidRPr="009A7E8A">
        <w:rPr>
          <w:rFonts w:ascii="Arial" w:eastAsiaTheme="minorHAnsi" w:hAnsi="Arial" w:cs="Arial"/>
          <w:b/>
          <w:bCs/>
          <w:sz w:val="20"/>
          <w:szCs w:val="20"/>
          <w:lang w:eastAsia="en-US"/>
        </w:rPr>
        <w:t>II. Номинации конкурса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5. Победитель конкурса определяется в следующих номинациях:</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1) за реализацию лучшего инвестиционного проекта в сфере промышленности;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 за реализацию лучшего инвестиционного проекта в области освоения лесов;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3) за реализацию лучшего инвестиционного проекта в сфере здравоохранения;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4) за реализацию лучшего инвестиционного проекта в сфере агропромышленного комплекса;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5) за реализацию лучшего инвестиционного проекта в социальной сфере;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6) за реализацию лучшего инвестиционного проекта в сфере культуры и туризма;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7) за реализацию лучшего инвестиционного инфраструктурного проекта;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8) за реализацию лучшего инвестиционного проекта в сфере физической культуры и спорта.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В каждой номинации выявляется единственный победитель. Участник конкурса может быть признан победителем только в одной номинации.</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III. Участники конкурса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ind w:firstLine="540"/>
        <w:jc w:val="both"/>
        <w:rPr>
          <w:rFonts w:ascii="Arial" w:eastAsiaTheme="minorHAnsi" w:hAnsi="Arial" w:cs="Arial"/>
          <w:sz w:val="20"/>
          <w:szCs w:val="20"/>
          <w:lang w:eastAsia="en-US"/>
        </w:rPr>
      </w:pPr>
      <w:bookmarkStart w:id="2" w:name="Par31"/>
      <w:bookmarkEnd w:id="2"/>
      <w:r w:rsidRPr="009A7E8A">
        <w:rPr>
          <w:rFonts w:ascii="Arial" w:eastAsiaTheme="minorHAnsi" w:hAnsi="Arial" w:cs="Arial"/>
          <w:sz w:val="20"/>
          <w:szCs w:val="20"/>
          <w:lang w:eastAsia="en-US"/>
        </w:rPr>
        <w:t>6. Участниками конкурса являются юридические лица и индивидуальные предприниматели, завершившие реализацию инвестиционных проектов на территории Архангельской области объемом капитальных вложений не менее 10 млн. рублей в период с 1 января по 31 декабря предыдущего года (далее - заявитель, инвестиционные проекты).</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Для целей настоящего Положения под завершением реализации инвестиционного проекта понимается постановка на бухгалтерский (налоговый) учет объектов, созданных в результате реализации проекта (объектов, по которым в результате реализации проекта завершены реконструкция, модернизация).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3" w:name="Par33"/>
      <w:bookmarkEnd w:id="3"/>
      <w:r w:rsidRPr="009A7E8A">
        <w:rPr>
          <w:rFonts w:ascii="Arial" w:eastAsiaTheme="minorHAnsi" w:hAnsi="Arial" w:cs="Arial"/>
          <w:sz w:val="20"/>
          <w:szCs w:val="20"/>
          <w:lang w:eastAsia="en-US"/>
        </w:rPr>
        <w:t>7. Заявитель, желающий принять участие в конкурсе (далее - заявитель), должен соответствовать следующим условиям:</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lastRenderedPageBreak/>
        <w:t>1) не находится в процессе реорганизации, ликвидации, в отношении его не введена процедура банкротства, а также его деятельность не приостановлена в порядке, предусмотренном законодательством Российской Федерации;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 отсутствует неисполненная обязанность по уплате налогов, сборов, страховых взносов, пеней, штрафов, процентов, срок исполнения по которым наступил в соответствии с законодательством Российской Федерации о налогах и сборах.</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IV. Порядок проведения конкурса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8. Министерство принимает решение о проведении конкурса, сроках приема документов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 xml:space="preserve">и обеспечивает размещение </w:t>
      </w:r>
      <w:r w:rsidRPr="009A7E8A">
        <w:rPr>
          <w:rFonts w:ascii="Arial" w:eastAsiaTheme="minorHAnsi" w:hAnsi="Arial" w:cs="Arial"/>
          <w:b/>
          <w:sz w:val="20"/>
          <w:szCs w:val="20"/>
          <w:lang w:eastAsia="en-US"/>
        </w:rPr>
        <w:t xml:space="preserve">извещения </w:t>
      </w:r>
      <w:r w:rsidRPr="009A7E8A">
        <w:rPr>
          <w:rFonts w:ascii="Arial" w:eastAsiaTheme="minorHAnsi" w:hAnsi="Arial" w:cs="Arial"/>
          <w:sz w:val="20"/>
          <w:szCs w:val="20"/>
          <w:lang w:eastAsia="en-US"/>
        </w:rPr>
        <w:t xml:space="preserve">о проведении конкурса (далее - извещение) на официальном сайте Правительства Архангельской области, а также на Инвестиционном портале Архангельской области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 xml:space="preserve">в информационно-телекоммуникационной сети "Интернет" (далее - официальные сайты) не позднее </w:t>
      </w:r>
      <w:r w:rsidR="009A7E8A">
        <w:rPr>
          <w:rFonts w:ascii="Arial" w:eastAsiaTheme="minorHAnsi" w:hAnsi="Arial" w:cs="Arial"/>
          <w:sz w:val="20"/>
          <w:szCs w:val="20"/>
          <w:lang w:eastAsia="en-US"/>
        </w:rPr>
        <w:br/>
      </w:r>
      <w:r w:rsidRPr="009A7E8A">
        <w:rPr>
          <w:rFonts w:ascii="Arial" w:eastAsiaTheme="minorHAnsi" w:hAnsi="Arial" w:cs="Arial"/>
          <w:b/>
          <w:sz w:val="20"/>
          <w:szCs w:val="20"/>
          <w:lang w:eastAsia="en-US"/>
        </w:rPr>
        <w:t>20 календарных дней</w:t>
      </w:r>
      <w:r w:rsidRPr="009A7E8A">
        <w:rPr>
          <w:rFonts w:ascii="Arial" w:eastAsiaTheme="minorHAnsi" w:hAnsi="Arial" w:cs="Arial"/>
          <w:sz w:val="20"/>
          <w:szCs w:val="20"/>
          <w:lang w:eastAsia="en-US"/>
        </w:rPr>
        <w:t xml:space="preserve"> до дня окончания срока приема документов.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Извещение должно содержать информацию о сроках проведения конкурса, перечне необходимых для участия в конкурсе документов, сроках, месте и времени приема заявлений.</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Министерство обеспечивает консультирование по вопросам участия и оформления документов для участия в конкурсе.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4" w:name="Par42"/>
      <w:bookmarkEnd w:id="4"/>
      <w:r w:rsidRPr="009A7E8A">
        <w:rPr>
          <w:rFonts w:ascii="Arial" w:eastAsiaTheme="minorHAnsi" w:hAnsi="Arial" w:cs="Arial"/>
          <w:sz w:val="20"/>
          <w:szCs w:val="20"/>
          <w:lang w:eastAsia="en-US"/>
        </w:rPr>
        <w:t>9. Для участия в конкурсе заявитель представляет в министерство экономического развития Архангельской области (далее - министерство) лично либо посредством почтовой связи следующие документы (далее в совокупности - материалы):</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 </w:t>
      </w:r>
      <w:hyperlink w:anchor="Par111" w:history="1">
        <w:r w:rsidRPr="009A7E8A">
          <w:rPr>
            <w:rFonts w:ascii="Arial" w:eastAsiaTheme="minorHAnsi" w:hAnsi="Arial" w:cs="Arial"/>
            <w:sz w:val="20"/>
            <w:szCs w:val="20"/>
            <w:lang w:eastAsia="en-US"/>
          </w:rPr>
          <w:t>заявление</w:t>
        </w:r>
      </w:hyperlink>
      <w:r w:rsidRPr="009A7E8A">
        <w:rPr>
          <w:rFonts w:ascii="Arial" w:eastAsiaTheme="minorHAnsi" w:hAnsi="Arial" w:cs="Arial"/>
          <w:sz w:val="20"/>
          <w:szCs w:val="20"/>
          <w:lang w:eastAsia="en-US"/>
        </w:rPr>
        <w:t xml:space="preserve"> для участия в конкурсе по форме согласно приложению N 1 к настоящему Положению;</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 информационную </w:t>
      </w:r>
      <w:hyperlink w:anchor="Par165" w:history="1">
        <w:r w:rsidRPr="009A7E8A">
          <w:rPr>
            <w:rFonts w:ascii="Arial" w:eastAsiaTheme="minorHAnsi" w:hAnsi="Arial" w:cs="Arial"/>
            <w:sz w:val="20"/>
            <w:szCs w:val="20"/>
            <w:lang w:eastAsia="en-US"/>
          </w:rPr>
          <w:t>карту</w:t>
        </w:r>
      </w:hyperlink>
      <w:r w:rsidRPr="009A7E8A">
        <w:rPr>
          <w:rFonts w:ascii="Arial" w:eastAsiaTheme="minorHAnsi" w:hAnsi="Arial" w:cs="Arial"/>
          <w:sz w:val="20"/>
          <w:szCs w:val="20"/>
          <w:lang w:eastAsia="en-US"/>
        </w:rPr>
        <w:t xml:space="preserve"> по форме согласно приложению N 2 к настоящему Положению (на бумажном и электронном носителях);</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3) документ, подтверждающий полномочия представителя заявителя на осуществление от имени заявителя действий в рамках участия в конкурсе (в случае подачи документов представителем);</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4) копии документов бухгалтерского или налогового учета заявителя, подтверждающих постановку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на бухгалтерский (налоговый) учет объектов, созданных в результате реализации инвестиционного проекта (перечень объектов, по которым в результате реализации проекта завершены реконструкция, модернизация);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5) презентацию инвестиционного проекта в формате </w:t>
      </w:r>
      <w:proofErr w:type="spellStart"/>
      <w:r w:rsidRPr="009A7E8A">
        <w:rPr>
          <w:rFonts w:ascii="Arial" w:eastAsiaTheme="minorHAnsi" w:hAnsi="Arial" w:cs="Arial"/>
          <w:sz w:val="20"/>
          <w:szCs w:val="20"/>
          <w:lang w:eastAsia="en-US"/>
        </w:rPr>
        <w:t>PowerPoint</w:t>
      </w:r>
      <w:proofErr w:type="spellEnd"/>
      <w:r w:rsidRPr="009A7E8A">
        <w:rPr>
          <w:rFonts w:ascii="Arial" w:eastAsiaTheme="minorHAnsi" w:hAnsi="Arial" w:cs="Arial"/>
          <w:sz w:val="20"/>
          <w:szCs w:val="20"/>
          <w:lang w:eastAsia="en-US"/>
        </w:rPr>
        <w:t>, состоящую из 7 - 10 слайдов (указывается общая информация об инвестиционном проекте, объем капитальных вложений, источники финансирования проекта, планируемый объем производства продукции (оказания услуг) в стоимостном и натуральном выражении, количество созданных рабочих мест и другие предпочтительные параметры проекта);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6) копию паспорта или иного документа, удостоверяющего личность, - для индивидуальных предпринимателей.</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5" w:name="Par49"/>
      <w:bookmarkEnd w:id="5"/>
      <w:r w:rsidRPr="009A7E8A">
        <w:rPr>
          <w:rFonts w:ascii="Arial" w:eastAsiaTheme="minorHAnsi" w:hAnsi="Arial" w:cs="Arial"/>
          <w:sz w:val="20"/>
          <w:szCs w:val="20"/>
          <w:lang w:eastAsia="en-US"/>
        </w:rPr>
        <w:t>10. Заявитель вправе по собственной инициативе представить в министерство следующие документы:</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 выписку из Единого государственного реестра индивидуальных предпринимателей или Единого государственного реестра юридических лиц, выданную не ранее чем за 30 календарных дней до дня подачи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 справку об исполнении заявителем обязанности по уплате налогов, сборов, страховых взносов, пеней, штрафов, процентов, выданную не ранее чем за 30 календарных дней до дня подачи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11. В случае если заявитель не представил по собственной инициативе документы, предусмотренные </w:t>
      </w:r>
      <w:hyperlink w:anchor="Par49" w:history="1">
        <w:r w:rsidRPr="009A7E8A">
          <w:rPr>
            <w:rFonts w:ascii="Arial" w:eastAsiaTheme="minorHAnsi" w:hAnsi="Arial" w:cs="Arial"/>
            <w:sz w:val="20"/>
            <w:szCs w:val="20"/>
            <w:lang w:eastAsia="en-US"/>
          </w:rPr>
          <w:t>пунктом 10</w:t>
        </w:r>
      </w:hyperlink>
      <w:r w:rsidRPr="009A7E8A">
        <w:rPr>
          <w:rFonts w:ascii="Arial" w:eastAsiaTheme="minorHAnsi" w:hAnsi="Arial" w:cs="Arial"/>
          <w:sz w:val="20"/>
          <w:szCs w:val="20"/>
          <w:lang w:eastAsia="en-US"/>
        </w:rPr>
        <w:t xml:space="preserve"> настоящего Положения, министерство самостоятельно запрашивает их в течение пяти рабочих дней со дня поступления.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6" w:name="Par53"/>
      <w:bookmarkEnd w:id="6"/>
      <w:r w:rsidRPr="009A7E8A">
        <w:rPr>
          <w:rFonts w:ascii="Arial" w:eastAsiaTheme="minorHAnsi" w:hAnsi="Arial" w:cs="Arial"/>
          <w:sz w:val="20"/>
          <w:szCs w:val="20"/>
          <w:lang w:eastAsia="en-US"/>
        </w:rPr>
        <w:t xml:space="preserve">12. Представляемые материалы должны быть заверены в установленном порядке и сброшюрованы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в одну папку.</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Заявитель вправе внести изменения в представленные материалы или отозвать их, уведомив министерство не позднее 10 рабочих дней до дня окончания срока приема документов. Изменения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к представленным материалам, внесенные заявителем, являются их неотъемлемой частью.</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lastRenderedPageBreak/>
        <w:t>При неоднократном внесении изменений в представленные материалы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Материалы, представленные на рассмотрение, возврату не подлежат и хранятся министерством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в течение пяти лет.</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Заявитель несет полную ответственность за достоверность представляемых сведений.</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13. Министерство регистрирует поступившие документы в день поступления в журнале регистрации материалов.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Материалы, поступившие в министерство после окончания срока приема заявлений, указанного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в извещении, министерством не рассматриваются.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7" w:name="Par60"/>
      <w:bookmarkEnd w:id="7"/>
      <w:r w:rsidRPr="009A7E8A">
        <w:rPr>
          <w:rFonts w:ascii="Arial" w:eastAsiaTheme="minorHAnsi" w:hAnsi="Arial" w:cs="Arial"/>
          <w:sz w:val="20"/>
          <w:szCs w:val="20"/>
          <w:lang w:eastAsia="en-US"/>
        </w:rPr>
        <w:t xml:space="preserve">14. Министерство </w:t>
      </w:r>
      <w:r w:rsidRPr="009A7E8A">
        <w:rPr>
          <w:rFonts w:ascii="Arial" w:eastAsiaTheme="minorHAnsi" w:hAnsi="Arial" w:cs="Arial"/>
          <w:b/>
          <w:sz w:val="20"/>
          <w:szCs w:val="20"/>
          <w:lang w:eastAsia="en-US"/>
        </w:rPr>
        <w:t>в течение 15 рабочих дней</w:t>
      </w:r>
      <w:r w:rsidRPr="009A7E8A">
        <w:rPr>
          <w:rFonts w:ascii="Arial" w:eastAsiaTheme="minorHAnsi" w:hAnsi="Arial" w:cs="Arial"/>
          <w:sz w:val="20"/>
          <w:szCs w:val="20"/>
          <w:lang w:eastAsia="en-US"/>
        </w:rPr>
        <w:t xml:space="preserve"> со дня окончания срока приема материалов рассматривает их и принимает одно из </w:t>
      </w:r>
      <w:r w:rsidRPr="009A7E8A">
        <w:rPr>
          <w:rFonts w:ascii="Arial" w:eastAsiaTheme="minorHAnsi" w:hAnsi="Arial" w:cs="Arial"/>
          <w:b/>
          <w:sz w:val="20"/>
          <w:szCs w:val="20"/>
          <w:lang w:eastAsia="en-US"/>
        </w:rPr>
        <w:t>следующих решений</w:t>
      </w:r>
      <w:r w:rsidRPr="009A7E8A">
        <w:rPr>
          <w:rFonts w:ascii="Arial" w:eastAsiaTheme="minorHAnsi" w:hAnsi="Arial" w:cs="Arial"/>
          <w:sz w:val="20"/>
          <w:szCs w:val="20"/>
          <w:lang w:eastAsia="en-US"/>
        </w:rPr>
        <w:t>:</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8" w:name="Par61"/>
      <w:bookmarkEnd w:id="8"/>
      <w:r w:rsidRPr="009A7E8A">
        <w:rPr>
          <w:rFonts w:ascii="Arial" w:eastAsiaTheme="minorHAnsi" w:hAnsi="Arial" w:cs="Arial"/>
          <w:sz w:val="20"/>
          <w:szCs w:val="20"/>
          <w:lang w:eastAsia="en-US"/>
        </w:rPr>
        <w:t>1) о допуске заявителя к участию в конкурсе;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9" w:name="Par62"/>
      <w:bookmarkEnd w:id="9"/>
      <w:r w:rsidRPr="009A7E8A">
        <w:rPr>
          <w:rFonts w:ascii="Arial" w:eastAsiaTheme="minorHAnsi" w:hAnsi="Arial" w:cs="Arial"/>
          <w:sz w:val="20"/>
          <w:szCs w:val="20"/>
          <w:lang w:eastAsia="en-US"/>
        </w:rPr>
        <w:t>2) об отказе в допуске заявителя к участию в конкурсе.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10" w:name="Par63"/>
      <w:bookmarkEnd w:id="10"/>
      <w:r w:rsidRPr="009A7E8A">
        <w:rPr>
          <w:rFonts w:ascii="Arial" w:eastAsiaTheme="minorHAnsi" w:hAnsi="Arial" w:cs="Arial"/>
          <w:sz w:val="20"/>
          <w:szCs w:val="20"/>
          <w:lang w:eastAsia="en-US"/>
        </w:rPr>
        <w:t xml:space="preserve">15. Основаниями для принятия решения, предусмотренного </w:t>
      </w:r>
      <w:hyperlink w:anchor="Par62" w:history="1">
        <w:r w:rsidRPr="009A7E8A">
          <w:rPr>
            <w:rFonts w:ascii="Arial" w:eastAsiaTheme="minorHAnsi" w:hAnsi="Arial" w:cs="Arial"/>
            <w:sz w:val="20"/>
            <w:szCs w:val="20"/>
            <w:lang w:eastAsia="en-US"/>
          </w:rPr>
          <w:t>подпунктом 2 пункта 14</w:t>
        </w:r>
      </w:hyperlink>
      <w:r w:rsidRPr="009A7E8A">
        <w:rPr>
          <w:rFonts w:ascii="Arial" w:eastAsiaTheme="minorHAnsi" w:hAnsi="Arial" w:cs="Arial"/>
          <w:sz w:val="20"/>
          <w:szCs w:val="20"/>
          <w:lang w:eastAsia="en-US"/>
        </w:rPr>
        <w:t xml:space="preserve"> настоящего Положения, являются следующие обстоятельства: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 заявитель не соответствует требованиям, предусмотренным </w:t>
      </w:r>
      <w:hyperlink w:anchor="Par31" w:history="1">
        <w:r w:rsidRPr="009A7E8A">
          <w:rPr>
            <w:rFonts w:ascii="Arial" w:eastAsiaTheme="minorHAnsi" w:hAnsi="Arial" w:cs="Arial"/>
            <w:sz w:val="20"/>
            <w:szCs w:val="20"/>
            <w:lang w:eastAsia="en-US"/>
          </w:rPr>
          <w:t>пунктами 6</w:t>
        </w:r>
      </w:hyperlink>
      <w:r w:rsidRPr="009A7E8A">
        <w:rPr>
          <w:rFonts w:ascii="Arial" w:eastAsiaTheme="minorHAnsi" w:hAnsi="Arial" w:cs="Arial"/>
          <w:sz w:val="20"/>
          <w:szCs w:val="20"/>
          <w:lang w:eastAsia="en-US"/>
        </w:rPr>
        <w:t xml:space="preserve"> и </w:t>
      </w:r>
      <w:hyperlink w:anchor="Par33" w:history="1">
        <w:r w:rsidRPr="009A7E8A">
          <w:rPr>
            <w:rFonts w:ascii="Arial" w:eastAsiaTheme="minorHAnsi" w:hAnsi="Arial" w:cs="Arial"/>
            <w:sz w:val="20"/>
            <w:szCs w:val="20"/>
            <w:lang w:eastAsia="en-US"/>
          </w:rPr>
          <w:t>7</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 представление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 не в полном объеме;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3) представление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 содержащих недостоверную информацию;</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4) представление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 с нарушением срока, указанного в извещении;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5) представление документов, предусмотренных </w:t>
      </w:r>
      <w:hyperlink w:anchor="Par42" w:history="1">
        <w:r w:rsidRPr="009A7E8A">
          <w:rPr>
            <w:rFonts w:ascii="Arial" w:eastAsiaTheme="minorHAnsi" w:hAnsi="Arial" w:cs="Arial"/>
            <w:sz w:val="20"/>
            <w:szCs w:val="20"/>
            <w:lang w:eastAsia="en-US"/>
          </w:rPr>
          <w:t>пунктом 9</w:t>
        </w:r>
      </w:hyperlink>
      <w:r w:rsidRPr="009A7E8A">
        <w:rPr>
          <w:rFonts w:ascii="Arial" w:eastAsiaTheme="minorHAnsi" w:hAnsi="Arial" w:cs="Arial"/>
          <w:sz w:val="20"/>
          <w:szCs w:val="20"/>
          <w:lang w:eastAsia="en-US"/>
        </w:rPr>
        <w:t xml:space="preserve"> настоящего Положения, с нарушением требований к оформлению, предусмотренных </w:t>
      </w:r>
      <w:hyperlink w:anchor="Par42" w:history="1">
        <w:r w:rsidRPr="009A7E8A">
          <w:rPr>
            <w:rFonts w:ascii="Arial" w:eastAsiaTheme="minorHAnsi" w:hAnsi="Arial" w:cs="Arial"/>
            <w:sz w:val="20"/>
            <w:szCs w:val="20"/>
            <w:lang w:eastAsia="en-US"/>
          </w:rPr>
          <w:t>пунктами 9</w:t>
        </w:r>
      </w:hyperlink>
      <w:r w:rsidRPr="009A7E8A">
        <w:rPr>
          <w:rFonts w:ascii="Arial" w:eastAsiaTheme="minorHAnsi" w:hAnsi="Arial" w:cs="Arial"/>
          <w:sz w:val="20"/>
          <w:szCs w:val="20"/>
          <w:lang w:eastAsia="en-US"/>
        </w:rPr>
        <w:t xml:space="preserve"> и </w:t>
      </w:r>
      <w:hyperlink w:anchor="Par53" w:history="1">
        <w:r w:rsidRPr="009A7E8A">
          <w:rPr>
            <w:rFonts w:ascii="Arial" w:eastAsiaTheme="minorHAnsi" w:hAnsi="Arial" w:cs="Arial"/>
            <w:sz w:val="20"/>
            <w:szCs w:val="20"/>
            <w:lang w:eastAsia="en-US"/>
          </w:rPr>
          <w:t>12</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6) инвестиционный проект не соответствует требованиям, предусмотренным </w:t>
      </w:r>
      <w:hyperlink w:anchor="Par31" w:history="1">
        <w:r w:rsidRPr="009A7E8A">
          <w:rPr>
            <w:rFonts w:ascii="Arial" w:eastAsiaTheme="minorHAnsi" w:hAnsi="Arial" w:cs="Arial"/>
            <w:sz w:val="20"/>
            <w:szCs w:val="20"/>
            <w:lang w:eastAsia="en-US"/>
          </w:rPr>
          <w:t>пунктом 6</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16. В случае отсутствия оснований, предусмотренных </w:t>
      </w:r>
      <w:hyperlink w:anchor="Par63" w:history="1">
        <w:r w:rsidRPr="009A7E8A">
          <w:rPr>
            <w:rFonts w:ascii="Arial" w:eastAsiaTheme="minorHAnsi" w:hAnsi="Arial" w:cs="Arial"/>
            <w:sz w:val="20"/>
            <w:szCs w:val="20"/>
            <w:lang w:eastAsia="en-US"/>
          </w:rPr>
          <w:t>пунктом 15</w:t>
        </w:r>
      </w:hyperlink>
      <w:r w:rsidRPr="009A7E8A">
        <w:rPr>
          <w:rFonts w:ascii="Arial" w:eastAsiaTheme="minorHAnsi" w:hAnsi="Arial" w:cs="Arial"/>
          <w:sz w:val="20"/>
          <w:szCs w:val="20"/>
          <w:lang w:eastAsia="en-US"/>
        </w:rPr>
        <w:t xml:space="preserve"> настоящего Положения, министерство принимает решение, предусмотренное </w:t>
      </w:r>
      <w:hyperlink w:anchor="Par61" w:history="1">
        <w:r w:rsidRPr="009A7E8A">
          <w:rPr>
            <w:rFonts w:ascii="Arial" w:eastAsiaTheme="minorHAnsi" w:hAnsi="Arial" w:cs="Arial"/>
            <w:sz w:val="20"/>
            <w:szCs w:val="20"/>
            <w:lang w:eastAsia="en-US"/>
          </w:rPr>
          <w:t>подпунктом 1 пункта 14</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17. Решения министерства, предусмотренные </w:t>
      </w:r>
      <w:hyperlink w:anchor="Par60" w:history="1">
        <w:r w:rsidRPr="009A7E8A">
          <w:rPr>
            <w:rFonts w:ascii="Arial" w:eastAsiaTheme="minorHAnsi" w:hAnsi="Arial" w:cs="Arial"/>
            <w:sz w:val="20"/>
            <w:szCs w:val="20"/>
            <w:lang w:eastAsia="en-US"/>
          </w:rPr>
          <w:t>пунктом 14</w:t>
        </w:r>
      </w:hyperlink>
      <w:r w:rsidRPr="009A7E8A">
        <w:rPr>
          <w:rFonts w:ascii="Arial" w:eastAsiaTheme="minorHAnsi" w:hAnsi="Arial" w:cs="Arial"/>
          <w:sz w:val="20"/>
          <w:szCs w:val="20"/>
          <w:lang w:eastAsia="en-US"/>
        </w:rPr>
        <w:t xml:space="preserve"> настоящего Положения, принимаются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 xml:space="preserve">в форме распоряжения министерства, </w:t>
      </w:r>
      <w:r w:rsidRPr="009A7E8A">
        <w:rPr>
          <w:rFonts w:ascii="Arial" w:eastAsiaTheme="minorHAnsi" w:hAnsi="Arial" w:cs="Arial"/>
          <w:b/>
          <w:sz w:val="20"/>
          <w:szCs w:val="20"/>
          <w:lang w:eastAsia="en-US"/>
        </w:rPr>
        <w:t>направляются заявителям в течение трех рабочих дней</w:t>
      </w:r>
      <w:r w:rsidRPr="009A7E8A">
        <w:rPr>
          <w:rFonts w:ascii="Arial" w:eastAsiaTheme="minorHAnsi" w:hAnsi="Arial" w:cs="Arial"/>
          <w:sz w:val="20"/>
          <w:szCs w:val="20"/>
          <w:lang w:eastAsia="en-US"/>
        </w:rPr>
        <w:t xml:space="preserve"> со дня их принятия и могут быть обжалованы в установленном законодательством Российской Федерации порядке.</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18. Министерство </w:t>
      </w:r>
      <w:r w:rsidRPr="009A7E8A">
        <w:rPr>
          <w:rFonts w:ascii="Arial" w:eastAsiaTheme="minorHAnsi" w:hAnsi="Arial" w:cs="Arial"/>
          <w:b/>
          <w:sz w:val="20"/>
          <w:szCs w:val="20"/>
          <w:lang w:eastAsia="en-US"/>
        </w:rPr>
        <w:t>в течение 15 рабочих дней</w:t>
      </w:r>
      <w:r w:rsidRPr="009A7E8A">
        <w:rPr>
          <w:rFonts w:ascii="Arial" w:eastAsiaTheme="minorHAnsi" w:hAnsi="Arial" w:cs="Arial"/>
          <w:sz w:val="20"/>
          <w:szCs w:val="20"/>
          <w:lang w:eastAsia="en-US"/>
        </w:rPr>
        <w:t xml:space="preserve"> со дня принятия решения, предусмотренного </w:t>
      </w:r>
      <w:hyperlink w:anchor="Par61" w:history="1">
        <w:r w:rsidRPr="009A7E8A">
          <w:rPr>
            <w:rFonts w:ascii="Arial" w:eastAsiaTheme="minorHAnsi" w:hAnsi="Arial" w:cs="Arial"/>
            <w:sz w:val="20"/>
            <w:szCs w:val="20"/>
            <w:lang w:eastAsia="en-US"/>
          </w:rPr>
          <w:t>подпунктом 1 пункта 14</w:t>
        </w:r>
      </w:hyperlink>
      <w:r w:rsidRPr="009A7E8A">
        <w:rPr>
          <w:rFonts w:ascii="Arial" w:eastAsiaTheme="minorHAnsi" w:hAnsi="Arial" w:cs="Arial"/>
          <w:sz w:val="20"/>
          <w:szCs w:val="20"/>
          <w:lang w:eastAsia="en-US"/>
        </w:rPr>
        <w:t xml:space="preserve"> настоящего Положения, готовит </w:t>
      </w:r>
      <w:r w:rsidRPr="009A7E8A">
        <w:rPr>
          <w:rFonts w:ascii="Arial" w:eastAsiaTheme="minorHAnsi" w:hAnsi="Arial" w:cs="Arial"/>
          <w:b/>
          <w:sz w:val="20"/>
          <w:szCs w:val="20"/>
          <w:lang w:eastAsia="en-US"/>
        </w:rPr>
        <w:t>информационную справку</w:t>
      </w:r>
      <w:r w:rsidRPr="009A7E8A">
        <w:rPr>
          <w:rFonts w:ascii="Arial" w:eastAsiaTheme="minorHAnsi" w:hAnsi="Arial" w:cs="Arial"/>
          <w:sz w:val="20"/>
          <w:szCs w:val="20"/>
          <w:lang w:eastAsia="en-US"/>
        </w:rPr>
        <w:t xml:space="preserve"> по каждому инвестиционному проекту, содержащую описание инвестиционного проекта и заявителя, краткое описание инвестиционного проекта, срок и место реализации инвестиционного проекта, краткое описание производимой продукции, работ и услуг, объемы инвестиций, вложенных в результате реализации инвестиционного проекта (далее - справка).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19. В целях проведения конкурса создается конкурсная комиссия по проведению конкурса (далее - комиссия).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20. Комиссия формируется в количестве не менее 10 человек в составе председателя, заместителя председателя, секретаря (без права голоса) и остальных членов комиссии. В случае отсутствия на заседании комиссии председателя комиссии его полномочия осуществляет заместитель председателя комиссии.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21. В состав комиссии входят представители министерства, исполнительных органов государственной власти Архангельской области, к сфере ведения которых относится реализация оцениваемых инвестиционных проектов, органов местного самоуправления муниципальных образований Архангельской области, общественных организаций и представители организаций, осуществляющих деятельность на </w:t>
      </w:r>
      <w:r w:rsidRPr="009A7E8A">
        <w:rPr>
          <w:rFonts w:ascii="Arial" w:eastAsiaTheme="minorHAnsi" w:hAnsi="Arial" w:cs="Arial"/>
          <w:sz w:val="20"/>
          <w:szCs w:val="20"/>
          <w:lang w:eastAsia="en-US"/>
        </w:rPr>
        <w:lastRenderedPageBreak/>
        <w:t xml:space="preserve">территории Архангельской области, являющиеся специалистами по сферам реализации инвестиционных проектов по номинациям, предусмотренным </w:t>
      </w:r>
      <w:hyperlink w:anchor="Par16" w:history="1">
        <w:r w:rsidRPr="009A7E8A">
          <w:rPr>
            <w:rFonts w:ascii="Arial" w:eastAsiaTheme="minorHAnsi" w:hAnsi="Arial" w:cs="Arial"/>
            <w:sz w:val="20"/>
            <w:szCs w:val="20"/>
            <w:lang w:eastAsia="en-US"/>
          </w:rPr>
          <w:t>разделом II</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В состав комиссии не включаются представители, учредители, работники заявителей.</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Количество членов комиссии, не являющихся представителями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должно составлять не менее 4 человек.</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Персональный состав комиссии утверждается распоряжением министерства.</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Заявители вправе присутствовать на заседании комиссии и давать пояснения при рассмотрении своих материалов.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22. 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с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23. Заседание комиссии считается правомочным, если на нем присутствует не менее половины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ее членов.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В случае отсутствия кворума заседание конкурсной комиссии переносится на другую дату.</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24. Решения комиссии принимаются открытым голосованием простым большинством голосов членов комиссии, принявших участие в ее заседании, и оформляются протоколом. В случае равенства голосов голос председателя комиссии является решающим.</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25. Министерство обеспечивает возможность ознакомления с представленными материалами любого из членов комиссии (в случае обращения) до начала заседания комиссии, на котором будет осуществляться оценка инвестиционных проектов.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26. Заседание комиссии проводится </w:t>
      </w:r>
      <w:r w:rsidRPr="009A7E8A">
        <w:rPr>
          <w:rFonts w:ascii="Arial" w:eastAsiaTheme="minorHAnsi" w:hAnsi="Arial" w:cs="Arial"/>
          <w:b/>
          <w:sz w:val="20"/>
          <w:szCs w:val="20"/>
          <w:lang w:eastAsia="en-US"/>
        </w:rPr>
        <w:t xml:space="preserve">в течение 30 рабочих дней </w:t>
      </w:r>
      <w:r w:rsidRPr="009A7E8A">
        <w:rPr>
          <w:rFonts w:ascii="Arial" w:eastAsiaTheme="minorHAnsi" w:hAnsi="Arial" w:cs="Arial"/>
          <w:sz w:val="20"/>
          <w:szCs w:val="20"/>
          <w:lang w:eastAsia="en-US"/>
        </w:rPr>
        <w:t>со дня окончания срока приема документов, указанного в извещении.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27. По результатам рассмотрения инвестиционных проектов комиссия оценивает инвестиционные проекты путем присвоения и последующего суммирования баллов по каждому критерию оценки, приведенному в </w:t>
      </w:r>
      <w:hyperlink w:anchor="Par306" w:history="1">
        <w:r w:rsidRPr="009A7E8A">
          <w:rPr>
            <w:rFonts w:ascii="Arial" w:eastAsiaTheme="minorHAnsi" w:hAnsi="Arial" w:cs="Arial"/>
            <w:sz w:val="20"/>
            <w:szCs w:val="20"/>
            <w:lang w:eastAsia="en-US"/>
          </w:rPr>
          <w:t>приложении N 3</w:t>
        </w:r>
      </w:hyperlink>
      <w:r w:rsidRPr="009A7E8A">
        <w:rPr>
          <w:rFonts w:ascii="Arial" w:eastAsiaTheme="minorHAnsi" w:hAnsi="Arial" w:cs="Arial"/>
          <w:sz w:val="20"/>
          <w:szCs w:val="20"/>
          <w:lang w:eastAsia="en-US"/>
        </w:rPr>
        <w:t xml:space="preserve"> к настоящему Положению (далее - критерий оценки).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28. По итогам присвоения баллов комиссия формирует список инвестиционных проектов по каждой номинации исходя из суммы баллов, присвоенных инвестиционным проектам по итогам оценки. Инвестиционному проекту, получившему наивысший (максимальный) балл, присваивается первый номер, остальные места распределяются в порядке убывания суммы баллов. Инвестиционные проекты, получившие равные баллы, включаются в список под одним порядковым номером.</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29. В случае представления в номинации только одного инвестиционного проекта комиссия признает победителем конкурса участника конкурса, реализовавшего указанный инвестиционный проект, при условии присвоения инвестиционному проекту не менее 15 баллов.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11" w:name="Par93"/>
      <w:bookmarkEnd w:id="11"/>
      <w:r w:rsidRPr="009A7E8A">
        <w:rPr>
          <w:rFonts w:ascii="Arial" w:eastAsiaTheme="minorHAnsi" w:hAnsi="Arial" w:cs="Arial"/>
          <w:sz w:val="20"/>
          <w:szCs w:val="20"/>
          <w:lang w:eastAsia="en-US"/>
        </w:rPr>
        <w:lastRenderedPageBreak/>
        <w:t xml:space="preserve">30. Итоги заседания комиссии оформляются итоговым протоколом заседания комиссии, в котором отражаются результаты голосования по оценке каждого инвестиционного проекта по номинациям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(с указанием присвоенных баллов по каждому критерию оценки и общей суммы баллов).</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31. На основании протокола заседания комиссии министерство определяет победителей конкурса </w:t>
      </w:r>
      <w:r w:rsidR="009A7E8A">
        <w:rPr>
          <w:rFonts w:ascii="Arial" w:eastAsiaTheme="minorHAnsi" w:hAnsi="Arial" w:cs="Arial"/>
          <w:sz w:val="20"/>
          <w:szCs w:val="20"/>
          <w:lang w:eastAsia="en-US"/>
        </w:rPr>
        <w:br/>
      </w:r>
      <w:r w:rsidRPr="009A7E8A">
        <w:rPr>
          <w:rFonts w:ascii="Arial" w:eastAsiaTheme="minorHAnsi" w:hAnsi="Arial" w:cs="Arial"/>
          <w:sz w:val="20"/>
          <w:szCs w:val="20"/>
          <w:lang w:eastAsia="en-US"/>
        </w:rPr>
        <w:t>в каждой отдельной номинации по одному участнику конкурса, инвестиционные проекты которых включены в список под первыми номерами (первое место).</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Итоговый протокол конкурса размещается министерством на официальных сайтах в течение пяти рабочих дней со дня принятия решения, указанного в </w:t>
      </w:r>
      <w:hyperlink w:anchor="Par93" w:history="1">
        <w:r w:rsidRPr="009A7E8A">
          <w:rPr>
            <w:rFonts w:ascii="Arial" w:eastAsiaTheme="minorHAnsi" w:hAnsi="Arial" w:cs="Arial"/>
            <w:sz w:val="20"/>
            <w:szCs w:val="20"/>
            <w:lang w:eastAsia="en-US"/>
          </w:rPr>
          <w:t>пункте 30</w:t>
        </w:r>
      </w:hyperlink>
      <w:r w:rsidRPr="009A7E8A">
        <w:rPr>
          <w:rFonts w:ascii="Arial" w:eastAsiaTheme="minorHAnsi" w:hAnsi="Arial" w:cs="Arial"/>
          <w:sz w:val="20"/>
          <w:szCs w:val="20"/>
          <w:lang w:eastAsia="en-US"/>
        </w:rPr>
        <w:t xml:space="preserve"> настоящего Положения.</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32. Победители конкурса награждаются дипломами за подписью Губернатора Архангельской области и памятными статуэтками.</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Церемония награждения победителей конкурса проводится на торжественном мероприятии.</w:t>
      </w:r>
    </w:p>
    <w:p w:rsidR="00D36DAC" w:rsidRPr="009A7E8A" w:rsidRDefault="00D36DAC" w:rsidP="00D36DAC">
      <w:pPr>
        <w:autoSpaceDE w:val="0"/>
        <w:autoSpaceDN w:val="0"/>
        <w:adjustRightInd w:val="0"/>
        <w:spacing w:before="200"/>
        <w:ind w:firstLine="540"/>
        <w:jc w:val="both"/>
        <w:rPr>
          <w:rFonts w:ascii="Arial" w:eastAsiaTheme="minorHAnsi" w:hAnsi="Arial" w:cs="Arial"/>
          <w:color w:val="FF0000"/>
          <w:sz w:val="20"/>
          <w:szCs w:val="20"/>
          <w:lang w:eastAsia="en-US"/>
        </w:rPr>
      </w:pPr>
      <w:r w:rsidRPr="009A7E8A">
        <w:rPr>
          <w:rFonts w:ascii="Arial" w:eastAsiaTheme="minorHAnsi" w:hAnsi="Arial" w:cs="Arial"/>
          <w:sz w:val="20"/>
          <w:szCs w:val="20"/>
          <w:lang w:eastAsia="en-US"/>
        </w:rPr>
        <w:t>Министерство извещает участников конкурса о дате и времени проведения торжественного мероприятия.</w:t>
      </w: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right"/>
        <w:outlineLvl w:val="1"/>
        <w:rPr>
          <w:rFonts w:ascii="Arial" w:eastAsiaTheme="minorHAnsi" w:hAnsi="Arial" w:cs="Arial"/>
          <w:sz w:val="20"/>
          <w:szCs w:val="20"/>
          <w:lang w:eastAsia="en-US"/>
        </w:rPr>
      </w:pPr>
      <w:r w:rsidRPr="009A7E8A">
        <w:rPr>
          <w:rFonts w:ascii="Arial" w:eastAsiaTheme="minorHAnsi" w:hAnsi="Arial" w:cs="Arial"/>
          <w:sz w:val="20"/>
          <w:szCs w:val="20"/>
          <w:lang w:eastAsia="en-US"/>
        </w:rPr>
        <w:lastRenderedPageBreak/>
        <w:t>Приложение N 1</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 Положению об областном</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конкурсе инвестиционных</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проектов "Инвестор года"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(форма)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sz w:val="20"/>
          <w:szCs w:val="20"/>
          <w:lang w:eastAsia="en-US"/>
        </w:rPr>
      </w:pPr>
      <w:bookmarkStart w:id="12" w:name="Par111"/>
      <w:bookmarkEnd w:id="12"/>
      <w:r w:rsidRPr="009A7E8A">
        <w:rPr>
          <w:rFonts w:ascii="Arial" w:eastAsiaTheme="minorHAnsi" w:hAnsi="Arial" w:cs="Arial"/>
          <w:sz w:val="20"/>
          <w:szCs w:val="20"/>
          <w:lang w:eastAsia="en-US"/>
        </w:rPr>
        <w:t>Заявление</w:t>
      </w:r>
    </w:p>
    <w:p w:rsidR="00D36DAC" w:rsidRPr="009A7E8A" w:rsidRDefault="00D36DAC" w:rsidP="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об участии в областном конкурсе инвестиционных проектов</w:t>
      </w:r>
    </w:p>
    <w:p w:rsidR="00D36DAC" w:rsidRPr="009A7E8A" w:rsidRDefault="00D36DAC" w:rsidP="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"Инвестор года"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9A7E8A">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    Ознакомившись   с   </w:t>
      </w:r>
      <w:hyperlink w:anchor="Par5" w:history="1">
        <w:proofErr w:type="gramStart"/>
        <w:r w:rsidRPr="009A7E8A">
          <w:rPr>
            <w:rFonts w:ascii="Courier New" w:eastAsiaTheme="minorHAnsi" w:hAnsi="Courier New" w:cs="Courier New"/>
            <w:sz w:val="20"/>
            <w:szCs w:val="20"/>
            <w:lang w:eastAsia="en-US"/>
          </w:rPr>
          <w:t>Положением</w:t>
        </w:r>
      </w:hyperlink>
      <w:r w:rsidRPr="009A7E8A">
        <w:rPr>
          <w:rFonts w:ascii="Courier New" w:eastAsiaTheme="minorHAnsi" w:hAnsi="Courier New" w:cs="Courier New"/>
          <w:sz w:val="20"/>
          <w:szCs w:val="20"/>
          <w:lang w:eastAsia="en-US"/>
        </w:rPr>
        <w:t xml:space="preserve">  об</w:t>
      </w:r>
      <w:proofErr w:type="gramEnd"/>
      <w:r w:rsidRPr="009A7E8A">
        <w:rPr>
          <w:rFonts w:ascii="Courier New" w:eastAsiaTheme="minorHAnsi" w:hAnsi="Courier New" w:cs="Courier New"/>
          <w:sz w:val="20"/>
          <w:szCs w:val="20"/>
          <w:lang w:eastAsia="en-US"/>
        </w:rPr>
        <w:t xml:space="preserve">  областном  конкурсе  инвестиционных</w:t>
      </w:r>
      <w:r w:rsidR="009A7E8A">
        <w:rPr>
          <w:rFonts w:ascii="Courier New" w:eastAsiaTheme="minorHAnsi" w:hAnsi="Courier New" w:cs="Courier New"/>
          <w:sz w:val="20"/>
          <w:szCs w:val="20"/>
          <w:lang w:eastAsia="en-US"/>
        </w:rPr>
        <w:t xml:space="preserve"> проектов   "Инвестор   года", </w:t>
      </w:r>
      <w:r w:rsidRPr="009A7E8A">
        <w:rPr>
          <w:rFonts w:ascii="Courier New" w:eastAsiaTheme="minorHAnsi" w:hAnsi="Courier New" w:cs="Courier New"/>
          <w:sz w:val="20"/>
          <w:szCs w:val="20"/>
          <w:lang w:eastAsia="en-US"/>
        </w:rPr>
        <w:t>утвержденным  постановлением  Правительства</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Архангельской   области  от  10  октября  2019  года  N 547-пп, юридическое</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лицо/индивидуальный предприниматель (далее - инвестор)</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D36DAC" w:rsidRPr="009A7E8A" w:rsidRDefault="00D36DAC" w:rsidP="009A7E8A">
      <w:pPr>
        <w:autoSpaceDE w:val="0"/>
        <w:autoSpaceDN w:val="0"/>
        <w:adjustRightInd w:val="0"/>
        <w:jc w:val="center"/>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(полное наименование юридического лица/Ф.И.О.</w:t>
      </w:r>
    </w:p>
    <w:p w:rsidR="00D36DAC" w:rsidRDefault="00D36DAC" w:rsidP="009A7E8A">
      <w:pPr>
        <w:autoSpaceDE w:val="0"/>
        <w:autoSpaceDN w:val="0"/>
        <w:adjustRightInd w:val="0"/>
        <w:jc w:val="center"/>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индивидуального предпринимателя)</w:t>
      </w:r>
    </w:p>
    <w:p w:rsidR="009A7E8A" w:rsidRPr="009A7E8A" w:rsidRDefault="009A7E8A" w:rsidP="00D36DAC">
      <w:pPr>
        <w:autoSpaceDE w:val="0"/>
        <w:autoSpaceDN w:val="0"/>
        <w:adjustRightInd w:val="0"/>
        <w:jc w:val="both"/>
        <w:rPr>
          <w:rFonts w:ascii="Courier New" w:eastAsiaTheme="minorHAnsi" w:hAnsi="Courier New" w:cs="Courier New"/>
          <w:sz w:val="20"/>
          <w:szCs w:val="20"/>
          <w:lang w:eastAsia="en-US"/>
        </w:rPr>
      </w:pPr>
      <w:bookmarkStart w:id="13" w:name="_GoBack"/>
      <w:bookmarkEnd w:id="13"/>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представляет для участия в конкурсе свой инвестиционный проект, ___________</w:t>
      </w:r>
      <w:r w:rsidR="009A7E8A">
        <w:rPr>
          <w:rFonts w:ascii="Courier New" w:eastAsiaTheme="minorHAnsi" w:hAnsi="Courier New" w:cs="Courier New"/>
          <w:sz w:val="20"/>
          <w:szCs w:val="20"/>
          <w:lang w:eastAsia="en-US"/>
        </w:rPr>
        <w:t>____________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D36DAC" w:rsidRDefault="00D36DAC" w:rsidP="009A7E8A">
      <w:pPr>
        <w:autoSpaceDE w:val="0"/>
        <w:autoSpaceDN w:val="0"/>
        <w:adjustRightInd w:val="0"/>
        <w:jc w:val="center"/>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(полное наименование инвестиционного проекта)</w:t>
      </w:r>
    </w:p>
    <w:p w:rsidR="009A7E8A" w:rsidRPr="009A7E8A" w:rsidRDefault="009A7E8A" w:rsidP="00D36DAC">
      <w:pPr>
        <w:autoSpaceDE w:val="0"/>
        <w:autoSpaceDN w:val="0"/>
        <w:adjustRightInd w:val="0"/>
        <w:jc w:val="both"/>
        <w:rPr>
          <w:rFonts w:ascii="Courier New" w:eastAsiaTheme="minorHAnsi" w:hAnsi="Courier New" w:cs="Courier New"/>
          <w:sz w:val="20"/>
          <w:szCs w:val="20"/>
          <w:lang w:eastAsia="en-US"/>
        </w:rPr>
      </w:pP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реализованный на территории Архангельской области в период с "___</w:t>
      </w:r>
      <w:r w:rsidR="009A7E8A">
        <w:rPr>
          <w:rFonts w:ascii="Courier New" w:eastAsiaTheme="minorHAnsi" w:hAnsi="Courier New" w:cs="Courier New"/>
          <w:sz w:val="20"/>
          <w:szCs w:val="20"/>
          <w:lang w:eastAsia="en-US"/>
        </w:rPr>
        <w:t>_</w:t>
      </w:r>
      <w:r w:rsidRPr="009A7E8A">
        <w:rPr>
          <w:rFonts w:ascii="Courier New" w:eastAsiaTheme="minorHAnsi" w:hAnsi="Courier New" w:cs="Courier New"/>
          <w:sz w:val="20"/>
          <w:szCs w:val="20"/>
          <w:lang w:eastAsia="en-US"/>
        </w:rPr>
        <w:t>"_________</w:t>
      </w:r>
      <w:r w:rsidR="009A7E8A">
        <w:rPr>
          <w:rFonts w:ascii="Courier New" w:eastAsiaTheme="minorHAnsi" w:hAnsi="Courier New" w:cs="Courier New"/>
          <w:sz w:val="20"/>
          <w:szCs w:val="20"/>
          <w:lang w:eastAsia="en-US"/>
        </w:rPr>
        <w:t>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 года по "___" ________ _____ года, по номинации _____________________</w:t>
      </w:r>
      <w:r w:rsidR="009A7E8A">
        <w:rPr>
          <w:rFonts w:ascii="Courier New" w:eastAsiaTheme="minorHAnsi" w:hAnsi="Courier New" w:cs="Courier New"/>
          <w:sz w:val="20"/>
          <w:szCs w:val="20"/>
          <w:lang w:eastAsia="en-US"/>
        </w:rPr>
        <w:t>__________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D36DAC" w:rsidRDefault="00D36DAC" w:rsidP="009A7E8A">
      <w:pPr>
        <w:autoSpaceDE w:val="0"/>
        <w:autoSpaceDN w:val="0"/>
        <w:adjustRightInd w:val="0"/>
        <w:jc w:val="center"/>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(полное наименование номинации конкурса)</w:t>
      </w:r>
    </w:p>
    <w:p w:rsidR="009A7E8A" w:rsidRPr="009A7E8A" w:rsidRDefault="009A7E8A" w:rsidP="00D36DAC">
      <w:pPr>
        <w:autoSpaceDE w:val="0"/>
        <w:autoSpaceDN w:val="0"/>
        <w:adjustRightInd w:val="0"/>
        <w:jc w:val="both"/>
        <w:rPr>
          <w:rFonts w:ascii="Courier New" w:eastAsiaTheme="minorHAnsi" w:hAnsi="Courier New" w:cs="Courier New"/>
          <w:sz w:val="20"/>
          <w:szCs w:val="20"/>
          <w:lang w:eastAsia="en-US"/>
        </w:rPr>
      </w:pP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    </w:t>
      </w:r>
      <w:proofErr w:type="gramStart"/>
      <w:r w:rsidRPr="009A7E8A">
        <w:rPr>
          <w:rFonts w:ascii="Courier New" w:eastAsiaTheme="minorHAnsi" w:hAnsi="Courier New" w:cs="Courier New"/>
          <w:sz w:val="20"/>
          <w:szCs w:val="20"/>
          <w:lang w:eastAsia="en-US"/>
        </w:rPr>
        <w:t>Инвестор  подтверждает</w:t>
      </w:r>
      <w:proofErr w:type="gramEnd"/>
      <w:r w:rsidRPr="009A7E8A">
        <w:rPr>
          <w:rFonts w:ascii="Courier New" w:eastAsiaTheme="minorHAnsi" w:hAnsi="Courier New" w:cs="Courier New"/>
          <w:sz w:val="20"/>
          <w:szCs w:val="20"/>
          <w:lang w:eastAsia="en-US"/>
        </w:rPr>
        <w:t>,  что  информация,  содержащаяся  в  заявлении и</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прилагаемых  к нему документах, является достоверной, и не возражает против</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доступа  к  ней  лиц,  осуществляющих  организацию и проведение конкурса, а</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также членов конкурсной комиссии __________________________</w:t>
      </w:r>
    </w:p>
    <w:p w:rsidR="00D36DAC" w:rsidRPr="009A7E8A" w:rsidRDefault="009A7E8A" w:rsidP="009A7E8A">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(подпись)</w:t>
      </w:r>
      <w:r w:rsidR="00D36DAC" w:rsidRPr="009A7E8A">
        <w:rPr>
          <w:rFonts w:ascii="Courier New" w:eastAsiaTheme="minorHAnsi" w:hAnsi="Courier New" w:cs="Courier New"/>
          <w:sz w:val="20"/>
          <w:szCs w:val="20"/>
          <w:lang w:eastAsia="en-US"/>
        </w:rPr>
        <w:t xml:space="preserve">                              </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    </w:t>
      </w:r>
      <w:proofErr w:type="gramStart"/>
      <w:r w:rsidRPr="009A7E8A">
        <w:rPr>
          <w:rFonts w:ascii="Courier New" w:eastAsiaTheme="minorHAnsi" w:hAnsi="Courier New" w:cs="Courier New"/>
          <w:sz w:val="20"/>
          <w:szCs w:val="20"/>
          <w:lang w:eastAsia="en-US"/>
        </w:rPr>
        <w:t>Перечень  прилагаемых</w:t>
      </w:r>
      <w:proofErr w:type="gramEnd"/>
      <w:r w:rsidRPr="009A7E8A">
        <w:rPr>
          <w:rFonts w:ascii="Courier New" w:eastAsiaTheme="minorHAnsi" w:hAnsi="Courier New" w:cs="Courier New"/>
          <w:sz w:val="20"/>
          <w:szCs w:val="20"/>
          <w:lang w:eastAsia="en-US"/>
        </w:rPr>
        <w:t xml:space="preserve">  к  заявлению  документов  с указанием количества</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страниц:</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___________________________________________________________________________</w:t>
      </w:r>
      <w:r w:rsidR="009A7E8A">
        <w:rPr>
          <w:rFonts w:ascii="Courier New" w:eastAsiaTheme="minorHAnsi" w:hAnsi="Courier New" w:cs="Courier New"/>
          <w:sz w:val="20"/>
          <w:szCs w:val="20"/>
          <w:lang w:eastAsia="en-US"/>
        </w:rPr>
        <w:t>__________</w:t>
      </w:r>
    </w:p>
    <w:p w:rsidR="009A7E8A" w:rsidRDefault="009A7E8A" w:rsidP="00D36DAC">
      <w:pPr>
        <w:autoSpaceDE w:val="0"/>
        <w:autoSpaceDN w:val="0"/>
        <w:adjustRightInd w:val="0"/>
        <w:ind w:firstLine="540"/>
        <w:jc w:val="both"/>
        <w:rPr>
          <w:rFonts w:ascii="Arial" w:eastAsiaTheme="minorHAnsi" w:hAnsi="Arial" w:cs="Arial"/>
          <w:sz w:val="20"/>
          <w:szCs w:val="20"/>
          <w:lang w:eastAsia="en-US"/>
        </w:rPr>
      </w:pP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Данное заявление означает согласие на проверку любых данных, представленных в настоящем заявлении.</w:t>
      </w: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В соответствии с федеральными законами от 27 июля 2006 года </w:t>
      </w:r>
      <w:hyperlink r:id="rId8" w:history="1">
        <w:r w:rsidRPr="009A7E8A">
          <w:rPr>
            <w:rFonts w:ascii="Arial" w:eastAsiaTheme="minorHAnsi" w:hAnsi="Arial" w:cs="Arial"/>
            <w:sz w:val="20"/>
            <w:szCs w:val="20"/>
            <w:lang w:eastAsia="en-US"/>
          </w:rPr>
          <w:t>N 149-ФЗ</w:t>
        </w:r>
      </w:hyperlink>
      <w:r w:rsidRPr="009A7E8A">
        <w:rPr>
          <w:rFonts w:ascii="Arial" w:eastAsiaTheme="minorHAnsi" w:hAnsi="Arial" w:cs="Arial"/>
          <w:sz w:val="20"/>
          <w:szCs w:val="20"/>
          <w:lang w:eastAsia="en-US"/>
        </w:rPr>
        <w:t xml:space="preserve"> "Об информации, информационных технологиях и о защите информации" и от 27 июля 2006 года </w:t>
      </w:r>
      <w:hyperlink r:id="rId9" w:history="1">
        <w:r w:rsidRPr="009A7E8A">
          <w:rPr>
            <w:rFonts w:ascii="Arial" w:eastAsiaTheme="minorHAnsi" w:hAnsi="Arial" w:cs="Arial"/>
            <w:sz w:val="20"/>
            <w:szCs w:val="20"/>
            <w:lang w:eastAsia="en-US"/>
          </w:rPr>
          <w:t>N 152-ФЗ</w:t>
        </w:r>
      </w:hyperlink>
      <w:r w:rsidRPr="009A7E8A">
        <w:rPr>
          <w:rFonts w:ascii="Arial" w:eastAsiaTheme="minorHAnsi" w:hAnsi="Arial" w:cs="Arial"/>
          <w:sz w:val="20"/>
          <w:szCs w:val="20"/>
          <w:lang w:eastAsia="en-US"/>
        </w:rPr>
        <w:t xml:space="preserve"> "О персональных данных", в целях участия в конкурсе даю согласие/не даю согласия лицам, осуществляющим организацию и проведение конкурса (далее - оператор), на обработку моих персональных данных (для индивидуальных предпринимателей).</w:t>
      </w: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Я проинформирован(а),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Мне известны последствия </w:t>
      </w:r>
      <w:proofErr w:type="gramStart"/>
      <w:r w:rsidRPr="009A7E8A">
        <w:rPr>
          <w:rFonts w:ascii="Arial" w:eastAsiaTheme="minorHAnsi" w:hAnsi="Arial" w:cs="Arial"/>
          <w:sz w:val="20"/>
          <w:szCs w:val="20"/>
          <w:lang w:eastAsia="en-US"/>
        </w:rPr>
        <w:t>отзыва</w:t>
      </w:r>
      <w:proofErr w:type="gramEnd"/>
      <w:r w:rsidRPr="009A7E8A">
        <w:rPr>
          <w:rFonts w:ascii="Arial" w:eastAsiaTheme="minorHAnsi" w:hAnsi="Arial" w:cs="Arial"/>
          <w:sz w:val="20"/>
          <w:szCs w:val="20"/>
          <w:lang w:eastAsia="en-US"/>
        </w:rPr>
        <w:t xml:space="preserve">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D36DAC" w:rsidRPr="009A7E8A" w:rsidRDefault="00D36DAC" w:rsidP="009A7E8A">
      <w:pPr>
        <w:autoSpaceDE w:val="0"/>
        <w:autoSpaceDN w:val="0"/>
        <w:adjustRightInd w:val="0"/>
        <w:ind w:firstLine="539"/>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Настоящее согласие действует со дня его подписания.</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Руководитель/</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индивидуальный предприниматель  </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 xml:space="preserve">________________  </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_________________________</w:t>
      </w:r>
      <w:r w:rsidR="009A7E8A">
        <w:rPr>
          <w:rFonts w:ascii="Courier New" w:eastAsiaTheme="minorHAnsi" w:hAnsi="Courier New" w:cs="Courier New"/>
          <w:sz w:val="20"/>
          <w:szCs w:val="20"/>
          <w:lang w:eastAsia="en-US"/>
        </w:rPr>
        <w:t>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                                   </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w:t>
      </w:r>
      <w:proofErr w:type="gramStart"/>
      <w:r w:rsidRPr="009A7E8A">
        <w:rPr>
          <w:rFonts w:ascii="Courier New" w:eastAsiaTheme="minorHAnsi" w:hAnsi="Courier New" w:cs="Courier New"/>
          <w:sz w:val="20"/>
          <w:szCs w:val="20"/>
          <w:lang w:eastAsia="en-US"/>
        </w:rPr>
        <w:t xml:space="preserve">подпись)   </w:t>
      </w:r>
      <w:proofErr w:type="gramEnd"/>
      <w:r w:rsidRPr="009A7E8A">
        <w:rPr>
          <w:rFonts w:ascii="Courier New" w:eastAsiaTheme="minorHAnsi" w:hAnsi="Courier New" w:cs="Courier New"/>
          <w:sz w:val="20"/>
          <w:szCs w:val="20"/>
          <w:lang w:eastAsia="en-US"/>
        </w:rPr>
        <w:t xml:space="preserve">      </w:t>
      </w:r>
      <w:r w:rsidR="009A7E8A">
        <w:rPr>
          <w:rFonts w:ascii="Courier New" w:eastAsiaTheme="minorHAnsi" w:hAnsi="Courier New" w:cs="Courier New"/>
          <w:sz w:val="20"/>
          <w:szCs w:val="20"/>
          <w:lang w:eastAsia="en-US"/>
        </w:rPr>
        <w:t xml:space="preserve"> </w:t>
      </w:r>
      <w:r w:rsidRPr="009A7E8A">
        <w:rPr>
          <w:rFonts w:ascii="Courier New" w:eastAsiaTheme="minorHAnsi" w:hAnsi="Courier New" w:cs="Courier New"/>
          <w:sz w:val="20"/>
          <w:szCs w:val="20"/>
          <w:lang w:eastAsia="en-US"/>
        </w:rPr>
        <w:t>(расшифровка подписи)</w:t>
      </w:r>
    </w:p>
    <w:p w:rsidR="00D36DAC" w:rsidRPr="009A7E8A" w:rsidRDefault="00D36DAC" w:rsidP="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М.П. </w:t>
      </w:r>
      <w:hyperlink w:anchor="Par152" w:history="1">
        <w:r w:rsidRPr="009A7E8A">
          <w:rPr>
            <w:rFonts w:ascii="Arial" w:eastAsiaTheme="minorHAnsi" w:hAnsi="Arial" w:cs="Arial"/>
            <w:sz w:val="20"/>
            <w:szCs w:val="20"/>
            <w:lang w:eastAsia="en-US"/>
          </w:rPr>
          <w:t>&lt;*&gt;</w:t>
        </w:r>
      </w:hyperlink>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w:t>
      </w:r>
      <w:bookmarkStart w:id="14" w:name="Par152"/>
      <w:bookmarkEnd w:id="14"/>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&lt;*&gt; При наличии печати.</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right"/>
        <w:outlineLvl w:val="1"/>
        <w:rPr>
          <w:rFonts w:ascii="Arial" w:eastAsiaTheme="minorHAnsi" w:hAnsi="Arial" w:cs="Arial"/>
          <w:sz w:val="20"/>
          <w:szCs w:val="20"/>
          <w:lang w:eastAsia="en-US"/>
        </w:rPr>
      </w:pPr>
      <w:r w:rsidRPr="009A7E8A">
        <w:rPr>
          <w:rFonts w:ascii="Arial" w:eastAsiaTheme="minorHAnsi" w:hAnsi="Arial" w:cs="Arial"/>
          <w:sz w:val="20"/>
          <w:szCs w:val="20"/>
          <w:lang w:eastAsia="en-US"/>
        </w:rPr>
        <w:lastRenderedPageBreak/>
        <w:t>Приложение N 2</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 Положению об областном</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конкурсе инвестиционных</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проектов "Инвестор года"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(форма)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bookmarkStart w:id="15" w:name="Par165"/>
      <w:bookmarkEnd w:id="15"/>
      <w:r w:rsidRPr="009A7E8A">
        <w:rPr>
          <w:rFonts w:ascii="Arial" w:eastAsiaTheme="minorHAnsi" w:hAnsi="Arial" w:cs="Arial"/>
          <w:b/>
          <w:bCs/>
          <w:sz w:val="20"/>
          <w:szCs w:val="20"/>
          <w:lang w:eastAsia="en-US"/>
        </w:rPr>
        <w:t>Информационная карта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
        <w:gridCol w:w="5291"/>
        <w:gridCol w:w="680"/>
        <w:gridCol w:w="3685"/>
      </w:tblGrid>
      <w:tr w:rsidR="009A7E8A" w:rsidRPr="009A7E8A" w:rsidTr="00D36DAC">
        <w:tc>
          <w:tcPr>
            <w:tcW w:w="10172" w:type="dxa"/>
            <w:gridSpan w:val="4"/>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outlineLvl w:val="2"/>
              <w:rPr>
                <w:rFonts w:ascii="Arial" w:eastAsiaTheme="minorHAnsi" w:hAnsi="Arial" w:cs="Arial"/>
                <w:sz w:val="20"/>
                <w:szCs w:val="20"/>
                <w:lang w:eastAsia="en-US"/>
              </w:rPr>
            </w:pPr>
            <w:r w:rsidRPr="009A7E8A">
              <w:rPr>
                <w:rFonts w:ascii="Arial" w:eastAsiaTheme="minorHAnsi" w:hAnsi="Arial" w:cs="Arial"/>
                <w:sz w:val="20"/>
                <w:szCs w:val="20"/>
                <w:lang w:eastAsia="en-US"/>
              </w:rPr>
              <w:t>Данные об инвесторе</w:t>
            </w: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Наименование юридического лица, Ф.И.О. индивидуального предпринимателя (далее - инвестор)</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Организационно-правовая форма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Дата государственной регистрации, номер свидетельства о государственной регистрации инвестора, наименование регистрирующего органа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Реквизиты</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ИНН</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юридический адрес (для юридического лица)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почтовый адрес (для юридического лица)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адрес регистрации (для индивидуального предпринимателя)</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вид (виды) экономической деятельности инвестора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вид экономической деятельности по реализуемому проекту</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5.</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Адрес сайта (при наличии)</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6.</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Сведения о руководителе (для юридического лица) (Ф.И.О., должность)</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7.</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Контактные данные Заявителя:</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телефон</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e-</w:t>
            </w:r>
            <w:proofErr w:type="spellStart"/>
            <w:r w:rsidRPr="009A7E8A">
              <w:rPr>
                <w:rFonts w:ascii="Arial" w:eastAsiaTheme="minorHAnsi" w:hAnsi="Arial" w:cs="Arial"/>
                <w:sz w:val="20"/>
                <w:szCs w:val="20"/>
                <w:lang w:eastAsia="en-US"/>
              </w:rPr>
              <w:t>mail</w:t>
            </w:r>
            <w:proofErr w:type="spellEnd"/>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10172" w:type="dxa"/>
            <w:gridSpan w:val="4"/>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outlineLvl w:val="2"/>
              <w:rPr>
                <w:rFonts w:ascii="Arial" w:eastAsiaTheme="minorHAnsi" w:hAnsi="Arial" w:cs="Arial"/>
                <w:sz w:val="20"/>
                <w:szCs w:val="20"/>
                <w:lang w:eastAsia="en-US"/>
              </w:rPr>
            </w:pPr>
            <w:r w:rsidRPr="009A7E8A">
              <w:rPr>
                <w:rFonts w:ascii="Arial" w:eastAsiaTheme="minorHAnsi" w:hAnsi="Arial" w:cs="Arial"/>
                <w:sz w:val="20"/>
                <w:szCs w:val="20"/>
                <w:lang w:eastAsia="en-US"/>
              </w:rPr>
              <w:t>Информационная карта проекта</w:t>
            </w: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8.</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Наименование инвестиционного проекта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9.</w:t>
            </w:r>
          </w:p>
        </w:tc>
        <w:tc>
          <w:tcPr>
            <w:tcW w:w="5291"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Номинация проекта</w:t>
            </w: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сфере промышленности (1)</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области освоения лесов (2)</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сфере здравоохранения (3)</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сфере агропромышленного комплекса (4)</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социальной сфере (5)</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сфере культуры и туризма (6)</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инфраструктурного проекта (7)</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за реализацию лучшего инвестиционного проекта в сфере физической культуры и спорта (8)</w:t>
            </w: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10.</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Описание инвестиционного проекта (суть проекта, цель реализации проекта, направленность проекта (строительство нового объекта, реконструкция, модернизация)</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11.</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Перечень объектов, созданных в результате реализации проекта (перечень объектов, по которым в результате реализации проекта завершены реконструкция, модернизация)</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12.</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Срок реализации инвестиционного проекта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13.</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Место реализации инвестиционного проекта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14.</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Описание производимой продукции, работ и услуг</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15.</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Объем инвестиций, вложенных в результате реализации инвестиционного проекта, млн. рублей, в том числе собственные средства, заемные средства, бюджетные средства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16.</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Источники денежных средств и их структура (собственные и привлеченные средства, в том числе бюджетные)</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17.</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Описание социально-экономического эффекта от реализации проекта: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количество созданных рабочих мест в результате реализации проекта, единиц</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объекты социальной направленности, созданные в рамках реализации проекта</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иные социальные и экономические эффекты</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18.</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Информация о востребованности продукции, работ, услуг</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19.</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Информация об обеспеченности сырьем</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20.</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Средняя заработная плата работников организации в рамках реализации проекта, рублей</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21.</w:t>
            </w:r>
          </w:p>
        </w:tc>
        <w:tc>
          <w:tcPr>
            <w:tcW w:w="5291"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Расчет срока окупаемости инвестиционного проекта (под сроком окупаемости проекта понимается период времени с начала финансирования проекта до момента, когда разность между накопленной суммой чистой прибыли с амортизационными отчислениями и </w:t>
            </w:r>
            <w:r w:rsidRPr="009A7E8A">
              <w:rPr>
                <w:rFonts w:ascii="Arial" w:eastAsiaTheme="minorHAnsi" w:hAnsi="Arial" w:cs="Arial"/>
                <w:sz w:val="20"/>
                <w:szCs w:val="20"/>
                <w:lang w:eastAsia="en-US"/>
              </w:rPr>
              <w:lastRenderedPageBreak/>
              <w:t>объемом инвестиционных затрат приобретает положительное значение)</w:t>
            </w:r>
          </w:p>
        </w:tc>
        <w:tc>
          <w:tcPr>
            <w:tcW w:w="4365" w:type="dxa"/>
            <w:gridSpan w:val="2"/>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p>
        </w:tc>
      </w:tr>
      <w:tr w:rsidR="009A7E8A" w:rsidRPr="009A7E8A" w:rsidTr="00D36DAC">
        <w:tc>
          <w:tcPr>
            <w:tcW w:w="516"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lastRenderedPageBreak/>
              <w:t>22.</w:t>
            </w:r>
          </w:p>
        </w:tc>
        <w:tc>
          <w:tcPr>
            <w:tcW w:w="5291"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Наличие особого статуса проекта</w:t>
            </w: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масштабный инвестиционный проект</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приоритетный инвестиционный проект</w:t>
            </w:r>
          </w:p>
        </w:tc>
      </w:tr>
      <w:tr w:rsidR="009A7E8A" w:rsidRPr="009A7E8A" w:rsidTr="00D36DAC">
        <w:tc>
          <w:tcPr>
            <w:tcW w:w="516"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291"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p w:rsidR="00D36DAC" w:rsidRPr="009A7E8A" w:rsidRDefault="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w:t>
            </w:r>
          </w:p>
        </w:tc>
        <w:tc>
          <w:tcPr>
            <w:tcW w:w="3685"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приоритетный проект в области освоения лесов</w:t>
            </w:r>
          </w:p>
        </w:tc>
      </w:tr>
    </w:tbl>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Руководитель/</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индивидуальный </w:t>
      </w:r>
      <w:proofErr w:type="gramStart"/>
      <w:r w:rsidRPr="009A7E8A">
        <w:rPr>
          <w:rFonts w:ascii="Courier New" w:eastAsiaTheme="minorHAnsi" w:hAnsi="Courier New" w:cs="Courier New"/>
          <w:sz w:val="20"/>
          <w:szCs w:val="20"/>
          <w:lang w:eastAsia="en-US"/>
        </w:rPr>
        <w:t>предприниматель  _</w:t>
      </w:r>
      <w:proofErr w:type="gramEnd"/>
      <w:r w:rsidRPr="009A7E8A">
        <w:rPr>
          <w:rFonts w:ascii="Courier New" w:eastAsiaTheme="minorHAnsi" w:hAnsi="Courier New" w:cs="Courier New"/>
          <w:sz w:val="20"/>
          <w:szCs w:val="20"/>
          <w:lang w:eastAsia="en-US"/>
        </w:rPr>
        <w:t>_______________  _________________________</w:t>
      </w:r>
    </w:p>
    <w:p w:rsidR="00D36DAC" w:rsidRPr="009A7E8A" w:rsidRDefault="00D36DAC" w:rsidP="00D36DAC">
      <w:pPr>
        <w:autoSpaceDE w:val="0"/>
        <w:autoSpaceDN w:val="0"/>
        <w:adjustRightInd w:val="0"/>
        <w:jc w:val="both"/>
        <w:rPr>
          <w:rFonts w:ascii="Courier New" w:eastAsiaTheme="minorHAnsi" w:hAnsi="Courier New" w:cs="Courier New"/>
          <w:sz w:val="20"/>
          <w:szCs w:val="20"/>
          <w:lang w:eastAsia="en-US"/>
        </w:rPr>
      </w:pPr>
      <w:r w:rsidRPr="009A7E8A">
        <w:rPr>
          <w:rFonts w:ascii="Courier New" w:eastAsiaTheme="minorHAnsi" w:hAnsi="Courier New" w:cs="Courier New"/>
          <w:sz w:val="20"/>
          <w:szCs w:val="20"/>
          <w:lang w:eastAsia="en-US"/>
        </w:rPr>
        <w:t xml:space="preserve">                                   (</w:t>
      </w:r>
      <w:proofErr w:type="gramStart"/>
      <w:r w:rsidRPr="009A7E8A">
        <w:rPr>
          <w:rFonts w:ascii="Courier New" w:eastAsiaTheme="minorHAnsi" w:hAnsi="Courier New" w:cs="Courier New"/>
          <w:sz w:val="20"/>
          <w:szCs w:val="20"/>
          <w:lang w:eastAsia="en-US"/>
        </w:rPr>
        <w:t xml:space="preserve">подпись)   </w:t>
      </w:r>
      <w:proofErr w:type="gramEnd"/>
      <w:r w:rsidRPr="009A7E8A">
        <w:rPr>
          <w:rFonts w:ascii="Courier New" w:eastAsiaTheme="minorHAnsi" w:hAnsi="Courier New" w:cs="Courier New"/>
          <w:sz w:val="20"/>
          <w:szCs w:val="20"/>
          <w:lang w:eastAsia="en-US"/>
        </w:rPr>
        <w:t xml:space="preserve">      (расшифровка подписи)</w:t>
      </w:r>
    </w:p>
    <w:p w:rsidR="00D36DAC" w:rsidRPr="009A7E8A" w:rsidRDefault="00D36DAC" w:rsidP="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М.П. </w:t>
      </w:r>
      <w:hyperlink w:anchor="Par295" w:history="1">
        <w:r w:rsidRPr="009A7E8A">
          <w:rPr>
            <w:rFonts w:ascii="Arial" w:eastAsiaTheme="minorHAnsi" w:hAnsi="Arial" w:cs="Arial"/>
            <w:sz w:val="20"/>
            <w:szCs w:val="20"/>
            <w:lang w:eastAsia="en-US"/>
          </w:rPr>
          <w:t>&lt;*&gt;</w:t>
        </w:r>
      </w:hyperlink>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16" w:name="Par295"/>
      <w:bookmarkEnd w:id="16"/>
      <w:r w:rsidRPr="009A7E8A">
        <w:rPr>
          <w:rFonts w:ascii="Arial" w:eastAsiaTheme="minorHAnsi" w:hAnsi="Arial" w:cs="Arial"/>
          <w:sz w:val="20"/>
          <w:szCs w:val="20"/>
          <w:lang w:eastAsia="en-US"/>
        </w:rPr>
        <w:t>&lt;*&gt; При наличии печати.</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right"/>
        <w:outlineLvl w:val="1"/>
        <w:rPr>
          <w:rFonts w:ascii="Arial" w:eastAsiaTheme="minorHAnsi" w:hAnsi="Arial" w:cs="Arial"/>
          <w:sz w:val="20"/>
          <w:szCs w:val="20"/>
          <w:lang w:eastAsia="en-US"/>
        </w:rPr>
      </w:pPr>
      <w:r w:rsidRPr="009A7E8A">
        <w:rPr>
          <w:rFonts w:ascii="Arial" w:eastAsiaTheme="minorHAnsi" w:hAnsi="Arial" w:cs="Arial"/>
          <w:sz w:val="20"/>
          <w:szCs w:val="20"/>
          <w:lang w:eastAsia="en-US"/>
        </w:rPr>
        <w:t>Приложение N 3</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 Положению об областном</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конкурсе инвестиционных</w:t>
      </w:r>
    </w:p>
    <w:p w:rsidR="00D36DAC" w:rsidRPr="009A7E8A" w:rsidRDefault="00D36DAC" w:rsidP="00D36DAC">
      <w:pPr>
        <w:autoSpaceDE w:val="0"/>
        <w:autoSpaceDN w:val="0"/>
        <w:adjustRightInd w:val="0"/>
        <w:jc w:val="right"/>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проектов "Инвестор года"</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bookmarkStart w:id="17" w:name="Par306"/>
      <w:bookmarkEnd w:id="17"/>
      <w:r w:rsidRPr="009A7E8A">
        <w:rPr>
          <w:rFonts w:ascii="Arial" w:eastAsiaTheme="minorHAnsi" w:hAnsi="Arial" w:cs="Arial"/>
          <w:b/>
          <w:bCs/>
          <w:sz w:val="20"/>
          <w:szCs w:val="20"/>
          <w:lang w:eastAsia="en-US"/>
        </w:rPr>
        <w:t>Критерии</w:t>
      </w:r>
    </w:p>
    <w:p w:rsidR="00D36DAC" w:rsidRPr="009A7E8A" w:rsidRDefault="00D36DAC" w:rsidP="00D36DAC">
      <w:pPr>
        <w:autoSpaceDE w:val="0"/>
        <w:autoSpaceDN w:val="0"/>
        <w:adjustRightInd w:val="0"/>
        <w:jc w:val="center"/>
        <w:rPr>
          <w:rFonts w:ascii="Arial" w:eastAsiaTheme="minorHAnsi" w:hAnsi="Arial" w:cs="Arial"/>
          <w:b/>
          <w:bCs/>
          <w:sz w:val="20"/>
          <w:szCs w:val="20"/>
          <w:lang w:eastAsia="en-US"/>
        </w:rPr>
      </w:pPr>
      <w:r w:rsidRPr="009A7E8A">
        <w:rPr>
          <w:rFonts w:ascii="Arial" w:eastAsiaTheme="minorHAnsi" w:hAnsi="Arial" w:cs="Arial"/>
          <w:b/>
          <w:bCs/>
          <w:sz w:val="20"/>
          <w:szCs w:val="20"/>
          <w:lang w:eastAsia="en-US"/>
        </w:rPr>
        <w:t>оценки инвестиционных проектов</w:t>
      </w:r>
    </w:p>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tbl>
      <w:tblPr>
        <w:tblW w:w="10254" w:type="dxa"/>
        <w:tblLayout w:type="fixed"/>
        <w:tblCellMar>
          <w:top w:w="102" w:type="dxa"/>
          <w:left w:w="62" w:type="dxa"/>
          <w:bottom w:w="102" w:type="dxa"/>
          <w:right w:w="62" w:type="dxa"/>
        </w:tblCellMar>
        <w:tblLook w:val="0000" w:firstRow="0" w:lastRow="0" w:firstColumn="0" w:lastColumn="0" w:noHBand="0" w:noVBand="0"/>
      </w:tblPr>
      <w:tblGrid>
        <w:gridCol w:w="794"/>
        <w:gridCol w:w="5864"/>
        <w:gridCol w:w="2436"/>
        <w:gridCol w:w="1160"/>
      </w:tblGrid>
      <w:tr w:rsidR="009A7E8A" w:rsidRPr="009A7E8A" w:rsidTr="00D36DAC">
        <w:tc>
          <w:tcPr>
            <w:tcW w:w="794"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Пункт</w:t>
            </w:r>
          </w:p>
        </w:tc>
        <w:tc>
          <w:tcPr>
            <w:tcW w:w="5864"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Наименование показателя</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Критерии показателя для оценки инвестиционного проекта</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Балльная оценка показателя</w:t>
            </w:r>
          </w:p>
        </w:tc>
      </w:tr>
      <w:tr w:rsidR="009A7E8A" w:rsidRPr="009A7E8A" w:rsidTr="00D36DAC">
        <w:tc>
          <w:tcPr>
            <w:tcW w:w="794"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c>
          <w:tcPr>
            <w:tcW w:w="5864"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Актуальность инвестиционного проекта (наличие положительного социально-экономического эффекта от реализации инвестиционного проекта), перспективность инвестиционного проекта (возможность дальнейшего производства продукции (выполнения работ, оказания услуг) на территории Архангельской области, с учетом востребованности продукции, работ, услуг, обеспеченности сырьем) и стратегическая важность инвестиционного проекта для региона (соответствие направления реализации инвестиционного проекта целям, определенным Стратегией социально-экономического развития Архангельской области до 2035 года, утвержденной областным </w:t>
            </w:r>
            <w:hyperlink r:id="rId10" w:history="1">
              <w:r w:rsidRPr="009A7E8A">
                <w:rPr>
                  <w:rFonts w:ascii="Arial" w:eastAsiaTheme="minorHAnsi" w:hAnsi="Arial" w:cs="Arial"/>
                  <w:sz w:val="20"/>
                  <w:szCs w:val="20"/>
                  <w:lang w:eastAsia="en-US"/>
                </w:rPr>
                <w:t>законом</w:t>
              </w:r>
            </w:hyperlink>
            <w:r w:rsidRPr="009A7E8A">
              <w:rPr>
                <w:rFonts w:ascii="Arial" w:eastAsiaTheme="minorHAnsi" w:hAnsi="Arial" w:cs="Arial"/>
                <w:sz w:val="20"/>
                <w:szCs w:val="20"/>
                <w:lang w:eastAsia="en-US"/>
              </w:rPr>
              <w:t xml:space="preserve"> от 18 февраля 2019 года N 57-5-ОЗ)</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 одновременно актуален, перспективен и соответствует стратегическим направлениям развития Архангельской области</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5</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 актуален и перспективен</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проект актуален</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Общий объем инвестиций в рамках реализации проекта, млн. рублей</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до 100 млн. рублей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101 до 300 млн. рублей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свыше 300 млн. рублей</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Срок окупаемости инвестиционного проекта</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до 3 лет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более 3 и до 5 лет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более 5 лет</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Количество созданных рабочих мест в результате реализации проекта</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до 50 человек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51 до 100 человек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101 до 150 человек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151 до 200 человек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более 200 человек</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5</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5</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Отношение размера средней заработной платы работников организации к минимальному размеру оплаты труда, установленному Федеральным </w:t>
            </w:r>
            <w:hyperlink r:id="rId11" w:history="1">
              <w:r w:rsidRPr="009A7E8A">
                <w:rPr>
                  <w:rFonts w:ascii="Arial" w:eastAsiaTheme="minorHAnsi" w:hAnsi="Arial" w:cs="Arial"/>
                  <w:sz w:val="20"/>
                  <w:szCs w:val="20"/>
                  <w:lang w:eastAsia="en-US"/>
                </w:rPr>
                <w:t>законом</w:t>
              </w:r>
            </w:hyperlink>
            <w:r w:rsidRPr="009A7E8A">
              <w:rPr>
                <w:rFonts w:ascii="Arial" w:eastAsiaTheme="minorHAnsi" w:hAnsi="Arial" w:cs="Arial"/>
                <w:sz w:val="20"/>
                <w:szCs w:val="20"/>
                <w:lang w:eastAsia="en-US"/>
              </w:rPr>
              <w:t xml:space="preserve"> от 19 июня 2000 года N 82-ФЗ "О минимальном размере оплаты труда"</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не превышает</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0</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101 до 200 процентов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1</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201 до 300 процентов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2</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301 до 400 процентов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3</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от 401 до 500 процентов включительно</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более чем в 5 раз</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5</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6</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Привлечение бюджетных средств (государственная поддержка, в том числе налоговые льготы и субсидии) к реализации проекта</w:t>
            </w: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не использовались</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использовались</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0</w:t>
            </w:r>
          </w:p>
        </w:tc>
      </w:tr>
      <w:tr w:rsidR="009A7E8A" w:rsidRPr="009A7E8A" w:rsidTr="00D36DAC">
        <w:tc>
          <w:tcPr>
            <w:tcW w:w="79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7</w:t>
            </w:r>
          </w:p>
        </w:tc>
        <w:tc>
          <w:tcPr>
            <w:tcW w:w="5864" w:type="dxa"/>
            <w:vMerge w:val="restart"/>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 xml:space="preserve">Наличие социальной нагрузки проекта </w:t>
            </w:r>
            <w:hyperlink w:anchor="Par381" w:history="1">
              <w:r w:rsidRPr="009A7E8A">
                <w:rPr>
                  <w:rFonts w:ascii="Arial" w:eastAsiaTheme="minorHAnsi" w:hAnsi="Arial" w:cs="Arial"/>
                  <w:sz w:val="20"/>
                  <w:szCs w:val="20"/>
                  <w:lang w:eastAsia="en-US"/>
                </w:rPr>
                <w:t>&lt;*&gt;</w:t>
              </w:r>
            </w:hyperlink>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да</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4</w:t>
            </w:r>
          </w:p>
        </w:tc>
      </w:tr>
      <w:tr w:rsidR="009A7E8A" w:rsidRPr="009A7E8A" w:rsidTr="00D36DAC">
        <w:tc>
          <w:tcPr>
            <w:tcW w:w="79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5864" w:type="dxa"/>
            <w:vMerge/>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both"/>
              <w:rPr>
                <w:rFonts w:ascii="Arial" w:eastAsiaTheme="minorHAnsi" w:hAnsi="Arial" w:cs="Arial"/>
                <w:sz w:val="20"/>
                <w:szCs w:val="20"/>
                <w:lang w:eastAsia="en-US"/>
              </w:rPr>
            </w:pPr>
          </w:p>
        </w:tc>
        <w:tc>
          <w:tcPr>
            <w:tcW w:w="2436"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rPr>
                <w:rFonts w:ascii="Arial" w:eastAsiaTheme="minorHAnsi" w:hAnsi="Arial" w:cs="Arial"/>
                <w:sz w:val="20"/>
                <w:szCs w:val="20"/>
                <w:lang w:eastAsia="en-US"/>
              </w:rPr>
            </w:pPr>
            <w:r w:rsidRPr="009A7E8A">
              <w:rPr>
                <w:rFonts w:ascii="Arial" w:eastAsiaTheme="minorHAnsi" w:hAnsi="Arial" w:cs="Arial"/>
                <w:sz w:val="20"/>
                <w:szCs w:val="20"/>
                <w:lang w:eastAsia="en-US"/>
              </w:rPr>
              <w:t>нет</w:t>
            </w:r>
          </w:p>
        </w:tc>
        <w:tc>
          <w:tcPr>
            <w:tcW w:w="1160" w:type="dxa"/>
            <w:tcBorders>
              <w:top w:val="single" w:sz="4" w:space="0" w:color="auto"/>
              <w:left w:val="single" w:sz="4" w:space="0" w:color="auto"/>
              <w:bottom w:val="single" w:sz="4" w:space="0" w:color="auto"/>
              <w:right w:val="single" w:sz="4" w:space="0" w:color="auto"/>
            </w:tcBorders>
          </w:tcPr>
          <w:p w:rsidR="00D36DAC" w:rsidRPr="009A7E8A" w:rsidRDefault="00D36DAC">
            <w:pPr>
              <w:autoSpaceDE w:val="0"/>
              <w:autoSpaceDN w:val="0"/>
              <w:adjustRightInd w:val="0"/>
              <w:jc w:val="center"/>
              <w:rPr>
                <w:rFonts w:ascii="Arial" w:eastAsiaTheme="minorHAnsi" w:hAnsi="Arial" w:cs="Arial"/>
                <w:sz w:val="20"/>
                <w:szCs w:val="20"/>
                <w:lang w:eastAsia="en-US"/>
              </w:rPr>
            </w:pPr>
            <w:r w:rsidRPr="009A7E8A">
              <w:rPr>
                <w:rFonts w:ascii="Arial" w:eastAsiaTheme="minorHAnsi" w:hAnsi="Arial" w:cs="Arial"/>
                <w:sz w:val="20"/>
                <w:szCs w:val="20"/>
                <w:lang w:eastAsia="en-US"/>
              </w:rPr>
              <w:t>0</w:t>
            </w:r>
          </w:p>
        </w:tc>
      </w:tr>
    </w:tbl>
    <w:p w:rsidR="00D36DAC" w:rsidRPr="009A7E8A" w:rsidRDefault="00D36DAC" w:rsidP="00D36DAC">
      <w:pPr>
        <w:autoSpaceDE w:val="0"/>
        <w:autoSpaceDN w:val="0"/>
        <w:adjustRightInd w:val="0"/>
        <w:jc w:val="both"/>
        <w:rPr>
          <w:rFonts w:ascii="Arial" w:eastAsiaTheme="minorHAnsi" w:hAnsi="Arial" w:cs="Arial"/>
          <w:sz w:val="20"/>
          <w:szCs w:val="20"/>
          <w:lang w:eastAsia="en-US"/>
        </w:rPr>
      </w:pPr>
    </w:p>
    <w:p w:rsidR="00D36DAC" w:rsidRPr="009A7E8A" w:rsidRDefault="00D36DAC" w:rsidP="00D36DAC">
      <w:pPr>
        <w:autoSpaceDE w:val="0"/>
        <w:autoSpaceDN w:val="0"/>
        <w:adjustRightInd w:val="0"/>
        <w:ind w:firstLine="540"/>
        <w:jc w:val="both"/>
        <w:rPr>
          <w:rFonts w:ascii="Arial" w:eastAsiaTheme="minorHAnsi" w:hAnsi="Arial" w:cs="Arial"/>
          <w:sz w:val="20"/>
          <w:szCs w:val="20"/>
          <w:lang w:eastAsia="en-US"/>
        </w:rPr>
      </w:pPr>
      <w:r w:rsidRPr="009A7E8A">
        <w:rPr>
          <w:rFonts w:ascii="Arial" w:eastAsiaTheme="minorHAnsi" w:hAnsi="Arial" w:cs="Arial"/>
          <w:sz w:val="20"/>
          <w:szCs w:val="20"/>
          <w:lang w:eastAsia="en-US"/>
        </w:rPr>
        <w:t>--------------------------------</w:t>
      </w:r>
    </w:p>
    <w:p w:rsidR="00D36DAC" w:rsidRPr="009A7E8A" w:rsidRDefault="00D36DAC" w:rsidP="00D36DAC">
      <w:pPr>
        <w:autoSpaceDE w:val="0"/>
        <w:autoSpaceDN w:val="0"/>
        <w:adjustRightInd w:val="0"/>
        <w:spacing w:before="200"/>
        <w:ind w:firstLine="540"/>
        <w:jc w:val="both"/>
        <w:rPr>
          <w:rFonts w:ascii="Arial" w:eastAsiaTheme="minorHAnsi" w:hAnsi="Arial" w:cs="Arial"/>
          <w:sz w:val="20"/>
          <w:szCs w:val="20"/>
          <w:lang w:eastAsia="en-US"/>
        </w:rPr>
      </w:pPr>
      <w:bookmarkStart w:id="18" w:name="Par381"/>
      <w:bookmarkEnd w:id="18"/>
      <w:r w:rsidRPr="009A7E8A">
        <w:rPr>
          <w:rFonts w:ascii="Arial" w:eastAsiaTheme="minorHAnsi" w:hAnsi="Arial" w:cs="Arial"/>
          <w:sz w:val="20"/>
          <w:szCs w:val="20"/>
          <w:lang w:eastAsia="en-US"/>
        </w:rPr>
        <w:t xml:space="preserve">&lt;*&gt; Под социальной нагрузкой проекта в критериях оценки инвестиционного проекта понимается осуществление капитальных вложений в результате реализации инвестиционного проекта в объекты социально-культурного назначения и (или) объекты коммунально-бытового назначения, указанные в </w:t>
      </w:r>
      <w:hyperlink r:id="rId12" w:history="1">
        <w:r w:rsidRPr="009A7E8A">
          <w:rPr>
            <w:rFonts w:ascii="Arial" w:eastAsiaTheme="minorHAnsi" w:hAnsi="Arial" w:cs="Arial"/>
            <w:sz w:val="20"/>
            <w:szCs w:val="20"/>
            <w:lang w:eastAsia="en-US"/>
          </w:rPr>
          <w:t>пунктах 2</w:t>
        </w:r>
      </w:hyperlink>
      <w:r w:rsidRPr="009A7E8A">
        <w:rPr>
          <w:rFonts w:ascii="Arial" w:eastAsiaTheme="minorHAnsi" w:hAnsi="Arial" w:cs="Arial"/>
          <w:sz w:val="20"/>
          <w:szCs w:val="20"/>
          <w:lang w:eastAsia="en-US"/>
        </w:rPr>
        <w:t xml:space="preserve"> и </w:t>
      </w:r>
      <w:hyperlink r:id="rId13" w:history="1">
        <w:r w:rsidRPr="009A7E8A">
          <w:rPr>
            <w:rFonts w:ascii="Arial" w:eastAsiaTheme="minorHAnsi" w:hAnsi="Arial" w:cs="Arial"/>
            <w:sz w:val="20"/>
            <w:szCs w:val="20"/>
            <w:lang w:eastAsia="en-US"/>
          </w:rPr>
          <w:t>3 статьи 6.2</w:t>
        </w:r>
      </w:hyperlink>
      <w:r w:rsidRPr="009A7E8A">
        <w:rPr>
          <w:rFonts w:ascii="Arial" w:eastAsiaTheme="minorHAnsi" w:hAnsi="Arial" w:cs="Arial"/>
          <w:sz w:val="20"/>
          <w:szCs w:val="20"/>
          <w:lang w:eastAsia="en-US"/>
        </w:rPr>
        <w:t xml:space="preserve"> областного закона от 24 сентября 2010 года N 188-15-ОЗ "О государственной политике Архангельской области в сфере инвестиционной деятельности", не с целью извлечения прибыли от реализации указанных объектов.</w:t>
      </w:r>
    </w:p>
    <w:p w:rsidR="00AB3417" w:rsidRPr="009A7E8A" w:rsidRDefault="00AB3417" w:rsidP="00EC5D40"/>
    <w:sectPr w:rsidR="00AB3417" w:rsidRPr="009A7E8A" w:rsidSect="00D36DAC">
      <w:pgSz w:w="11906" w:h="16838"/>
      <w:pgMar w:top="709"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6E"/>
    <w:rsid w:val="00060627"/>
    <w:rsid w:val="00133615"/>
    <w:rsid w:val="0017274D"/>
    <w:rsid w:val="001C6B05"/>
    <w:rsid w:val="00254880"/>
    <w:rsid w:val="002B02EF"/>
    <w:rsid w:val="002D2854"/>
    <w:rsid w:val="00306C57"/>
    <w:rsid w:val="00316F8F"/>
    <w:rsid w:val="00324455"/>
    <w:rsid w:val="00346421"/>
    <w:rsid w:val="003B1657"/>
    <w:rsid w:val="0041131A"/>
    <w:rsid w:val="00462228"/>
    <w:rsid w:val="00487ACE"/>
    <w:rsid w:val="004B0526"/>
    <w:rsid w:val="004F3085"/>
    <w:rsid w:val="004F46EB"/>
    <w:rsid w:val="0055102E"/>
    <w:rsid w:val="00556F30"/>
    <w:rsid w:val="005E2630"/>
    <w:rsid w:val="005E5B6A"/>
    <w:rsid w:val="0066702A"/>
    <w:rsid w:val="006826F8"/>
    <w:rsid w:val="006F4251"/>
    <w:rsid w:val="0075468C"/>
    <w:rsid w:val="00756D57"/>
    <w:rsid w:val="007A3E5E"/>
    <w:rsid w:val="0082176F"/>
    <w:rsid w:val="008E7758"/>
    <w:rsid w:val="008E7AFA"/>
    <w:rsid w:val="0093556E"/>
    <w:rsid w:val="00971491"/>
    <w:rsid w:val="009A7E8A"/>
    <w:rsid w:val="009B1D67"/>
    <w:rsid w:val="009C2EC3"/>
    <w:rsid w:val="00A34C3F"/>
    <w:rsid w:val="00AB3417"/>
    <w:rsid w:val="00AE2D26"/>
    <w:rsid w:val="00B1230E"/>
    <w:rsid w:val="00B21773"/>
    <w:rsid w:val="00B9087E"/>
    <w:rsid w:val="00C03FF6"/>
    <w:rsid w:val="00C1576E"/>
    <w:rsid w:val="00C8492D"/>
    <w:rsid w:val="00C94041"/>
    <w:rsid w:val="00CC16C0"/>
    <w:rsid w:val="00CF3197"/>
    <w:rsid w:val="00CF40E9"/>
    <w:rsid w:val="00CF772F"/>
    <w:rsid w:val="00D06003"/>
    <w:rsid w:val="00D12367"/>
    <w:rsid w:val="00D36DAC"/>
    <w:rsid w:val="00DF6259"/>
    <w:rsid w:val="00EC5D40"/>
    <w:rsid w:val="00F605C9"/>
    <w:rsid w:val="00F61463"/>
    <w:rsid w:val="00FD7002"/>
    <w:rsid w:val="00FF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D3A7-A982-4A4D-B04B-B8695BFF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B052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251"/>
    <w:rPr>
      <w:rFonts w:ascii="Segoe UI" w:hAnsi="Segoe UI" w:cs="Segoe UI"/>
      <w:sz w:val="18"/>
      <w:szCs w:val="18"/>
    </w:rPr>
  </w:style>
  <w:style w:type="character" w:customStyle="1" w:styleId="a4">
    <w:name w:val="Текст выноски Знак"/>
    <w:basedOn w:val="a0"/>
    <w:link w:val="a3"/>
    <w:uiPriority w:val="99"/>
    <w:semiHidden/>
    <w:rsid w:val="006F4251"/>
    <w:rPr>
      <w:rFonts w:ascii="Segoe UI" w:hAnsi="Segoe UI" w:cs="Segoe UI"/>
      <w:sz w:val="18"/>
      <w:szCs w:val="18"/>
    </w:rPr>
  </w:style>
  <w:style w:type="paragraph" w:customStyle="1" w:styleId="ConsPlusTitle">
    <w:name w:val="ConsPlusTitle"/>
    <w:rsid w:val="001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13361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16F8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B0526"/>
    <w:rPr>
      <w:rFonts w:ascii="Times New Roman" w:eastAsia="Times New Roman" w:hAnsi="Times New Roman" w:cs="Times New Roman"/>
      <w:b/>
      <w:bCs/>
      <w:sz w:val="27"/>
      <w:szCs w:val="27"/>
      <w:lang w:eastAsia="ru-RU"/>
    </w:rPr>
  </w:style>
  <w:style w:type="table" w:styleId="a6">
    <w:name w:val="Table Grid"/>
    <w:basedOn w:val="a1"/>
    <w:uiPriority w:val="39"/>
    <w:rsid w:val="0066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0C8421C80C62F00265F0DA0B9E13B934F9636B0876AC670AFFF06690B0345680F67872A1C6C9DD7A95E7C77Z5t1M" TargetMode="External"/><Relationship Id="rId13" Type="http://schemas.openxmlformats.org/officeDocument/2006/relationships/hyperlink" Target="consultantplus://offline/ref=3550C8421C80C62F00264100B6D5BF379340C13FB28468972FFEF951365B05103A4F39DE695C7F9CD1B75D7D715A62798506972976FF2B8751BA2663Z5t2M" TargetMode="External"/><Relationship Id="rId3" Type="http://schemas.openxmlformats.org/officeDocument/2006/relationships/settings" Target="settings.xml"/><Relationship Id="rId7" Type="http://schemas.openxmlformats.org/officeDocument/2006/relationships/hyperlink" Target="consultantplus://offline/ref=3550C8421C80C62F00264100B6D5BF379340C13FB284689429F2F951365B05103A4F39DE695C7F9CD1B65C797D5A62798506972976FF2B8751BA2663Z5t2M" TargetMode="External"/><Relationship Id="rId12" Type="http://schemas.openxmlformats.org/officeDocument/2006/relationships/hyperlink" Target="consultantplus://offline/ref=3550C8421C80C62F00264100B6D5BF379340C13FB28468972FFEF951365B05103A4F39DE695C7F9CD1B75D7D775A62798506972976FF2B8751BA2663Z5t2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550C8421C80C62F00264100B6D5BF379340C13FB284689429F2F951365B05103A4F39DE695C7F9CD1B65F7E755A62798506972976FF2B8751BA2663Z5t2M" TargetMode="External"/><Relationship Id="rId11" Type="http://schemas.openxmlformats.org/officeDocument/2006/relationships/hyperlink" Target="consultantplus://offline/ref=3550C8421C80C62F00265F0DA0B9E13B934F9E3BB2866AC670AFFF06690B0345680F67872A1C6C9DD7A95E7C77Z5t1M" TargetMode="External"/><Relationship Id="rId5" Type="http://schemas.openxmlformats.org/officeDocument/2006/relationships/hyperlink" Target="consultantplus://offline/ref=3550C8421C80C62F00264100B6D5BF379340C13FB28468972FFEF951365B05103A4F39DE7B5C2790D1B3427C734F3428C3Z5t3M" TargetMode="External"/><Relationship Id="rId15" Type="http://schemas.openxmlformats.org/officeDocument/2006/relationships/theme" Target="theme/theme1.xml"/><Relationship Id="rId10" Type="http://schemas.openxmlformats.org/officeDocument/2006/relationships/hyperlink" Target="consultantplus://offline/ref=3550C8421C80C62F00264100B6D5BF379340C13FB28461932BF2F951365B05103A4F39DE7B5C2790D1B3427C734F3428C3Z5t3M" TargetMode="External"/><Relationship Id="rId4" Type="http://schemas.openxmlformats.org/officeDocument/2006/relationships/webSettings" Target="webSettings.xml"/><Relationship Id="rId9" Type="http://schemas.openxmlformats.org/officeDocument/2006/relationships/hyperlink" Target="consultantplus://offline/ref=3550C8421C80C62F00265F0DA0B9E13B9243993BB68D6AC670AFFF06690B0345680F67872A1C6C9DD7A95E7C77Z5t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33D3-C1EC-4E09-AA25-F2D85FF0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Якимчук Елена Сергеевна</dc:creator>
  <cp:keywords/>
  <dc:description/>
  <cp:lastModifiedBy>Якимчук Елена Сергеевна</cp:lastModifiedBy>
  <cp:revision>4</cp:revision>
  <cp:lastPrinted>2020-06-04T12:51:00Z</cp:lastPrinted>
  <dcterms:created xsi:type="dcterms:W3CDTF">2020-06-04T13:27:00Z</dcterms:created>
  <dcterms:modified xsi:type="dcterms:W3CDTF">2020-07-08T14:24:00Z</dcterms:modified>
</cp:coreProperties>
</file>