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77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770"/>
        <w:gridCol w:w="765"/>
        <w:gridCol w:w="2238"/>
      </w:tblGrid>
      <w:tr w:rsidR="007978AB" w:rsidTr="007978AB">
        <w:trPr>
          <w:cantSplit/>
          <w:trHeight w:val="2445"/>
        </w:trPr>
        <w:tc>
          <w:tcPr>
            <w:tcW w:w="10773" w:type="dxa"/>
            <w:gridSpan w:val="3"/>
            <w:tcBorders>
              <w:top w:val="none" w:sz="5" w:space="0" w:color="auto"/>
            </w:tcBorders>
            <w:shd w:val="clear" w:color="auto" w:fill="auto"/>
          </w:tcPr>
          <w:p w:rsidR="007978AB" w:rsidRPr="00FF5570" w:rsidRDefault="007978AB" w:rsidP="00683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5570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FF5570" w:rsidRPr="00FF55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AF24A6" w:rsidRPr="00AF24A6" w:rsidRDefault="00AF24A6" w:rsidP="00AF24A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24A6"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  <w:p w:rsidR="00AF24A6" w:rsidRPr="00AF24A6" w:rsidRDefault="00AF24A6" w:rsidP="00AF24A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24A6">
              <w:rPr>
                <w:rFonts w:ascii="Times New Roman" w:hAnsi="Times New Roman" w:cs="Times New Roman"/>
                <w:sz w:val="20"/>
                <w:szCs w:val="20"/>
              </w:rPr>
              <w:t>Котласского муниципального округа</w:t>
            </w:r>
          </w:p>
          <w:p w:rsidR="00AF24A6" w:rsidRPr="00AF24A6" w:rsidRDefault="00AF24A6" w:rsidP="00AF24A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24A6">
              <w:rPr>
                <w:rFonts w:ascii="Times New Roman" w:hAnsi="Times New Roman" w:cs="Times New Roman"/>
                <w:sz w:val="20"/>
                <w:szCs w:val="20"/>
              </w:rPr>
              <w:t>Архангельской области</w:t>
            </w:r>
          </w:p>
          <w:p w:rsidR="007978AB" w:rsidRPr="008B3F5C" w:rsidRDefault="00AF24A6" w:rsidP="00AF24A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24A6">
              <w:rPr>
                <w:rFonts w:ascii="Times New Roman" w:hAnsi="Times New Roman" w:cs="Times New Roman"/>
                <w:sz w:val="20"/>
                <w:szCs w:val="20"/>
              </w:rPr>
              <w:t>от 20.10.2023 № 160</w:t>
            </w:r>
          </w:p>
          <w:p w:rsidR="007978AB" w:rsidRPr="008B3F5C" w:rsidRDefault="007978AB" w:rsidP="00683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8AB" w:rsidRPr="008B3F5C" w:rsidRDefault="00AF24A6" w:rsidP="00683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bookmarkStart w:id="0" w:name="_GoBack"/>
            <w:bookmarkEnd w:id="0"/>
            <w:r w:rsidR="007978AB" w:rsidRPr="008B3F5C">
              <w:rPr>
                <w:rFonts w:ascii="Times New Roman" w:hAnsi="Times New Roman" w:cs="Times New Roman"/>
                <w:sz w:val="20"/>
                <w:szCs w:val="20"/>
              </w:rPr>
              <w:t>Приложение № 8</w:t>
            </w:r>
          </w:p>
          <w:p w:rsidR="007978AB" w:rsidRPr="008B3F5C" w:rsidRDefault="007978AB" w:rsidP="00683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3F5C"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  <w:p w:rsidR="007978AB" w:rsidRPr="008B3F5C" w:rsidRDefault="007978AB" w:rsidP="00683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3F5C">
              <w:rPr>
                <w:rFonts w:ascii="Times New Roman" w:hAnsi="Times New Roman" w:cs="Times New Roman"/>
                <w:sz w:val="20"/>
                <w:szCs w:val="20"/>
              </w:rPr>
              <w:t xml:space="preserve">"Котласского  муниципального округа </w:t>
            </w:r>
          </w:p>
          <w:p w:rsidR="007978AB" w:rsidRPr="008B3F5C" w:rsidRDefault="007978AB" w:rsidP="00683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3F5C">
              <w:rPr>
                <w:rFonts w:ascii="Times New Roman" w:hAnsi="Times New Roman" w:cs="Times New Roman"/>
                <w:sz w:val="20"/>
                <w:szCs w:val="20"/>
              </w:rPr>
              <w:t>Архангельской области</w:t>
            </w:r>
          </w:p>
          <w:p w:rsidR="007978AB" w:rsidRDefault="007978AB" w:rsidP="00683A30">
            <w:pPr>
              <w:jc w:val="right"/>
            </w:pPr>
            <w:r w:rsidRPr="008B3F5C">
              <w:rPr>
                <w:rFonts w:ascii="Times New Roman" w:hAnsi="Times New Roman" w:cs="Times New Roman"/>
                <w:sz w:val="20"/>
                <w:szCs w:val="20"/>
              </w:rPr>
              <w:t>от 23.12.2022 № 58</w:t>
            </w:r>
          </w:p>
        </w:tc>
      </w:tr>
      <w:tr w:rsidR="007978AB" w:rsidTr="007978AB">
        <w:trPr>
          <w:cantSplit/>
        </w:trPr>
        <w:tc>
          <w:tcPr>
            <w:tcW w:w="10773" w:type="dxa"/>
            <w:gridSpan w:val="3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7978AB" w:rsidRDefault="007978AB" w:rsidP="007978AB">
            <w:pPr>
              <w:wordWrap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F5C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бюджетных ассигнований</w:t>
            </w:r>
          </w:p>
          <w:p w:rsidR="007978AB" w:rsidRDefault="007978AB" w:rsidP="007978AB">
            <w:pPr>
              <w:wordWrap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F5C">
              <w:rPr>
                <w:rFonts w:ascii="Times New Roman" w:hAnsi="Times New Roman" w:cs="Times New Roman"/>
                <w:b/>
                <w:sz w:val="24"/>
                <w:szCs w:val="24"/>
              </w:rPr>
              <w:t>Котласского муниципального округа Архангельской области</w:t>
            </w:r>
          </w:p>
          <w:p w:rsidR="007978AB" w:rsidRDefault="007978AB" w:rsidP="007978AB">
            <w:pPr>
              <w:wordWrap w:val="0"/>
              <w:jc w:val="center"/>
            </w:pPr>
            <w:r w:rsidRPr="008B3F5C">
              <w:rPr>
                <w:rFonts w:ascii="Times New Roman" w:hAnsi="Times New Roman" w:cs="Times New Roman"/>
                <w:b/>
                <w:sz w:val="24"/>
                <w:szCs w:val="24"/>
              </w:rPr>
              <w:t>по разделам и подразделам классификации расходов бюджетов на 2023 год</w:t>
            </w:r>
          </w:p>
        </w:tc>
      </w:tr>
      <w:tr w:rsidR="003D4861" w:rsidTr="007978AB">
        <w:trPr>
          <w:cantSplit/>
        </w:trPr>
        <w:tc>
          <w:tcPr>
            <w:tcW w:w="7770" w:type="dxa"/>
            <w:shd w:val="clear" w:color="auto" w:fill="auto"/>
            <w:vAlign w:val="bottom"/>
          </w:tcPr>
          <w:p w:rsidR="003D4861" w:rsidRDefault="003D4861"/>
        </w:tc>
        <w:tc>
          <w:tcPr>
            <w:tcW w:w="765" w:type="dxa"/>
            <w:shd w:val="clear" w:color="auto" w:fill="auto"/>
            <w:vAlign w:val="bottom"/>
          </w:tcPr>
          <w:p w:rsidR="003D4861" w:rsidRDefault="003D4861"/>
        </w:tc>
        <w:tc>
          <w:tcPr>
            <w:tcW w:w="2238" w:type="dxa"/>
            <w:shd w:val="clear" w:color="auto" w:fill="auto"/>
            <w:vAlign w:val="bottom"/>
          </w:tcPr>
          <w:p w:rsidR="003D4861" w:rsidRDefault="003D4861"/>
        </w:tc>
      </w:tr>
      <w:tr w:rsidR="003D4861" w:rsidTr="007978AB">
        <w:trPr>
          <w:cantSplit/>
          <w:trHeight w:val="750"/>
          <w:tblHeader/>
        </w:trPr>
        <w:tc>
          <w:tcPr>
            <w:tcW w:w="7770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D4861" w:rsidRDefault="00515753">
            <w:pPr>
              <w:jc w:val="center"/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765" w:type="dxa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D4861" w:rsidRDefault="00515753">
            <w:pPr>
              <w:jc w:val="center"/>
            </w:pPr>
            <w:r>
              <w:rPr>
                <w:sz w:val="18"/>
                <w:szCs w:val="18"/>
              </w:rPr>
              <w:t>Ра</w:t>
            </w:r>
            <w:proofErr w:type="gramStart"/>
            <w:r>
              <w:rPr>
                <w:sz w:val="18"/>
                <w:szCs w:val="18"/>
              </w:rPr>
              <w:t>з-</w:t>
            </w:r>
            <w:proofErr w:type="gramEnd"/>
            <w:r>
              <w:rPr>
                <w:sz w:val="18"/>
                <w:szCs w:val="18"/>
              </w:rPr>
              <w:t xml:space="preserve"> дел, под- раздел</w:t>
            </w:r>
          </w:p>
        </w:tc>
        <w:tc>
          <w:tcPr>
            <w:tcW w:w="2238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3D4861" w:rsidRDefault="00515753">
            <w:pPr>
              <w:jc w:val="center"/>
            </w:pPr>
            <w:r>
              <w:rPr>
                <w:sz w:val="18"/>
                <w:szCs w:val="18"/>
              </w:rPr>
              <w:t>Сумма,</w:t>
            </w:r>
          </w:p>
          <w:p w:rsidR="003D4861" w:rsidRDefault="00515753">
            <w:pPr>
              <w:jc w:val="center"/>
            </w:pPr>
            <w:r>
              <w:rPr>
                <w:sz w:val="18"/>
                <w:szCs w:val="18"/>
              </w:rPr>
              <w:t>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b/>
                <w:sz w:val="18"/>
                <w:szCs w:val="18"/>
              </w:rPr>
              <w:t>0100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b/>
                <w:sz w:val="18"/>
                <w:szCs w:val="18"/>
              </w:rPr>
              <w:t>190 393,1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0102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3 957,6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0103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4 966,7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0104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89 717,4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Судебная система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0105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8,0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0106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19 023,0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Резервные фонды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0111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1 049,4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Другие общегосударственные вопросы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0113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71 671,1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b/>
                <w:sz w:val="18"/>
                <w:szCs w:val="18"/>
              </w:rPr>
              <w:t>0200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b/>
                <w:sz w:val="18"/>
                <w:szCs w:val="18"/>
              </w:rPr>
              <w:t>2 018,6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Мобилизационная и вневойсковая подготовка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0203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2 018,6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b/>
                <w:sz w:val="18"/>
                <w:szCs w:val="18"/>
              </w:rPr>
              <w:t>0300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b/>
                <w:sz w:val="18"/>
                <w:szCs w:val="18"/>
              </w:rPr>
              <w:t>9 473,4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0310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9 374,4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0314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99,0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b/>
                <w:sz w:val="18"/>
                <w:szCs w:val="18"/>
              </w:rPr>
              <w:t>0400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b/>
                <w:sz w:val="18"/>
                <w:szCs w:val="18"/>
              </w:rPr>
              <w:t>100 947,7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Сельское хозяйство и рыболовство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0405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57,5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Водное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0406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7,3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Транспорт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0408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490,0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Дорожное хозяйство (дорожные фонды)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0409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97 610,3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0412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2 782,5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b/>
                <w:sz w:val="18"/>
                <w:szCs w:val="18"/>
              </w:rPr>
              <w:t>0500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b/>
                <w:sz w:val="18"/>
                <w:szCs w:val="18"/>
              </w:rPr>
              <w:t>228 528,8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Жилищное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0501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14 635,3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Коммунальное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0502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49 994,8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Благоустройство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0503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26 825,0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0505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137 073,8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b/>
                <w:sz w:val="18"/>
                <w:szCs w:val="18"/>
              </w:rPr>
              <w:t>0600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b/>
                <w:sz w:val="18"/>
                <w:szCs w:val="18"/>
              </w:rPr>
              <w:t>8 806,0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Другие вопросы в области охраны окружающей среды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0605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8 806,0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b/>
                <w:sz w:val="18"/>
                <w:szCs w:val="18"/>
              </w:rPr>
              <w:t>ОБРАЗОВАНИЕ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b/>
                <w:sz w:val="18"/>
                <w:szCs w:val="18"/>
              </w:rPr>
              <w:t>0700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b/>
                <w:sz w:val="18"/>
                <w:szCs w:val="18"/>
              </w:rPr>
              <w:t>696 455,0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Дошкольное образование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0701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127 831,1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Общее образование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0702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495 403,4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Дополнительное образование детей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0703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69 990,6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Молодежная политика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0707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865,5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Другие вопросы в области образования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0709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2 364,4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b/>
                <w:sz w:val="18"/>
                <w:szCs w:val="18"/>
              </w:rPr>
              <w:t>0800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b/>
                <w:sz w:val="18"/>
                <w:szCs w:val="18"/>
              </w:rPr>
              <w:t>118 331,2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Культура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0801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117 663,6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Другие вопросы в области культуры, кинематографии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0804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667,6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b/>
                <w:sz w:val="18"/>
                <w:szCs w:val="18"/>
              </w:rPr>
              <w:t>60 422,1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Пенсионное обеспечение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1001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767,0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Социальное обеспечение населения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1003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16 277,3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Охрана семьи и детства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1004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18 818,7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Другие вопросы в области социальной политики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1006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24 559,0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b/>
                <w:sz w:val="18"/>
                <w:szCs w:val="18"/>
              </w:rPr>
              <w:t>1100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b/>
                <w:sz w:val="18"/>
                <w:szCs w:val="18"/>
              </w:rPr>
              <w:t>1 272,4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Физическая культура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1101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385,0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Массовый спорт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1102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887,4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b/>
                <w:sz w:val="18"/>
                <w:szCs w:val="18"/>
              </w:rPr>
              <w:t>1300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b/>
                <w:sz w:val="18"/>
                <w:szCs w:val="18"/>
              </w:rPr>
              <w:t>8 821,0</w:t>
            </w:r>
          </w:p>
        </w:tc>
      </w:tr>
      <w:tr w:rsidR="003D4861" w:rsidTr="007978AB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r>
              <w:rPr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center"/>
            </w:pPr>
            <w:r>
              <w:rPr>
                <w:szCs w:val="16"/>
              </w:rPr>
              <w:t>1301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szCs w:val="16"/>
              </w:rPr>
              <w:t>8 821,0</w:t>
            </w:r>
          </w:p>
        </w:tc>
      </w:tr>
      <w:tr w:rsidR="003D4861" w:rsidTr="007978AB">
        <w:trPr>
          <w:cantSplit/>
        </w:trPr>
        <w:tc>
          <w:tcPr>
            <w:tcW w:w="8535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2238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D4861" w:rsidRDefault="00515753">
            <w:pPr>
              <w:jc w:val="right"/>
            </w:pPr>
            <w:r>
              <w:rPr>
                <w:b/>
                <w:sz w:val="22"/>
              </w:rPr>
              <w:t>1 425 469,3</w:t>
            </w:r>
          </w:p>
        </w:tc>
      </w:tr>
      <w:tr w:rsidR="003D4861" w:rsidTr="007978AB">
        <w:trPr>
          <w:cantSplit/>
          <w:trHeight w:val="55"/>
        </w:trPr>
        <w:tc>
          <w:tcPr>
            <w:tcW w:w="7770" w:type="dxa"/>
            <w:shd w:val="clear" w:color="auto" w:fill="auto"/>
            <w:vAlign w:val="bottom"/>
          </w:tcPr>
          <w:p w:rsidR="003D4861" w:rsidRDefault="003D4861"/>
        </w:tc>
        <w:tc>
          <w:tcPr>
            <w:tcW w:w="765" w:type="dxa"/>
            <w:shd w:val="clear" w:color="auto" w:fill="auto"/>
            <w:vAlign w:val="bottom"/>
          </w:tcPr>
          <w:p w:rsidR="003D4861" w:rsidRDefault="003D4861"/>
        </w:tc>
        <w:tc>
          <w:tcPr>
            <w:tcW w:w="2238" w:type="dxa"/>
            <w:shd w:val="clear" w:color="auto" w:fill="auto"/>
            <w:vAlign w:val="bottom"/>
          </w:tcPr>
          <w:p w:rsidR="003D4861" w:rsidRDefault="003D4861"/>
        </w:tc>
      </w:tr>
    </w:tbl>
    <w:tbl>
      <w:tblPr>
        <w:tblStyle w:val="TableStyle2"/>
        <w:tblW w:w="94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</w:tblGrid>
      <w:tr w:rsidR="003D4861">
        <w:trPr>
          <w:cantSplit/>
        </w:trPr>
        <w:tc>
          <w:tcPr>
            <w:tcW w:w="945" w:type="dxa"/>
            <w:shd w:val="clear" w:color="auto" w:fill="auto"/>
            <w:vAlign w:val="bottom"/>
          </w:tcPr>
          <w:p w:rsidR="003D4861" w:rsidRDefault="003D4861"/>
        </w:tc>
      </w:tr>
    </w:tbl>
    <w:p w:rsidR="00515753" w:rsidRDefault="00515753"/>
    <w:sectPr w:rsidR="00515753" w:rsidSect="003D4861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861"/>
    <w:rsid w:val="00116790"/>
    <w:rsid w:val="003D4861"/>
    <w:rsid w:val="00515753"/>
    <w:rsid w:val="007978AB"/>
    <w:rsid w:val="00AF24A6"/>
    <w:rsid w:val="00FF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3D486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3D486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3D486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3D486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3D486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3D486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Феликсовна Суханова</dc:creator>
  <cp:lastModifiedBy>Татьяна Михайловна Ишенина</cp:lastModifiedBy>
  <cp:revision>2</cp:revision>
  <dcterms:created xsi:type="dcterms:W3CDTF">2023-10-24T06:36:00Z</dcterms:created>
  <dcterms:modified xsi:type="dcterms:W3CDTF">2023-10-24T06:36:00Z</dcterms:modified>
</cp:coreProperties>
</file>